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alatino Linotype" w:hAnsi="Palatino Linotype"/>
        </w:rPr>
        <w:id w:val="531006398"/>
        <w:docPartObj>
          <w:docPartGallery w:val="Cover Pages"/>
          <w:docPartUnique/>
        </w:docPartObj>
      </w:sdtPr>
      <w:sdtEndPr>
        <w:rPr>
          <w:rFonts w:eastAsia="Times New Roman"/>
          <w:lang w:val="en-GB"/>
        </w:rPr>
      </w:sdtEndPr>
      <w:sdtContent>
        <w:p w14:paraId="1369EB22" w14:textId="77777777" w:rsidR="00A21D57" w:rsidRPr="006074D1" w:rsidRDefault="00A21D57" w:rsidP="00A21D57">
          <w:pPr>
            <w:rPr>
              <w:rFonts w:ascii="Palatino Linotype" w:hAnsi="Palatino Linotype"/>
            </w:rPr>
          </w:pPr>
          <w:r w:rsidRPr="006074D1">
            <w:rPr>
              <w:rFonts w:ascii="Palatino Linotype" w:hAnsi="Palatino Linotype"/>
              <w:noProof/>
              <w:lang w:eastAsia="en-IN"/>
            </w:rPr>
            <mc:AlternateContent>
              <mc:Choice Requires="wps">
                <w:drawing>
                  <wp:anchor distT="0" distB="0" distL="114300" distR="114300" simplePos="0" relativeHeight="251697152" behindDoc="1" locked="0" layoutInCell="1" allowOverlap="1" wp14:anchorId="754E4BC1" wp14:editId="2D557223">
                    <wp:simplePos x="0" y="0"/>
                    <wp:positionH relativeFrom="page">
                      <wp:align>center</wp:align>
                    </wp:positionH>
                    <wp:positionV relativeFrom="page">
                      <wp:align>center</wp:align>
                    </wp:positionV>
                    <wp:extent cx="7383780" cy="9555480"/>
                    <wp:effectExtent l="114300" t="76200" r="94615" b="12954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rgbClr val="0070C0"/>
                            </a:solidFill>
                            <a:ln w="28575" cmpd="sng">
                              <a:solidFill>
                                <a:schemeClr val="accent4">
                                  <a:lumMod val="75000"/>
                                </a:schemeClr>
                              </a:solidFill>
                            </a:ln>
                            <a:effectLst>
                              <a:outerShdw blurRad="50800" dist="38100" dir="8100000" algn="tr" rotWithShape="0">
                                <a:prstClr val="black">
                                  <a:alpha val="40000"/>
                                </a:prstClr>
                              </a:outerShdw>
                            </a:effectLst>
                            <a:scene3d>
                              <a:camera prst="orthographicFront"/>
                              <a:lightRig rig="sunrise" dir="t"/>
                            </a:scene3d>
                          </wps:spPr>
                          <wps:style>
                            <a:lnRef idx="2">
                              <a:schemeClr val="accent1">
                                <a:shade val="50000"/>
                              </a:schemeClr>
                            </a:lnRef>
                            <a:fillRef idx="1003">
                              <a:schemeClr val="lt2"/>
                            </a:fillRef>
                            <a:effectRef idx="0">
                              <a:schemeClr val="accent1"/>
                            </a:effectRef>
                            <a:fontRef idx="minor">
                              <a:schemeClr val="lt1"/>
                            </a:fontRef>
                          </wps:style>
                          <wps:txbx>
                            <w:txbxContent>
                              <w:p w14:paraId="75DE1CA3"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r w:rsidRPr="00EC520A">
                                  <w:rPr>
                                    <w:rFonts w:ascii="Times New Roman" w:hAnsi="Times New Roman"/>
                                    <w:b/>
                                    <w:noProof/>
                                    <w:sz w:val="28"/>
                                    <w:lang w:eastAsia="en-IN"/>
                                    <w14:props3d w14:extrusionH="57150" w14:contourW="0" w14:prstMaterial="warmMatte">
                                      <w14:bevelT w14:w="82550" w14:h="38100" w14:prst="coolSlant"/>
                                    </w14:props3d>
                                  </w:rPr>
                                  <w:drawing>
                                    <wp:inline distT="0" distB="0" distL="0" distR="0" wp14:anchorId="2922BE6A" wp14:editId="34EFAD85">
                                      <wp:extent cx="1155724" cy="1122402"/>
                                      <wp:effectExtent l="0" t="0" r="6350" b="1905"/>
                                      <wp:docPr id="8" name="Picture 8" descr="F:\Resourceful Info\Images and Logos\Logos\Karnataka govt emblem-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ourceful Info\Images and Logos\Logos\Karnataka govt emblem-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435" cy="1125035"/>
                                              </a:xfrm>
                                              <a:prstGeom prst="rect">
                                                <a:avLst/>
                                              </a:prstGeom>
                                              <a:noFill/>
                                              <a:ln>
                                                <a:noFill/>
                                              </a:ln>
                                            </pic:spPr>
                                          </pic:pic>
                                        </a:graphicData>
                                      </a:graphic>
                                    </wp:inline>
                                  </w:drawing>
                                </w:r>
                              </w:p>
                              <w:p w14:paraId="64FD9FA2"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70E204F5"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29E5158E"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5478A773"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33BCCFD4"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6D7DC4D1"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0CF466BD"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171607DA"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4337E999"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53095D49"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294C9708"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7A4ADBC1"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24DD70C1"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5E3B567B"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r w:rsidRPr="00EC520A">
                                  <w:rPr>
                                    <w:noProof/>
                                    <w:lang w:eastAsia="en-IN"/>
                                    <w14:props3d w14:extrusionH="57150" w14:contourW="0" w14:prstMaterial="warmMatte">
                                      <w14:bevelT w14:w="82550" w14:h="38100" w14:prst="coolSlant"/>
                                    </w14:props3d>
                                  </w:rPr>
                                  <w:drawing>
                                    <wp:inline distT="0" distB="0" distL="0" distR="0" wp14:anchorId="69E085F4" wp14:editId="31BADE8C">
                                      <wp:extent cx="5033372" cy="4320426"/>
                                      <wp:effectExtent l="57150" t="57150" r="53340" b="425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1381" cy="4327301"/>
                                              </a:xfrm>
                                              <a:prstGeom prst="rect">
                                                <a:avLst/>
                                              </a:prstGeom>
                                              <a:scene3d>
                                                <a:camera prst="orthographicFront"/>
                                                <a:lightRig rig="sunset" dir="t"/>
                                              </a:scene3d>
                                              <a:sp3d>
                                                <a:bevelT w="152400" h="50800" prst="softRound"/>
                                              </a:sp3d>
                                            </pic:spPr>
                                          </pic:pic>
                                        </a:graphicData>
                                      </a:graphic>
                                    </wp:inline>
                                  </w:drawing>
                                </w:r>
                              </w:p>
                              <w:p w14:paraId="257199A2"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121F9360" w14:textId="77777777" w:rsidR="00E65FB8" w:rsidRPr="00D06E8E" w:rsidRDefault="00E65FB8" w:rsidP="00A21D57">
                                <w:pPr>
                                  <w:spacing w:after="0" w:line="240" w:lineRule="auto"/>
                                  <w:jc w:val="center"/>
                                  <w:rPr>
                                    <w:rFonts w:ascii="Goudy Old Style" w:hAnsi="Goudy Old Style"/>
                                    <w:b/>
                                    <w:color w:val="FFFFFF" w:themeColor="background1"/>
                                    <w:sz w:val="36"/>
                                    <w14:props3d w14:extrusionH="57150" w14:contourW="0" w14:prstMaterial="warmMatte">
                                      <w14:bevelT w14:w="82550" w14:h="38100" w14:prst="coolSlant"/>
                                    </w14:props3d>
                                  </w:rPr>
                                </w:pPr>
                                <w:r w:rsidRPr="00D06E8E">
                                  <w:rPr>
                                    <w:rFonts w:ascii="Goudy Old Style" w:hAnsi="Goudy Old Style"/>
                                    <w:b/>
                                    <w:color w:val="FFFFFF" w:themeColor="background1"/>
                                    <w:sz w:val="36"/>
                                    <w14:props3d w14:extrusionH="57150" w14:contourW="0" w14:prstMaterial="warmMatte">
                                      <w14:bevelT w14:w="82550" w14:h="38100" w14:prst="coolSlant"/>
                                    </w14:props3d>
                                  </w:rPr>
                                  <w:t>Department of Skill Development, Entrepreneurship and Livelihood</w:t>
                                </w:r>
                              </w:p>
                              <w:p w14:paraId="60659434" w14:textId="77777777" w:rsidR="00E65FB8" w:rsidRPr="00EC520A" w:rsidRDefault="00E65FB8" w:rsidP="00A21D57">
                                <w:pPr>
                                  <w:spacing w:after="0" w:line="240" w:lineRule="auto"/>
                                  <w:jc w:val="center"/>
                                  <w:rPr>
                                    <w:rFonts w:ascii="Goudy Old Style" w:hAnsi="Goudy Old Style"/>
                                    <w:color w:val="002060"/>
                                    <w:sz w:val="32"/>
                                    <w14:props3d w14:extrusionH="57150" w14:contourW="0" w14:prstMaterial="warmMatte">
                                      <w14:bevelT w14:w="82550" w14:h="38100" w14:prst="coolSlant"/>
                                    </w14:props3d>
                                  </w:rPr>
                                </w:pPr>
                              </w:p>
                              <w:p w14:paraId="33F36FEC" w14:textId="77777777" w:rsidR="00E65FB8" w:rsidRPr="00D06E8E" w:rsidRDefault="00E65FB8" w:rsidP="00A21D57">
                                <w:pPr>
                                  <w:spacing w:after="0" w:line="240" w:lineRule="auto"/>
                                  <w:jc w:val="center"/>
                                  <w:rPr>
                                    <w:rFonts w:ascii="Goudy Old Style" w:hAnsi="Goudy Old Style"/>
                                    <w:color w:val="FFFFFF" w:themeColor="background1"/>
                                    <w:sz w:val="32"/>
                                    <w14:props3d w14:extrusionH="57150" w14:contourW="0" w14:prstMaterial="warmMatte">
                                      <w14:bevelT w14:w="82550" w14:h="38100" w14:prst="coolSlant"/>
                                    </w14:props3d>
                                  </w:rPr>
                                </w:pPr>
                                <w:r w:rsidRPr="00D06E8E">
                                  <w:rPr>
                                    <w:rFonts w:ascii="Goudy Old Style" w:hAnsi="Goudy Old Style"/>
                                    <w:color w:val="FFFFFF" w:themeColor="background1"/>
                                    <w:sz w:val="32"/>
                                    <w14:props3d w14:extrusionH="57150" w14:contourW="0" w14:prstMaterial="warmMatte">
                                      <w14:bevelT w14:w="82550" w14:h="38100" w14:prst="coolSlant"/>
                                    </w14:props3d>
                                  </w:rPr>
                                  <w:t>SEP 2017</w:t>
                                </w:r>
                              </w:p>
                              <w:p w14:paraId="1D199331" w14:textId="77777777" w:rsidR="00E65FB8" w:rsidRPr="00EC520A" w:rsidRDefault="00E65FB8" w:rsidP="00A21D57">
                                <w:pPr>
                                  <w:rPr>
                                    <w14:props3d w14:extrusionH="57150" w14:contourW="0" w14:prstMaterial="warmMatte">
                                      <w14:bevelT w14:w="82550" w14:h="38100" w14:prst="coolSlant"/>
                                    </w14:props3d>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a:sp3d extrusionH="57150">
                              <a:bevelT w="82550" h="38100" prst="coolSlant"/>
                            </a:sp3d>
                          </wps:bodyPr>
                        </wps:wsp>
                      </a:graphicData>
                    </a:graphic>
                    <wp14:sizeRelH relativeFrom="page">
                      <wp14:pctWidth>95000</wp14:pctWidth>
                    </wp14:sizeRelH>
                    <wp14:sizeRelV relativeFrom="page">
                      <wp14:pctHeight>95000</wp14:pctHeight>
                    </wp14:sizeRelV>
                  </wp:anchor>
                </w:drawing>
              </mc:Choice>
              <mc:Fallback>
                <w:pict>
                  <v:rect w14:anchorId="754E4BC1" id="Rectangle 466" o:spid="_x0000_s1026" style="position:absolute;margin-left:0;margin-top:0;width:581.4pt;height:752.4pt;z-index:-2516193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" fillcolor="#0070c0" strokecolor="#bf8f00 [2407]" strokeweight="2.25pt">
                    <v:shadow on="t" color="black" opacity="26214f" origin=".5,-.5" offset="-.74836mm,.74836mm"/>
                    <v:path arrowok="t"/>
                    <v:textbox inset="21.6pt,,21.6pt">
                      <w:txbxContent>
                        <w:p w14:paraId="75DE1CA3"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r w:rsidRPr="00EC520A">
                            <w:rPr>
                              <w:rFonts w:ascii="Times New Roman" w:hAnsi="Times New Roman"/>
                              <w:b/>
                              <w:noProof/>
                              <w:sz w:val="28"/>
                              <w:lang w:eastAsia="en-IN"/>
                              <w14:props3d w14:extrusionH="57150" w14:contourW="0" w14:prstMaterial="warmMatte">
                                <w14:bevelT w14:w="82550" w14:h="38100" w14:prst="coolSlant"/>
                              </w14:props3d>
                            </w:rPr>
                            <w:drawing>
                              <wp:inline distT="0" distB="0" distL="0" distR="0" wp14:anchorId="2922BE6A" wp14:editId="34EFAD85">
                                <wp:extent cx="1155724" cy="1122402"/>
                                <wp:effectExtent l="0" t="0" r="6350" b="1905"/>
                                <wp:docPr id="8" name="Picture 8" descr="F:\Resourceful Info\Images and Logos\Logos\Karnataka govt emblem-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ourceful Info\Images and Logos\Logos\Karnataka govt emblem-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435" cy="1125035"/>
                                        </a:xfrm>
                                        <a:prstGeom prst="rect">
                                          <a:avLst/>
                                        </a:prstGeom>
                                        <a:noFill/>
                                        <a:ln>
                                          <a:noFill/>
                                        </a:ln>
                                      </pic:spPr>
                                    </pic:pic>
                                  </a:graphicData>
                                </a:graphic>
                              </wp:inline>
                            </w:drawing>
                          </w:r>
                        </w:p>
                        <w:p w14:paraId="64FD9FA2"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70E204F5"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29E5158E"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5478A773"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33BCCFD4"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6D7DC4D1"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0CF466BD"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171607DA"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4337E999"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53095D49"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294C9708"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7A4ADBC1"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24DD70C1"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5E3B567B"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r w:rsidRPr="00EC520A">
                            <w:rPr>
                              <w:noProof/>
                              <w:lang w:eastAsia="en-IN"/>
                              <w14:props3d w14:extrusionH="57150" w14:contourW="0" w14:prstMaterial="warmMatte">
                                <w14:bevelT w14:w="82550" w14:h="38100" w14:prst="coolSlant"/>
                              </w14:props3d>
                            </w:rPr>
                            <w:drawing>
                              <wp:inline distT="0" distB="0" distL="0" distR="0" wp14:anchorId="69E085F4" wp14:editId="31BADE8C">
                                <wp:extent cx="5033372" cy="4320426"/>
                                <wp:effectExtent l="57150" t="57150" r="53340" b="425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1381" cy="4327301"/>
                                        </a:xfrm>
                                        <a:prstGeom prst="rect">
                                          <a:avLst/>
                                        </a:prstGeom>
                                        <a:scene3d>
                                          <a:camera prst="orthographicFront"/>
                                          <a:lightRig rig="sunset" dir="t"/>
                                        </a:scene3d>
                                        <a:sp3d>
                                          <a:bevelT w="152400" h="50800" prst="softRound"/>
                                        </a:sp3d>
                                      </pic:spPr>
                                    </pic:pic>
                                  </a:graphicData>
                                </a:graphic>
                              </wp:inline>
                            </w:drawing>
                          </w:r>
                        </w:p>
                        <w:p w14:paraId="257199A2" w14:textId="77777777" w:rsidR="00E65FB8" w:rsidRPr="00EC520A" w:rsidRDefault="00E65FB8" w:rsidP="00A21D57">
                          <w:pPr>
                            <w:spacing w:after="0" w:line="240" w:lineRule="auto"/>
                            <w:jc w:val="center"/>
                            <w:rPr>
                              <w:rFonts w:ascii="Times New Roman" w:hAnsi="Times New Roman"/>
                              <w:b/>
                              <w:sz w:val="28"/>
                              <w14:props3d w14:extrusionH="57150" w14:contourW="0" w14:prstMaterial="warmMatte">
                                <w14:bevelT w14:w="82550" w14:h="38100" w14:prst="coolSlant"/>
                              </w14:props3d>
                            </w:rPr>
                          </w:pPr>
                        </w:p>
                        <w:p w14:paraId="121F9360" w14:textId="77777777" w:rsidR="00E65FB8" w:rsidRPr="00D06E8E" w:rsidRDefault="00E65FB8" w:rsidP="00A21D57">
                          <w:pPr>
                            <w:spacing w:after="0" w:line="240" w:lineRule="auto"/>
                            <w:jc w:val="center"/>
                            <w:rPr>
                              <w:rFonts w:ascii="Goudy Old Style" w:hAnsi="Goudy Old Style"/>
                              <w:b/>
                              <w:color w:val="FFFFFF" w:themeColor="background1"/>
                              <w:sz w:val="36"/>
                              <w14:props3d w14:extrusionH="57150" w14:contourW="0" w14:prstMaterial="warmMatte">
                                <w14:bevelT w14:w="82550" w14:h="38100" w14:prst="coolSlant"/>
                              </w14:props3d>
                            </w:rPr>
                          </w:pPr>
                          <w:r w:rsidRPr="00D06E8E">
                            <w:rPr>
                              <w:rFonts w:ascii="Goudy Old Style" w:hAnsi="Goudy Old Style"/>
                              <w:b/>
                              <w:color w:val="FFFFFF" w:themeColor="background1"/>
                              <w:sz w:val="36"/>
                              <w14:props3d w14:extrusionH="57150" w14:contourW="0" w14:prstMaterial="warmMatte">
                                <w14:bevelT w14:w="82550" w14:h="38100" w14:prst="coolSlant"/>
                              </w14:props3d>
                            </w:rPr>
                            <w:t>Department of Skill Development, Entrepreneurship and Livelihood</w:t>
                          </w:r>
                        </w:p>
                        <w:p w14:paraId="60659434" w14:textId="77777777" w:rsidR="00E65FB8" w:rsidRPr="00EC520A" w:rsidRDefault="00E65FB8" w:rsidP="00A21D57">
                          <w:pPr>
                            <w:spacing w:after="0" w:line="240" w:lineRule="auto"/>
                            <w:jc w:val="center"/>
                            <w:rPr>
                              <w:rFonts w:ascii="Goudy Old Style" w:hAnsi="Goudy Old Style"/>
                              <w:color w:val="002060"/>
                              <w:sz w:val="32"/>
                              <w14:props3d w14:extrusionH="57150" w14:contourW="0" w14:prstMaterial="warmMatte">
                                <w14:bevelT w14:w="82550" w14:h="38100" w14:prst="coolSlant"/>
                              </w14:props3d>
                            </w:rPr>
                          </w:pPr>
                        </w:p>
                        <w:p w14:paraId="33F36FEC" w14:textId="77777777" w:rsidR="00E65FB8" w:rsidRPr="00D06E8E" w:rsidRDefault="00E65FB8" w:rsidP="00A21D57">
                          <w:pPr>
                            <w:spacing w:after="0" w:line="240" w:lineRule="auto"/>
                            <w:jc w:val="center"/>
                            <w:rPr>
                              <w:rFonts w:ascii="Goudy Old Style" w:hAnsi="Goudy Old Style"/>
                              <w:color w:val="FFFFFF" w:themeColor="background1"/>
                              <w:sz w:val="32"/>
                              <w14:props3d w14:extrusionH="57150" w14:contourW="0" w14:prstMaterial="warmMatte">
                                <w14:bevelT w14:w="82550" w14:h="38100" w14:prst="coolSlant"/>
                              </w14:props3d>
                            </w:rPr>
                          </w:pPr>
                          <w:r w:rsidRPr="00D06E8E">
                            <w:rPr>
                              <w:rFonts w:ascii="Goudy Old Style" w:hAnsi="Goudy Old Style"/>
                              <w:color w:val="FFFFFF" w:themeColor="background1"/>
                              <w:sz w:val="32"/>
                              <w14:props3d w14:extrusionH="57150" w14:contourW="0" w14:prstMaterial="warmMatte">
                                <w14:bevelT w14:w="82550" w14:h="38100" w14:prst="coolSlant"/>
                              </w14:props3d>
                            </w:rPr>
                            <w:t>SEP 2017</w:t>
                          </w:r>
                        </w:p>
                        <w:p w14:paraId="1D199331" w14:textId="77777777" w:rsidR="00E65FB8" w:rsidRPr="00EC520A" w:rsidRDefault="00E65FB8" w:rsidP="00A21D57">
                          <w:pPr>
                            <w:rPr>
                              <w14:props3d w14:extrusionH="57150" w14:contourW="0" w14:prstMaterial="warmMatte">
                                <w14:bevelT w14:w="82550" w14:h="38100" w14:prst="coolSlant"/>
                              </w14:props3d>
                            </w:rPr>
                          </w:pPr>
                        </w:p>
                      </w:txbxContent>
                    </v:textbox>
                    <w10:wrap anchorx="page" anchory="page"/>
                  </v:rect>
                </w:pict>
              </mc:Fallback>
            </mc:AlternateContent>
          </w:r>
        </w:p>
        <w:p w14:paraId="616E2CC6" w14:textId="77777777" w:rsidR="00A21D57" w:rsidRPr="006074D1" w:rsidRDefault="00B41796" w:rsidP="00A21D57">
          <w:pPr>
            <w:spacing w:after="0" w:line="240" w:lineRule="auto"/>
            <w:rPr>
              <w:rFonts w:ascii="Palatino Linotype" w:eastAsia="Times New Roman" w:hAnsi="Palatino Linotype"/>
              <w:lang w:val="en-GB"/>
            </w:rPr>
          </w:pPr>
          <w:r w:rsidRPr="006074D1">
            <w:rPr>
              <w:rFonts w:ascii="Palatino Linotype" w:hAnsi="Palatino Linotype"/>
              <w:noProof/>
              <w:lang w:eastAsia="en-IN"/>
            </w:rPr>
            <mc:AlternateContent>
              <mc:Choice Requires="wps">
                <w:drawing>
                  <wp:anchor distT="0" distB="0" distL="114300" distR="114300" simplePos="0" relativeHeight="251711488" behindDoc="0" locked="0" layoutInCell="1" allowOverlap="1" wp14:anchorId="10028ADD" wp14:editId="3EBD30FB">
                    <wp:simplePos x="0" y="0"/>
                    <wp:positionH relativeFrom="margin">
                      <wp:posOffset>-287020</wp:posOffset>
                    </wp:positionH>
                    <wp:positionV relativeFrom="page">
                      <wp:posOffset>1825527</wp:posOffset>
                    </wp:positionV>
                    <wp:extent cx="6277886" cy="2484120"/>
                    <wp:effectExtent l="57150" t="95250" r="142240" b="87630"/>
                    <wp:wrapNone/>
                    <wp:docPr id="468" name="Rectangle 468"/>
                    <wp:cNvGraphicFramePr/>
                    <a:graphic xmlns:a="http://schemas.openxmlformats.org/drawingml/2006/main">
                      <a:graphicData uri="http://schemas.microsoft.com/office/word/2010/wordprocessingShape">
                        <wps:wsp>
                          <wps:cNvSpPr/>
                          <wps:spPr>
                            <a:xfrm>
                              <a:off x="0" y="0"/>
                              <a:ext cx="6277886" cy="2484120"/>
                            </a:xfrm>
                            <a:prstGeom prst="rect">
                              <a:avLst/>
                            </a:prstGeom>
                            <a:solidFill>
                              <a:srgbClr val="0070C0"/>
                            </a:solidFill>
                            <a:ln w="15875">
                              <a:noFill/>
                            </a:ln>
                            <a:effectLst>
                              <a:outerShdw blurRad="50800" dist="38100" algn="l" rotWithShape="0">
                                <a:prstClr val="black">
                                  <a:alpha val="40000"/>
                                </a:prstClr>
                              </a:outerShdw>
                            </a:effectLst>
                            <a:scene3d>
                              <a:camera prst="orthographicFront">
                                <a:rot lat="0" lon="0" rev="0"/>
                              </a:camera>
                              <a:lightRig rig="balanced" dir="t">
                                <a:rot lat="0" lon="0" rev="8700000"/>
                              </a:lightRig>
                            </a:scene3d>
                            <a:sp3d>
                              <a:bevelT w="190500" h="38100" prst="slope"/>
                            </a:sp3d>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b/>
                                    <w:noProof/>
                                    <w:color w:val="FFFFFF" w:themeColor="background1"/>
                                    <w:sz w:val="66"/>
                                    <w:szCs w:val="72"/>
                                    <w:lang w:val="en-US"/>
                                  </w:rPr>
                                  <w:alias w:val="Title"/>
                                  <w:id w:val="-980309484"/>
                                  <w:dataBinding w:prefixMappings="xmlns:ns0='http://schemas.openxmlformats.org/package/2006/metadata/core-properties' xmlns:ns1='http://purl.org/dc/elements/1.1/'" w:xpath="/ns0:coreProperties[1]/ns1:title[1]" w:storeItemID="{6C3C8BC8-F283-45AE-878A-BAB7291924A1}"/>
                                  <w:text/>
                                </w:sdtPr>
                                <w:sdtContent>
                                  <w:p w14:paraId="567F72B8" w14:textId="77777777" w:rsidR="00E65FB8" w:rsidRPr="00E65FB8" w:rsidRDefault="00E65FB8" w:rsidP="00FC47EE">
                                    <w:pPr>
                                      <w:spacing w:line="240" w:lineRule="auto"/>
                                      <w:jc w:val="center"/>
                                      <w:rPr>
                                        <w:rFonts w:asciiTheme="majorHAnsi" w:eastAsiaTheme="majorEastAsia" w:hAnsiTheme="majorHAnsi" w:cstheme="majorBidi"/>
                                        <w:b/>
                                        <w:noProof/>
                                        <w:color w:val="FFFFFF" w:themeColor="background1"/>
                                        <w:sz w:val="70"/>
                                        <w:szCs w:val="72"/>
                                      </w:rPr>
                                    </w:pPr>
                                    <w:r w:rsidRPr="00E65FB8">
                                      <w:rPr>
                                        <w:rFonts w:asciiTheme="majorHAnsi" w:eastAsiaTheme="majorEastAsia" w:hAnsiTheme="majorHAnsi" w:cstheme="majorBidi"/>
                                        <w:b/>
                                        <w:noProof/>
                                        <w:color w:val="FFFFFF" w:themeColor="background1"/>
                                        <w:sz w:val="66"/>
                                        <w:szCs w:val="72"/>
                                        <w:lang w:val="en-US"/>
                                      </w:rPr>
                                      <w:t>KARNATAKA SKILL DEVELOPMENT POLICY: 2017-2030</w:t>
                                    </w:r>
                                  </w:p>
                                </w:sdtContent>
                              </w:sdt>
                              <w:p w14:paraId="7260CFC9" w14:textId="77777777" w:rsidR="00E65FB8" w:rsidRPr="00D173AE" w:rsidRDefault="00E65FB8" w:rsidP="00B41796">
                                <w:pPr>
                                  <w:jc w:val="center"/>
                                  <w:rPr>
                                    <w:i/>
                                    <w:sz w:val="34"/>
                                  </w:rPr>
                                </w:pPr>
                                <w:r w:rsidRPr="00D173AE">
                                  <w:rPr>
                                    <w:i/>
                                    <w:sz w:val="34"/>
                                  </w:rPr>
                                  <w:t>K</w:t>
                                </w:r>
                                <w:r>
                                  <w:rPr>
                                    <w:i/>
                                    <w:sz w:val="34"/>
                                  </w:rPr>
                                  <w:t>A</w:t>
                                </w:r>
                                <w:r w:rsidRPr="00D173AE">
                                  <w:rPr>
                                    <w:i/>
                                    <w:sz w:val="34"/>
                                  </w:rPr>
                                  <w:t>USHALYA KARNATAKA – KUSHALA KARNATAKA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028ADD" id="Rectangle 468" o:spid="_x0000_s1027" style="position:absolute;margin-left:-22.6pt;margin-top:143.75pt;width:494.3pt;height:195.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" fillcolor="#0070c0" stroked="f" strokeweight="1.25pt">
                    <v:shadow on="t" color="black" opacity="26214f" origin="-.5" offset="3pt,0"/>
                    <v:textbox>
                      <w:txbxContent>
                        <w:sdt>
                          <w:sdtPr>
                            <w:rPr>
                              <w:rFonts w:asciiTheme="majorHAnsi" w:eastAsiaTheme="majorEastAsia" w:hAnsiTheme="majorHAnsi" w:cstheme="majorBidi"/>
                              <w:b/>
                              <w:noProof/>
                              <w:color w:val="FFFFFF" w:themeColor="background1"/>
                              <w:sz w:val="66"/>
                              <w:szCs w:val="72"/>
                              <w:lang w:val="en-US"/>
                            </w:rPr>
                            <w:alias w:val="Title"/>
                            <w:id w:val="-980309484"/>
                            <w:dataBinding w:prefixMappings="xmlns:ns0='http://schemas.openxmlformats.org/package/2006/metadata/core-properties' xmlns:ns1='http://purl.org/dc/elements/1.1/'" w:xpath="/ns0:coreProperties[1]/ns1:title[1]" w:storeItemID="{6C3C8BC8-F283-45AE-878A-BAB7291924A1}"/>
                            <w:text/>
                          </w:sdtPr>
                          <w:sdtContent>
                            <w:p w14:paraId="567F72B8" w14:textId="77777777" w:rsidR="00E65FB8" w:rsidRPr="00E65FB8" w:rsidRDefault="00E65FB8" w:rsidP="00FC47EE">
                              <w:pPr>
                                <w:spacing w:line="240" w:lineRule="auto"/>
                                <w:jc w:val="center"/>
                                <w:rPr>
                                  <w:rFonts w:asciiTheme="majorHAnsi" w:eastAsiaTheme="majorEastAsia" w:hAnsiTheme="majorHAnsi" w:cstheme="majorBidi"/>
                                  <w:b/>
                                  <w:noProof/>
                                  <w:color w:val="FFFFFF" w:themeColor="background1"/>
                                  <w:sz w:val="70"/>
                                  <w:szCs w:val="72"/>
                                </w:rPr>
                              </w:pPr>
                              <w:r w:rsidRPr="00E65FB8">
                                <w:rPr>
                                  <w:rFonts w:asciiTheme="majorHAnsi" w:eastAsiaTheme="majorEastAsia" w:hAnsiTheme="majorHAnsi" w:cstheme="majorBidi"/>
                                  <w:b/>
                                  <w:noProof/>
                                  <w:color w:val="FFFFFF" w:themeColor="background1"/>
                                  <w:sz w:val="66"/>
                                  <w:szCs w:val="72"/>
                                  <w:lang w:val="en-US"/>
                                </w:rPr>
                                <w:t>KARNATAKA SKILL DEVELOPMENT POLICY: 2017-2030</w:t>
                              </w:r>
                            </w:p>
                          </w:sdtContent>
                        </w:sdt>
                        <w:p w14:paraId="7260CFC9" w14:textId="77777777" w:rsidR="00E65FB8" w:rsidRPr="00D173AE" w:rsidRDefault="00E65FB8" w:rsidP="00B41796">
                          <w:pPr>
                            <w:jc w:val="center"/>
                            <w:rPr>
                              <w:i/>
                              <w:sz w:val="34"/>
                            </w:rPr>
                          </w:pPr>
                          <w:r w:rsidRPr="00D173AE">
                            <w:rPr>
                              <w:i/>
                              <w:sz w:val="34"/>
                            </w:rPr>
                            <w:t>K</w:t>
                          </w:r>
                          <w:r>
                            <w:rPr>
                              <w:i/>
                              <w:sz w:val="34"/>
                            </w:rPr>
                            <w:t>A</w:t>
                          </w:r>
                          <w:r w:rsidRPr="00D173AE">
                            <w:rPr>
                              <w:i/>
                              <w:sz w:val="34"/>
                            </w:rPr>
                            <w:t>USHALYA KARNATAKA – KUSHALA KARNATAKA</w:t>
                          </w:r>
                        </w:p>
                      </w:txbxContent>
                    </v:textbox>
                    <w10:wrap anchorx="margin" anchory="page"/>
                  </v:rect>
                </w:pict>
              </mc:Fallback>
            </mc:AlternateContent>
          </w:r>
          <w:r w:rsidR="00A21D57" w:rsidRPr="006074D1">
            <w:rPr>
              <w:rFonts w:ascii="Palatino Linotype" w:eastAsia="Times New Roman" w:hAnsi="Palatino Linotype"/>
              <w:lang w:val="en-GB"/>
            </w:rPr>
            <w:br w:type="page"/>
          </w:r>
        </w:p>
      </w:sdtContent>
    </w:sdt>
    <w:p w14:paraId="5AB89553" w14:textId="77777777" w:rsidR="00A21D57" w:rsidRDefault="00A21D57" w:rsidP="00A21D57">
      <w:pPr>
        <w:rPr>
          <w:noProof/>
          <w:lang w:eastAsia="en-IN"/>
        </w:rPr>
      </w:pPr>
    </w:p>
    <w:p w14:paraId="7645727B" w14:textId="77777777" w:rsidR="00A21D57" w:rsidRPr="006074D1" w:rsidRDefault="00A21D57" w:rsidP="00A21D57">
      <w:pPr>
        <w:jc w:val="center"/>
        <w:rPr>
          <w:rFonts w:ascii="Palatino Linotype" w:hAnsi="Palatino Linotype"/>
        </w:rPr>
      </w:pPr>
      <w:r>
        <w:rPr>
          <w:noProof/>
          <w:lang w:eastAsia="en-IN"/>
        </w:rPr>
        <w:lastRenderedPageBreak/>
        <w:drawing>
          <wp:inline distT="0" distB="0" distL="0" distR="0" wp14:anchorId="323654AC" wp14:editId="695B2598">
            <wp:extent cx="6328264" cy="907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64" t="24531" r="9927" b="14286"/>
                    <a:stretch/>
                  </pic:blipFill>
                  <pic:spPr bwMode="auto">
                    <a:xfrm>
                      <a:off x="0" y="0"/>
                      <a:ext cx="6331843" cy="9082459"/>
                    </a:xfrm>
                    <a:prstGeom prst="rect">
                      <a:avLst/>
                    </a:prstGeom>
                    <a:ln>
                      <a:noFill/>
                    </a:ln>
                    <a:extLst>
                      <a:ext uri="{53640926-AAD7-44D8-BBD7-CCE9431645EC}">
                        <a14:shadowObscured xmlns:a14="http://schemas.microsoft.com/office/drawing/2010/main"/>
                      </a:ext>
                    </a:extLst>
                  </pic:spPr>
                </pic:pic>
              </a:graphicData>
            </a:graphic>
          </wp:inline>
        </w:drawing>
      </w:r>
    </w:p>
    <w:p w14:paraId="6145D703" w14:textId="77777777" w:rsidR="00A21D57" w:rsidRDefault="00A21D57" w:rsidP="00A21D57">
      <w:pPr>
        <w:spacing w:after="0" w:line="240" w:lineRule="auto"/>
        <w:rPr>
          <w:rFonts w:ascii="Palatino Linotype" w:eastAsia="Times New Roman" w:hAnsi="Palatino Linotype"/>
          <w:b/>
          <w:bCs/>
          <w:kern w:val="32"/>
          <w:lang w:val="en-GB" w:eastAsia="x-none"/>
        </w:rPr>
      </w:pPr>
    </w:p>
    <w:p w14:paraId="4F567185" w14:textId="77777777" w:rsidR="00A21D57" w:rsidRPr="007E3D81" w:rsidRDefault="00A21D57" w:rsidP="00A21D57">
      <w:pPr>
        <w:pStyle w:val="Title"/>
        <w:rPr>
          <w:color w:val="0070C0"/>
          <w:lang w:val="en-GB"/>
        </w:rPr>
      </w:pPr>
      <w:bookmarkStart w:id="0" w:name="_Toc497497624"/>
      <w:r w:rsidRPr="007E3D81">
        <w:rPr>
          <w:color w:val="0070C0"/>
          <w:lang w:val="en-GB"/>
        </w:rPr>
        <w:t>MESSAGE FROM THE CHIEF MINISTER</w:t>
      </w:r>
      <w:bookmarkEnd w:id="0"/>
    </w:p>
    <w:p w14:paraId="424DD694" w14:textId="77777777" w:rsidR="00A21D57" w:rsidRDefault="00A21D57" w:rsidP="00D173AE">
      <w:pPr>
        <w:pStyle w:val="Heading1"/>
        <w:numPr>
          <w:ilvl w:val="0"/>
          <w:numId w:val="0"/>
        </w:numPr>
        <w:ind w:left="1080"/>
      </w:pPr>
      <w:bookmarkStart w:id="1" w:name="_Toc477947620"/>
      <w:bookmarkEnd w:id="1"/>
    </w:p>
    <w:p w14:paraId="3F2DCEBF" w14:textId="77777777" w:rsidR="00A21D57" w:rsidRDefault="00A21D57" w:rsidP="00A21D57">
      <w:pPr>
        <w:spacing w:after="0" w:line="240" w:lineRule="auto"/>
        <w:rPr>
          <w:rFonts w:ascii="Palatino Linotype" w:hAnsi="Palatino Linotype"/>
        </w:rPr>
      </w:pPr>
    </w:p>
    <w:p w14:paraId="5B614D34" w14:textId="77777777" w:rsidR="00A21D57" w:rsidRDefault="00A21D57" w:rsidP="00A21D57">
      <w:pPr>
        <w:spacing w:after="0" w:line="240" w:lineRule="auto"/>
        <w:rPr>
          <w:rFonts w:ascii="Palatino Linotype" w:hAnsi="Palatino Linotype"/>
        </w:rPr>
      </w:pPr>
    </w:p>
    <w:p w14:paraId="3EDB993C" w14:textId="77777777" w:rsidR="00A21D57" w:rsidRDefault="00A21D57" w:rsidP="00A21D57">
      <w:pPr>
        <w:spacing w:after="0" w:line="240" w:lineRule="auto"/>
        <w:rPr>
          <w:rFonts w:ascii="Palatino Linotype" w:hAnsi="Palatino Linotype"/>
        </w:rPr>
      </w:pPr>
    </w:p>
    <w:p w14:paraId="0992685E" w14:textId="77777777" w:rsidR="00A21D57" w:rsidRDefault="00A21D57" w:rsidP="00A21D57">
      <w:pPr>
        <w:spacing w:after="0" w:line="240" w:lineRule="auto"/>
        <w:rPr>
          <w:rFonts w:ascii="Palatino Linotype" w:hAnsi="Palatino Linotype"/>
        </w:rPr>
      </w:pPr>
    </w:p>
    <w:p w14:paraId="50BAA242" w14:textId="77777777" w:rsidR="00A21D57" w:rsidRDefault="00A21D57" w:rsidP="00A21D57">
      <w:pPr>
        <w:spacing w:after="0" w:line="240" w:lineRule="auto"/>
        <w:rPr>
          <w:rFonts w:ascii="Palatino Linotype" w:hAnsi="Palatino Linotype"/>
        </w:rPr>
      </w:pPr>
    </w:p>
    <w:p w14:paraId="22EF9C17" w14:textId="77777777" w:rsidR="00A21D57" w:rsidRDefault="00A21D57" w:rsidP="00A21D57">
      <w:pPr>
        <w:spacing w:after="0" w:line="240" w:lineRule="auto"/>
        <w:rPr>
          <w:rFonts w:ascii="Palatino Linotype" w:hAnsi="Palatino Linotype"/>
        </w:rPr>
      </w:pPr>
    </w:p>
    <w:p w14:paraId="5D43D739" w14:textId="77777777" w:rsidR="00A21D57" w:rsidRDefault="00A21D57" w:rsidP="00A21D57">
      <w:pPr>
        <w:spacing w:after="0" w:line="240" w:lineRule="auto"/>
        <w:rPr>
          <w:rFonts w:ascii="Palatino Linotype" w:hAnsi="Palatino Linotype"/>
        </w:rPr>
      </w:pPr>
    </w:p>
    <w:p w14:paraId="0EA4A0BE" w14:textId="77777777" w:rsidR="00A21D57" w:rsidRDefault="00A21D57" w:rsidP="00A21D57">
      <w:pPr>
        <w:spacing w:after="0" w:line="240" w:lineRule="auto"/>
        <w:rPr>
          <w:rFonts w:ascii="Palatino Linotype" w:hAnsi="Palatino Linotype"/>
        </w:rPr>
      </w:pPr>
    </w:p>
    <w:p w14:paraId="5CB7563D" w14:textId="77777777" w:rsidR="00A21D57" w:rsidRPr="007E3D81" w:rsidRDefault="00A21D57" w:rsidP="00A21D57">
      <w:pPr>
        <w:pStyle w:val="Title"/>
        <w:rPr>
          <w:color w:val="0070C0"/>
          <w:lang w:val="en-GB"/>
        </w:rPr>
      </w:pPr>
      <w:bookmarkStart w:id="2" w:name="_Toc497497625"/>
      <w:r w:rsidRPr="007E3D81">
        <w:rPr>
          <w:color w:val="0070C0"/>
          <w:lang w:val="en-GB"/>
        </w:rPr>
        <w:t>MESSAGE FROM THE ADDITIONAL CHIEF SECRETARY</w:t>
      </w:r>
      <w:bookmarkEnd w:id="2"/>
      <w:r w:rsidRPr="007E3D81">
        <w:rPr>
          <w:color w:val="0070C0"/>
          <w:lang w:val="en-GB"/>
        </w:rPr>
        <w:t xml:space="preserve">  </w:t>
      </w:r>
    </w:p>
    <w:p w14:paraId="00744B5D" w14:textId="77777777" w:rsidR="00A21D57" w:rsidRDefault="00A21D57" w:rsidP="00A21D57">
      <w:pPr>
        <w:spacing w:after="0" w:line="240" w:lineRule="auto"/>
        <w:rPr>
          <w:rFonts w:ascii="Palatino Linotype" w:hAnsi="Palatino Linotype"/>
        </w:rPr>
      </w:pPr>
    </w:p>
    <w:p w14:paraId="087BE32A" w14:textId="77777777" w:rsidR="00A21D57" w:rsidRDefault="00A21D57" w:rsidP="00A21D57">
      <w:pPr>
        <w:spacing w:after="0" w:line="240" w:lineRule="auto"/>
        <w:rPr>
          <w:rFonts w:ascii="Palatino Linotype" w:hAnsi="Palatino Linotype"/>
        </w:rPr>
      </w:pPr>
    </w:p>
    <w:p w14:paraId="13C67477" w14:textId="77777777" w:rsidR="00A21D57" w:rsidRDefault="00A21D57" w:rsidP="00A21D57">
      <w:pPr>
        <w:spacing w:after="0" w:line="240" w:lineRule="auto"/>
        <w:rPr>
          <w:rFonts w:ascii="Palatino Linotype" w:hAnsi="Palatino Linotype"/>
        </w:rPr>
      </w:pPr>
      <w:r>
        <w:rPr>
          <w:rFonts w:ascii="Palatino Linotype" w:hAnsi="Palatino Linotype"/>
        </w:rPr>
        <w:br w:type="page"/>
      </w:r>
    </w:p>
    <w:p w14:paraId="3F6EACAB" w14:textId="77777777" w:rsidR="00A21D57" w:rsidRPr="007E3D81" w:rsidRDefault="00A21D57" w:rsidP="00A21D57">
      <w:pPr>
        <w:pStyle w:val="Title"/>
      </w:pPr>
      <w:bookmarkStart w:id="3" w:name="_Toc497497626"/>
      <w:r w:rsidRPr="007E3D81">
        <w:lastRenderedPageBreak/>
        <w:t>Contents</w:t>
      </w:r>
      <w:bookmarkEnd w:id="3"/>
    </w:p>
    <w:p w14:paraId="40575347" w14:textId="3CF4F544" w:rsidR="00E65FB8" w:rsidRDefault="00BA539A">
      <w:pPr>
        <w:pStyle w:val="TOC1"/>
        <w:tabs>
          <w:tab w:val="right" w:leader="dot" w:pos="9016"/>
        </w:tabs>
        <w:rPr>
          <w:rFonts w:eastAsiaTheme="minorEastAsia" w:cstheme="minorBidi"/>
          <w:b w:val="0"/>
          <w:bCs w:val="0"/>
          <w:caps w:val="0"/>
          <w:noProof/>
          <w:sz w:val="22"/>
          <w:szCs w:val="22"/>
          <w:lang w:eastAsia="en-IN"/>
        </w:rPr>
      </w:pPr>
      <w:r w:rsidRPr="00322F35">
        <w:rPr>
          <w:rFonts w:ascii="Palatino Linotype" w:hAnsi="Palatino Linotype"/>
          <w:b w:val="0"/>
          <w:bCs w:val="0"/>
          <w:caps w:val="0"/>
          <w:sz w:val="22"/>
        </w:rPr>
        <w:fldChar w:fldCharType="begin"/>
      </w:r>
      <w:r w:rsidRPr="00322F35">
        <w:rPr>
          <w:rFonts w:ascii="Palatino Linotype" w:hAnsi="Palatino Linotype"/>
          <w:b w:val="0"/>
          <w:bCs w:val="0"/>
          <w:caps w:val="0"/>
          <w:sz w:val="22"/>
        </w:rPr>
        <w:instrText xml:space="preserve"> TOC \o "1-1" \h \z \u </w:instrText>
      </w:r>
      <w:r w:rsidRPr="00322F35">
        <w:rPr>
          <w:rFonts w:ascii="Palatino Linotype" w:hAnsi="Palatino Linotype"/>
          <w:b w:val="0"/>
          <w:bCs w:val="0"/>
          <w:caps w:val="0"/>
          <w:sz w:val="22"/>
        </w:rPr>
        <w:fldChar w:fldCharType="separate"/>
      </w:r>
      <w:hyperlink w:anchor="_Toc497497624" w:history="1">
        <w:r w:rsidR="00E65FB8" w:rsidRPr="00C20F30">
          <w:rPr>
            <w:rStyle w:val="Hyperlink"/>
            <w:noProof/>
            <w:lang w:val="en-GB"/>
          </w:rPr>
          <w:t>MESSAGE FROM THE CHIEF MINISTER</w:t>
        </w:r>
        <w:r w:rsidR="00E65FB8">
          <w:rPr>
            <w:noProof/>
            <w:webHidden/>
          </w:rPr>
          <w:tab/>
        </w:r>
        <w:r w:rsidR="00E65FB8">
          <w:rPr>
            <w:noProof/>
            <w:webHidden/>
          </w:rPr>
          <w:fldChar w:fldCharType="begin"/>
        </w:r>
        <w:r w:rsidR="00E65FB8">
          <w:rPr>
            <w:noProof/>
            <w:webHidden/>
          </w:rPr>
          <w:instrText xml:space="preserve"> PAGEREF _Toc497497624 \h </w:instrText>
        </w:r>
        <w:r w:rsidR="00E65FB8">
          <w:rPr>
            <w:noProof/>
            <w:webHidden/>
          </w:rPr>
        </w:r>
        <w:r w:rsidR="00E65FB8">
          <w:rPr>
            <w:noProof/>
            <w:webHidden/>
          </w:rPr>
          <w:fldChar w:fldCharType="separate"/>
        </w:r>
        <w:r w:rsidR="00E65FB8">
          <w:rPr>
            <w:noProof/>
            <w:webHidden/>
          </w:rPr>
          <w:t>3</w:t>
        </w:r>
        <w:r w:rsidR="00E65FB8">
          <w:rPr>
            <w:noProof/>
            <w:webHidden/>
          </w:rPr>
          <w:fldChar w:fldCharType="end"/>
        </w:r>
      </w:hyperlink>
    </w:p>
    <w:p w14:paraId="7122AED2" w14:textId="32ECFE00"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25" w:history="1">
        <w:r w:rsidRPr="00C20F30">
          <w:rPr>
            <w:rStyle w:val="Hyperlink"/>
            <w:noProof/>
            <w:lang w:val="en-GB"/>
          </w:rPr>
          <w:t>MESSAGE FROM THE ADDITIONAL CHIEF SECRETARY</w:t>
        </w:r>
        <w:r>
          <w:rPr>
            <w:noProof/>
            <w:webHidden/>
          </w:rPr>
          <w:tab/>
        </w:r>
        <w:r>
          <w:rPr>
            <w:noProof/>
            <w:webHidden/>
          </w:rPr>
          <w:fldChar w:fldCharType="begin"/>
        </w:r>
        <w:r>
          <w:rPr>
            <w:noProof/>
            <w:webHidden/>
          </w:rPr>
          <w:instrText xml:space="preserve"> PAGEREF _Toc497497625 \h </w:instrText>
        </w:r>
        <w:r>
          <w:rPr>
            <w:noProof/>
            <w:webHidden/>
          </w:rPr>
        </w:r>
        <w:r>
          <w:rPr>
            <w:noProof/>
            <w:webHidden/>
          </w:rPr>
          <w:fldChar w:fldCharType="separate"/>
        </w:r>
        <w:r>
          <w:rPr>
            <w:noProof/>
            <w:webHidden/>
          </w:rPr>
          <w:t>3</w:t>
        </w:r>
        <w:r>
          <w:rPr>
            <w:noProof/>
            <w:webHidden/>
          </w:rPr>
          <w:fldChar w:fldCharType="end"/>
        </w:r>
      </w:hyperlink>
    </w:p>
    <w:p w14:paraId="5A999AEF" w14:textId="606EA05F"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26" w:history="1">
        <w:r w:rsidRPr="00C20F30">
          <w:rPr>
            <w:rStyle w:val="Hyperlink"/>
            <w:noProof/>
          </w:rPr>
          <w:t>Contents</w:t>
        </w:r>
        <w:r>
          <w:rPr>
            <w:noProof/>
            <w:webHidden/>
          </w:rPr>
          <w:tab/>
        </w:r>
        <w:r>
          <w:rPr>
            <w:noProof/>
            <w:webHidden/>
          </w:rPr>
          <w:fldChar w:fldCharType="begin"/>
        </w:r>
        <w:r>
          <w:rPr>
            <w:noProof/>
            <w:webHidden/>
          </w:rPr>
          <w:instrText xml:space="preserve"> PAGEREF _Toc497497626 \h </w:instrText>
        </w:r>
        <w:r>
          <w:rPr>
            <w:noProof/>
            <w:webHidden/>
          </w:rPr>
        </w:r>
        <w:r>
          <w:rPr>
            <w:noProof/>
            <w:webHidden/>
          </w:rPr>
          <w:fldChar w:fldCharType="separate"/>
        </w:r>
        <w:r>
          <w:rPr>
            <w:noProof/>
            <w:webHidden/>
          </w:rPr>
          <w:t>4</w:t>
        </w:r>
        <w:r>
          <w:rPr>
            <w:noProof/>
            <w:webHidden/>
          </w:rPr>
          <w:fldChar w:fldCharType="end"/>
        </w:r>
      </w:hyperlink>
    </w:p>
    <w:p w14:paraId="51D9AB59" w14:textId="773EE868"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27" w:history="1">
        <w:r w:rsidRPr="00C20F30">
          <w:rPr>
            <w:rStyle w:val="Hyperlink"/>
            <w:noProof/>
          </w:rPr>
          <w:t>LIST OF FIGURES  - TABLES &amp; Annexure</w:t>
        </w:r>
        <w:r>
          <w:rPr>
            <w:noProof/>
            <w:webHidden/>
          </w:rPr>
          <w:tab/>
        </w:r>
        <w:r>
          <w:rPr>
            <w:noProof/>
            <w:webHidden/>
          </w:rPr>
          <w:fldChar w:fldCharType="begin"/>
        </w:r>
        <w:r>
          <w:rPr>
            <w:noProof/>
            <w:webHidden/>
          </w:rPr>
          <w:instrText xml:space="preserve"> PAGEREF _Toc497497627 \h </w:instrText>
        </w:r>
        <w:r>
          <w:rPr>
            <w:noProof/>
            <w:webHidden/>
          </w:rPr>
        </w:r>
        <w:r>
          <w:rPr>
            <w:noProof/>
            <w:webHidden/>
          </w:rPr>
          <w:fldChar w:fldCharType="separate"/>
        </w:r>
        <w:r>
          <w:rPr>
            <w:noProof/>
            <w:webHidden/>
          </w:rPr>
          <w:t>5</w:t>
        </w:r>
        <w:r>
          <w:rPr>
            <w:noProof/>
            <w:webHidden/>
          </w:rPr>
          <w:fldChar w:fldCharType="end"/>
        </w:r>
      </w:hyperlink>
    </w:p>
    <w:p w14:paraId="268F5E15" w14:textId="05EF9B31"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28" w:history="1">
        <w:r w:rsidRPr="00C20F30">
          <w:rPr>
            <w:rStyle w:val="Hyperlink"/>
            <w:noProof/>
            <w:lang w:val="en-GB"/>
          </w:rPr>
          <w:t>Abbreviations</w:t>
        </w:r>
        <w:r>
          <w:rPr>
            <w:noProof/>
            <w:webHidden/>
          </w:rPr>
          <w:tab/>
        </w:r>
        <w:r>
          <w:rPr>
            <w:noProof/>
            <w:webHidden/>
          </w:rPr>
          <w:fldChar w:fldCharType="begin"/>
        </w:r>
        <w:r>
          <w:rPr>
            <w:noProof/>
            <w:webHidden/>
          </w:rPr>
          <w:instrText xml:space="preserve"> PAGEREF _Toc497497628 \h </w:instrText>
        </w:r>
        <w:r>
          <w:rPr>
            <w:noProof/>
            <w:webHidden/>
          </w:rPr>
        </w:r>
        <w:r>
          <w:rPr>
            <w:noProof/>
            <w:webHidden/>
          </w:rPr>
          <w:fldChar w:fldCharType="separate"/>
        </w:r>
        <w:r>
          <w:rPr>
            <w:noProof/>
            <w:webHidden/>
          </w:rPr>
          <w:t>6</w:t>
        </w:r>
        <w:r>
          <w:rPr>
            <w:noProof/>
            <w:webHidden/>
          </w:rPr>
          <w:fldChar w:fldCharType="end"/>
        </w:r>
      </w:hyperlink>
    </w:p>
    <w:p w14:paraId="651922EB" w14:textId="3E2CB354"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29" w:history="1">
        <w:r w:rsidRPr="00C20F30">
          <w:rPr>
            <w:rStyle w:val="Hyperlink"/>
            <w:rFonts w:ascii="Palatino Linotype" w:hAnsi="Palatino Linotype"/>
            <w:noProof/>
          </w:rPr>
          <w:t>I. Department of Skill Development, Entrepreneurship, and Livelihood</w:t>
        </w:r>
        <w:r>
          <w:rPr>
            <w:noProof/>
            <w:webHidden/>
          </w:rPr>
          <w:tab/>
        </w:r>
        <w:r>
          <w:rPr>
            <w:noProof/>
            <w:webHidden/>
          </w:rPr>
          <w:fldChar w:fldCharType="begin"/>
        </w:r>
        <w:r>
          <w:rPr>
            <w:noProof/>
            <w:webHidden/>
          </w:rPr>
          <w:instrText xml:space="preserve"> PAGEREF _Toc497497629 \h </w:instrText>
        </w:r>
        <w:r>
          <w:rPr>
            <w:noProof/>
            <w:webHidden/>
          </w:rPr>
        </w:r>
        <w:r>
          <w:rPr>
            <w:noProof/>
            <w:webHidden/>
          </w:rPr>
          <w:fldChar w:fldCharType="separate"/>
        </w:r>
        <w:r>
          <w:rPr>
            <w:noProof/>
            <w:webHidden/>
          </w:rPr>
          <w:t>7</w:t>
        </w:r>
        <w:r>
          <w:rPr>
            <w:noProof/>
            <w:webHidden/>
          </w:rPr>
          <w:fldChar w:fldCharType="end"/>
        </w:r>
      </w:hyperlink>
    </w:p>
    <w:p w14:paraId="105D82AA" w14:textId="5051C627"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30" w:history="1">
        <w:r w:rsidRPr="00C20F30">
          <w:rPr>
            <w:rStyle w:val="Hyperlink"/>
            <w:rFonts w:ascii="Palatino Linotype" w:hAnsi="Palatino Linotype"/>
            <w:noProof/>
          </w:rPr>
          <w:t>Skill Development in Karnataka – Context and Potential</w:t>
        </w:r>
        <w:r>
          <w:rPr>
            <w:noProof/>
            <w:webHidden/>
          </w:rPr>
          <w:tab/>
        </w:r>
        <w:r>
          <w:rPr>
            <w:noProof/>
            <w:webHidden/>
          </w:rPr>
          <w:fldChar w:fldCharType="begin"/>
        </w:r>
        <w:r>
          <w:rPr>
            <w:noProof/>
            <w:webHidden/>
          </w:rPr>
          <w:instrText xml:space="preserve"> PAGEREF _Toc497497630 \h </w:instrText>
        </w:r>
        <w:r>
          <w:rPr>
            <w:noProof/>
            <w:webHidden/>
          </w:rPr>
        </w:r>
        <w:r>
          <w:rPr>
            <w:noProof/>
            <w:webHidden/>
          </w:rPr>
          <w:fldChar w:fldCharType="separate"/>
        </w:r>
        <w:r>
          <w:rPr>
            <w:noProof/>
            <w:webHidden/>
          </w:rPr>
          <w:t>1</w:t>
        </w:r>
        <w:r>
          <w:rPr>
            <w:noProof/>
            <w:webHidden/>
          </w:rPr>
          <w:fldChar w:fldCharType="end"/>
        </w:r>
      </w:hyperlink>
    </w:p>
    <w:p w14:paraId="6E6A7FCF" w14:textId="693DBB7B"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31" w:history="1">
        <w:r w:rsidRPr="00C20F30">
          <w:rPr>
            <w:rStyle w:val="Hyperlink"/>
            <w:noProof/>
          </w:rPr>
          <w:t>1.</w:t>
        </w:r>
        <w:r>
          <w:rPr>
            <w:rFonts w:eastAsiaTheme="minorEastAsia" w:cstheme="minorBidi"/>
            <w:b w:val="0"/>
            <w:bCs w:val="0"/>
            <w:caps w:val="0"/>
            <w:noProof/>
            <w:sz w:val="22"/>
            <w:szCs w:val="22"/>
            <w:lang w:eastAsia="en-IN"/>
          </w:rPr>
          <w:tab/>
        </w:r>
        <w:r w:rsidRPr="00C20F30">
          <w:rPr>
            <w:rStyle w:val="Hyperlink"/>
            <w:noProof/>
          </w:rPr>
          <w:t>Learning from Karnataka Policy on Skill Development -2008</w:t>
        </w:r>
        <w:r>
          <w:rPr>
            <w:noProof/>
            <w:webHidden/>
          </w:rPr>
          <w:tab/>
        </w:r>
        <w:r>
          <w:rPr>
            <w:noProof/>
            <w:webHidden/>
          </w:rPr>
          <w:fldChar w:fldCharType="begin"/>
        </w:r>
        <w:r>
          <w:rPr>
            <w:noProof/>
            <w:webHidden/>
          </w:rPr>
          <w:instrText xml:space="preserve"> PAGEREF _Toc497497631 \h </w:instrText>
        </w:r>
        <w:r>
          <w:rPr>
            <w:noProof/>
            <w:webHidden/>
          </w:rPr>
        </w:r>
        <w:r>
          <w:rPr>
            <w:noProof/>
            <w:webHidden/>
          </w:rPr>
          <w:fldChar w:fldCharType="separate"/>
        </w:r>
        <w:r>
          <w:rPr>
            <w:noProof/>
            <w:webHidden/>
          </w:rPr>
          <w:t>2</w:t>
        </w:r>
        <w:r>
          <w:rPr>
            <w:noProof/>
            <w:webHidden/>
          </w:rPr>
          <w:fldChar w:fldCharType="end"/>
        </w:r>
      </w:hyperlink>
    </w:p>
    <w:p w14:paraId="06B6100E" w14:textId="2E54E76A"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32" w:history="1">
        <w:r w:rsidRPr="00C20F30">
          <w:rPr>
            <w:rStyle w:val="Hyperlink"/>
            <w:noProof/>
          </w:rPr>
          <w:t>2.</w:t>
        </w:r>
        <w:r>
          <w:rPr>
            <w:rFonts w:eastAsiaTheme="minorEastAsia" w:cstheme="minorBidi"/>
            <w:b w:val="0"/>
            <w:bCs w:val="0"/>
            <w:caps w:val="0"/>
            <w:noProof/>
            <w:sz w:val="22"/>
            <w:szCs w:val="22"/>
            <w:lang w:eastAsia="en-IN"/>
          </w:rPr>
          <w:tab/>
        </w:r>
        <w:r w:rsidRPr="00C20F30">
          <w:rPr>
            <w:rStyle w:val="Hyperlink"/>
            <w:noProof/>
          </w:rPr>
          <w:t>Skill Development Context in Karnataka</w:t>
        </w:r>
        <w:r>
          <w:rPr>
            <w:noProof/>
            <w:webHidden/>
          </w:rPr>
          <w:tab/>
        </w:r>
        <w:r>
          <w:rPr>
            <w:noProof/>
            <w:webHidden/>
          </w:rPr>
          <w:fldChar w:fldCharType="begin"/>
        </w:r>
        <w:r>
          <w:rPr>
            <w:noProof/>
            <w:webHidden/>
          </w:rPr>
          <w:instrText xml:space="preserve"> PAGEREF _Toc497497632 \h </w:instrText>
        </w:r>
        <w:r>
          <w:rPr>
            <w:noProof/>
            <w:webHidden/>
          </w:rPr>
        </w:r>
        <w:r>
          <w:rPr>
            <w:noProof/>
            <w:webHidden/>
          </w:rPr>
          <w:fldChar w:fldCharType="separate"/>
        </w:r>
        <w:r>
          <w:rPr>
            <w:noProof/>
            <w:webHidden/>
          </w:rPr>
          <w:t>6</w:t>
        </w:r>
        <w:r>
          <w:rPr>
            <w:noProof/>
            <w:webHidden/>
          </w:rPr>
          <w:fldChar w:fldCharType="end"/>
        </w:r>
      </w:hyperlink>
    </w:p>
    <w:p w14:paraId="11929346" w14:textId="32DCC451"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33" w:history="1">
        <w:r w:rsidRPr="00C20F30">
          <w:rPr>
            <w:rStyle w:val="Hyperlink"/>
            <w:rFonts w:ascii="Palatino Linotype" w:hAnsi="Palatino Linotype"/>
            <w:noProof/>
          </w:rPr>
          <w:t>II. SKILL POLICY SPECIFICS</w:t>
        </w:r>
        <w:r>
          <w:rPr>
            <w:noProof/>
            <w:webHidden/>
          </w:rPr>
          <w:tab/>
        </w:r>
        <w:r>
          <w:rPr>
            <w:noProof/>
            <w:webHidden/>
          </w:rPr>
          <w:fldChar w:fldCharType="begin"/>
        </w:r>
        <w:r>
          <w:rPr>
            <w:noProof/>
            <w:webHidden/>
          </w:rPr>
          <w:instrText xml:space="preserve"> PAGEREF _Toc497497633 \h </w:instrText>
        </w:r>
        <w:r>
          <w:rPr>
            <w:noProof/>
            <w:webHidden/>
          </w:rPr>
        </w:r>
        <w:r>
          <w:rPr>
            <w:noProof/>
            <w:webHidden/>
          </w:rPr>
          <w:fldChar w:fldCharType="separate"/>
        </w:r>
        <w:r>
          <w:rPr>
            <w:noProof/>
            <w:webHidden/>
          </w:rPr>
          <w:t>11</w:t>
        </w:r>
        <w:r>
          <w:rPr>
            <w:noProof/>
            <w:webHidden/>
          </w:rPr>
          <w:fldChar w:fldCharType="end"/>
        </w:r>
      </w:hyperlink>
    </w:p>
    <w:p w14:paraId="3F28A205" w14:textId="78B630BB"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34" w:history="1">
        <w:r w:rsidRPr="00C20F30">
          <w:rPr>
            <w:rStyle w:val="Hyperlink"/>
            <w:noProof/>
          </w:rPr>
          <w:t>3.</w:t>
        </w:r>
        <w:r>
          <w:rPr>
            <w:rFonts w:eastAsiaTheme="minorEastAsia" w:cstheme="minorBidi"/>
            <w:b w:val="0"/>
            <w:bCs w:val="0"/>
            <w:caps w:val="0"/>
            <w:noProof/>
            <w:sz w:val="22"/>
            <w:szCs w:val="22"/>
            <w:lang w:eastAsia="en-IN"/>
          </w:rPr>
          <w:tab/>
        </w:r>
        <w:r w:rsidRPr="00C20F30">
          <w:rPr>
            <w:rStyle w:val="Hyperlink"/>
            <w:noProof/>
          </w:rPr>
          <w:t>Vision – Mission – Objectives &amp; Focus</w:t>
        </w:r>
        <w:r>
          <w:rPr>
            <w:noProof/>
            <w:webHidden/>
          </w:rPr>
          <w:tab/>
        </w:r>
        <w:r>
          <w:rPr>
            <w:noProof/>
            <w:webHidden/>
          </w:rPr>
          <w:fldChar w:fldCharType="begin"/>
        </w:r>
        <w:r>
          <w:rPr>
            <w:noProof/>
            <w:webHidden/>
          </w:rPr>
          <w:instrText xml:space="preserve"> PAGEREF _Toc497497634 \h </w:instrText>
        </w:r>
        <w:r>
          <w:rPr>
            <w:noProof/>
            <w:webHidden/>
          </w:rPr>
        </w:r>
        <w:r>
          <w:rPr>
            <w:noProof/>
            <w:webHidden/>
          </w:rPr>
          <w:fldChar w:fldCharType="separate"/>
        </w:r>
        <w:r>
          <w:rPr>
            <w:noProof/>
            <w:webHidden/>
          </w:rPr>
          <w:t>12</w:t>
        </w:r>
        <w:r>
          <w:rPr>
            <w:noProof/>
            <w:webHidden/>
          </w:rPr>
          <w:fldChar w:fldCharType="end"/>
        </w:r>
      </w:hyperlink>
    </w:p>
    <w:p w14:paraId="14DC7F7F" w14:textId="40388577"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35" w:history="1">
        <w:r w:rsidRPr="00C20F30">
          <w:rPr>
            <w:rStyle w:val="Hyperlink"/>
            <w:rFonts w:ascii="Palatino Linotype" w:eastAsia="Times New Roman" w:hAnsi="Palatino Linotype"/>
            <w:noProof/>
            <w:kern w:val="28"/>
            <w:lang w:val="en-GB"/>
          </w:rPr>
          <w:t>III. Strategic Focus Areas: Skill – Entrepreneurship – Livelihood Development</w:t>
        </w:r>
        <w:r>
          <w:rPr>
            <w:noProof/>
            <w:webHidden/>
          </w:rPr>
          <w:tab/>
        </w:r>
        <w:r>
          <w:rPr>
            <w:noProof/>
            <w:webHidden/>
          </w:rPr>
          <w:fldChar w:fldCharType="begin"/>
        </w:r>
        <w:r>
          <w:rPr>
            <w:noProof/>
            <w:webHidden/>
          </w:rPr>
          <w:instrText xml:space="preserve"> PAGEREF _Toc497497635 \h </w:instrText>
        </w:r>
        <w:r>
          <w:rPr>
            <w:noProof/>
            <w:webHidden/>
          </w:rPr>
        </w:r>
        <w:r>
          <w:rPr>
            <w:noProof/>
            <w:webHidden/>
          </w:rPr>
          <w:fldChar w:fldCharType="separate"/>
        </w:r>
        <w:r>
          <w:rPr>
            <w:noProof/>
            <w:webHidden/>
          </w:rPr>
          <w:t>18</w:t>
        </w:r>
        <w:r>
          <w:rPr>
            <w:noProof/>
            <w:webHidden/>
          </w:rPr>
          <w:fldChar w:fldCharType="end"/>
        </w:r>
      </w:hyperlink>
    </w:p>
    <w:p w14:paraId="6A13F144" w14:textId="7B0CFAD3"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36" w:history="1">
        <w:r w:rsidRPr="00C20F30">
          <w:rPr>
            <w:rStyle w:val="Hyperlink"/>
            <w:noProof/>
          </w:rPr>
          <w:t>4.</w:t>
        </w:r>
        <w:r>
          <w:rPr>
            <w:rFonts w:eastAsiaTheme="minorEastAsia" w:cstheme="minorBidi"/>
            <w:b w:val="0"/>
            <w:bCs w:val="0"/>
            <w:caps w:val="0"/>
            <w:noProof/>
            <w:sz w:val="22"/>
            <w:szCs w:val="22"/>
            <w:lang w:eastAsia="en-IN"/>
          </w:rPr>
          <w:tab/>
        </w:r>
        <w:r w:rsidRPr="00C20F30">
          <w:rPr>
            <w:rStyle w:val="Hyperlink"/>
            <w:noProof/>
          </w:rPr>
          <w:t>Policy Interventions for Promoting Skills</w:t>
        </w:r>
        <w:r>
          <w:rPr>
            <w:noProof/>
            <w:webHidden/>
          </w:rPr>
          <w:tab/>
        </w:r>
        <w:r>
          <w:rPr>
            <w:noProof/>
            <w:webHidden/>
          </w:rPr>
          <w:fldChar w:fldCharType="begin"/>
        </w:r>
        <w:r>
          <w:rPr>
            <w:noProof/>
            <w:webHidden/>
          </w:rPr>
          <w:instrText xml:space="preserve"> PAGEREF _Toc497497636 \h </w:instrText>
        </w:r>
        <w:r>
          <w:rPr>
            <w:noProof/>
            <w:webHidden/>
          </w:rPr>
        </w:r>
        <w:r>
          <w:rPr>
            <w:noProof/>
            <w:webHidden/>
          </w:rPr>
          <w:fldChar w:fldCharType="separate"/>
        </w:r>
        <w:r>
          <w:rPr>
            <w:noProof/>
            <w:webHidden/>
          </w:rPr>
          <w:t>19</w:t>
        </w:r>
        <w:r>
          <w:rPr>
            <w:noProof/>
            <w:webHidden/>
          </w:rPr>
          <w:fldChar w:fldCharType="end"/>
        </w:r>
      </w:hyperlink>
    </w:p>
    <w:p w14:paraId="1A1BBE82" w14:textId="4658AC88"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37" w:history="1">
        <w:r w:rsidRPr="00C20F30">
          <w:rPr>
            <w:rStyle w:val="Hyperlink"/>
            <w:noProof/>
          </w:rPr>
          <w:t>5.</w:t>
        </w:r>
        <w:r>
          <w:rPr>
            <w:rFonts w:eastAsiaTheme="minorEastAsia" w:cstheme="minorBidi"/>
            <w:b w:val="0"/>
            <w:bCs w:val="0"/>
            <w:caps w:val="0"/>
            <w:noProof/>
            <w:sz w:val="22"/>
            <w:szCs w:val="22"/>
            <w:lang w:eastAsia="en-IN"/>
          </w:rPr>
          <w:tab/>
        </w:r>
        <w:r w:rsidRPr="00C20F30">
          <w:rPr>
            <w:rStyle w:val="Hyperlink"/>
            <w:noProof/>
          </w:rPr>
          <w:t>Policy Interventions on Entrepreneurship Development and Livelihood Promotion</w:t>
        </w:r>
        <w:r>
          <w:rPr>
            <w:noProof/>
            <w:webHidden/>
          </w:rPr>
          <w:tab/>
        </w:r>
        <w:r>
          <w:rPr>
            <w:noProof/>
            <w:webHidden/>
          </w:rPr>
          <w:fldChar w:fldCharType="begin"/>
        </w:r>
        <w:r>
          <w:rPr>
            <w:noProof/>
            <w:webHidden/>
          </w:rPr>
          <w:instrText xml:space="preserve"> PAGEREF _Toc497497637 \h </w:instrText>
        </w:r>
        <w:r>
          <w:rPr>
            <w:noProof/>
            <w:webHidden/>
          </w:rPr>
        </w:r>
        <w:r>
          <w:rPr>
            <w:noProof/>
            <w:webHidden/>
          </w:rPr>
          <w:fldChar w:fldCharType="separate"/>
        </w:r>
        <w:r>
          <w:rPr>
            <w:noProof/>
            <w:webHidden/>
          </w:rPr>
          <w:t>29</w:t>
        </w:r>
        <w:r>
          <w:rPr>
            <w:noProof/>
            <w:webHidden/>
          </w:rPr>
          <w:fldChar w:fldCharType="end"/>
        </w:r>
      </w:hyperlink>
    </w:p>
    <w:p w14:paraId="35683DEB" w14:textId="2E453EAB" w:rsidR="00E65FB8" w:rsidRDefault="00E65FB8">
      <w:pPr>
        <w:pStyle w:val="TOC1"/>
        <w:tabs>
          <w:tab w:val="right" w:leader="dot" w:pos="9016"/>
        </w:tabs>
        <w:rPr>
          <w:rFonts w:eastAsiaTheme="minorEastAsia" w:cstheme="minorBidi"/>
          <w:b w:val="0"/>
          <w:bCs w:val="0"/>
          <w:caps w:val="0"/>
          <w:noProof/>
          <w:sz w:val="22"/>
          <w:szCs w:val="22"/>
          <w:lang w:eastAsia="en-IN"/>
        </w:rPr>
      </w:pPr>
      <w:hyperlink w:anchor="_Toc497497638" w:history="1">
        <w:r w:rsidRPr="00C20F30">
          <w:rPr>
            <w:rStyle w:val="Hyperlink"/>
            <w:rFonts w:ascii="Palatino Linotype" w:eastAsia="Times New Roman" w:hAnsi="Palatino Linotype"/>
            <w:noProof/>
            <w:kern w:val="28"/>
            <w:lang w:val="en-GB"/>
          </w:rPr>
          <w:t>IV. INSTITUTIONAL FRAMEWORK</w:t>
        </w:r>
        <w:r>
          <w:rPr>
            <w:noProof/>
            <w:webHidden/>
          </w:rPr>
          <w:tab/>
        </w:r>
        <w:r>
          <w:rPr>
            <w:noProof/>
            <w:webHidden/>
          </w:rPr>
          <w:fldChar w:fldCharType="begin"/>
        </w:r>
        <w:r>
          <w:rPr>
            <w:noProof/>
            <w:webHidden/>
          </w:rPr>
          <w:instrText xml:space="preserve"> PAGEREF _Toc497497638 \h </w:instrText>
        </w:r>
        <w:r>
          <w:rPr>
            <w:noProof/>
            <w:webHidden/>
          </w:rPr>
        </w:r>
        <w:r>
          <w:rPr>
            <w:noProof/>
            <w:webHidden/>
          </w:rPr>
          <w:fldChar w:fldCharType="separate"/>
        </w:r>
        <w:r>
          <w:rPr>
            <w:noProof/>
            <w:webHidden/>
          </w:rPr>
          <w:t>32</w:t>
        </w:r>
        <w:r>
          <w:rPr>
            <w:noProof/>
            <w:webHidden/>
          </w:rPr>
          <w:fldChar w:fldCharType="end"/>
        </w:r>
      </w:hyperlink>
    </w:p>
    <w:p w14:paraId="7B1C3F27" w14:textId="2346B138"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39" w:history="1">
        <w:r w:rsidRPr="00C20F30">
          <w:rPr>
            <w:rStyle w:val="Hyperlink"/>
            <w:noProof/>
          </w:rPr>
          <w:t>6.</w:t>
        </w:r>
        <w:r>
          <w:rPr>
            <w:rFonts w:eastAsiaTheme="minorEastAsia" w:cstheme="minorBidi"/>
            <w:b w:val="0"/>
            <w:bCs w:val="0"/>
            <w:caps w:val="0"/>
            <w:noProof/>
            <w:sz w:val="22"/>
            <w:szCs w:val="22"/>
            <w:lang w:eastAsia="en-IN"/>
          </w:rPr>
          <w:tab/>
        </w:r>
        <w:r w:rsidRPr="00C20F30">
          <w:rPr>
            <w:rStyle w:val="Hyperlink"/>
            <w:noProof/>
          </w:rPr>
          <w:t>Institutions for Policy Implementation</w:t>
        </w:r>
        <w:r>
          <w:rPr>
            <w:noProof/>
            <w:webHidden/>
          </w:rPr>
          <w:tab/>
        </w:r>
        <w:r>
          <w:rPr>
            <w:noProof/>
            <w:webHidden/>
          </w:rPr>
          <w:fldChar w:fldCharType="begin"/>
        </w:r>
        <w:r>
          <w:rPr>
            <w:noProof/>
            <w:webHidden/>
          </w:rPr>
          <w:instrText xml:space="preserve"> PAGEREF _Toc497497639 \h </w:instrText>
        </w:r>
        <w:r>
          <w:rPr>
            <w:noProof/>
            <w:webHidden/>
          </w:rPr>
        </w:r>
        <w:r>
          <w:rPr>
            <w:noProof/>
            <w:webHidden/>
          </w:rPr>
          <w:fldChar w:fldCharType="separate"/>
        </w:r>
        <w:r>
          <w:rPr>
            <w:noProof/>
            <w:webHidden/>
          </w:rPr>
          <w:t>33</w:t>
        </w:r>
        <w:r>
          <w:rPr>
            <w:noProof/>
            <w:webHidden/>
          </w:rPr>
          <w:fldChar w:fldCharType="end"/>
        </w:r>
      </w:hyperlink>
    </w:p>
    <w:p w14:paraId="05AFB2C2" w14:textId="103CBAAE"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40" w:history="1">
        <w:r w:rsidRPr="00C20F30">
          <w:rPr>
            <w:rStyle w:val="Hyperlink"/>
            <w:noProof/>
          </w:rPr>
          <w:t>7.</w:t>
        </w:r>
        <w:r>
          <w:rPr>
            <w:rFonts w:eastAsiaTheme="minorEastAsia" w:cstheme="minorBidi"/>
            <w:b w:val="0"/>
            <w:bCs w:val="0"/>
            <w:caps w:val="0"/>
            <w:noProof/>
            <w:sz w:val="22"/>
            <w:szCs w:val="22"/>
            <w:lang w:eastAsia="en-IN"/>
          </w:rPr>
          <w:tab/>
        </w:r>
        <w:r w:rsidRPr="00C20F30">
          <w:rPr>
            <w:rStyle w:val="Hyperlink"/>
            <w:noProof/>
          </w:rPr>
          <w:t>Monitoring and Evaluation</w:t>
        </w:r>
        <w:r>
          <w:rPr>
            <w:noProof/>
            <w:webHidden/>
          </w:rPr>
          <w:tab/>
        </w:r>
        <w:r>
          <w:rPr>
            <w:noProof/>
            <w:webHidden/>
          </w:rPr>
          <w:fldChar w:fldCharType="begin"/>
        </w:r>
        <w:r>
          <w:rPr>
            <w:noProof/>
            <w:webHidden/>
          </w:rPr>
          <w:instrText xml:space="preserve"> PAGEREF _Toc497497640 \h </w:instrText>
        </w:r>
        <w:r>
          <w:rPr>
            <w:noProof/>
            <w:webHidden/>
          </w:rPr>
        </w:r>
        <w:r>
          <w:rPr>
            <w:noProof/>
            <w:webHidden/>
          </w:rPr>
          <w:fldChar w:fldCharType="separate"/>
        </w:r>
        <w:r>
          <w:rPr>
            <w:noProof/>
            <w:webHidden/>
          </w:rPr>
          <w:t>38</w:t>
        </w:r>
        <w:r>
          <w:rPr>
            <w:noProof/>
            <w:webHidden/>
          </w:rPr>
          <w:fldChar w:fldCharType="end"/>
        </w:r>
      </w:hyperlink>
    </w:p>
    <w:p w14:paraId="40696C0E" w14:textId="56F83A58"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41" w:history="1">
        <w:r w:rsidRPr="00C20F30">
          <w:rPr>
            <w:rStyle w:val="Hyperlink"/>
            <w:noProof/>
          </w:rPr>
          <w:t>8.</w:t>
        </w:r>
        <w:r>
          <w:rPr>
            <w:rFonts w:eastAsiaTheme="minorEastAsia" w:cstheme="minorBidi"/>
            <w:b w:val="0"/>
            <w:bCs w:val="0"/>
            <w:caps w:val="0"/>
            <w:noProof/>
            <w:sz w:val="22"/>
            <w:szCs w:val="22"/>
            <w:lang w:eastAsia="en-IN"/>
          </w:rPr>
          <w:tab/>
        </w:r>
        <w:r w:rsidRPr="00C20F30">
          <w:rPr>
            <w:rStyle w:val="Hyperlink"/>
            <w:noProof/>
          </w:rPr>
          <w:t>FINANCING</w:t>
        </w:r>
        <w:r>
          <w:rPr>
            <w:noProof/>
            <w:webHidden/>
          </w:rPr>
          <w:tab/>
        </w:r>
        <w:r>
          <w:rPr>
            <w:noProof/>
            <w:webHidden/>
          </w:rPr>
          <w:fldChar w:fldCharType="begin"/>
        </w:r>
        <w:r>
          <w:rPr>
            <w:noProof/>
            <w:webHidden/>
          </w:rPr>
          <w:instrText xml:space="preserve"> PAGEREF _Toc497497641 \h </w:instrText>
        </w:r>
        <w:r>
          <w:rPr>
            <w:noProof/>
            <w:webHidden/>
          </w:rPr>
        </w:r>
        <w:r>
          <w:rPr>
            <w:noProof/>
            <w:webHidden/>
          </w:rPr>
          <w:fldChar w:fldCharType="separate"/>
        </w:r>
        <w:r>
          <w:rPr>
            <w:noProof/>
            <w:webHidden/>
          </w:rPr>
          <w:t>39</w:t>
        </w:r>
        <w:r>
          <w:rPr>
            <w:noProof/>
            <w:webHidden/>
          </w:rPr>
          <w:fldChar w:fldCharType="end"/>
        </w:r>
      </w:hyperlink>
    </w:p>
    <w:p w14:paraId="27633C0A" w14:textId="3588FFCE" w:rsidR="00E65FB8" w:rsidRDefault="00E65FB8">
      <w:pPr>
        <w:pStyle w:val="TOC1"/>
        <w:tabs>
          <w:tab w:val="left" w:pos="440"/>
          <w:tab w:val="right" w:leader="dot" w:pos="9016"/>
        </w:tabs>
        <w:rPr>
          <w:rFonts w:eastAsiaTheme="minorEastAsia" w:cstheme="minorBidi"/>
          <w:b w:val="0"/>
          <w:bCs w:val="0"/>
          <w:caps w:val="0"/>
          <w:noProof/>
          <w:sz w:val="22"/>
          <w:szCs w:val="22"/>
          <w:lang w:eastAsia="en-IN"/>
        </w:rPr>
      </w:pPr>
      <w:hyperlink w:anchor="_Toc497497642" w:history="1">
        <w:r w:rsidRPr="00C20F30">
          <w:rPr>
            <w:rStyle w:val="Hyperlink"/>
            <w:noProof/>
          </w:rPr>
          <w:t>9.</w:t>
        </w:r>
        <w:r>
          <w:rPr>
            <w:rFonts w:eastAsiaTheme="minorEastAsia" w:cstheme="minorBidi"/>
            <w:b w:val="0"/>
            <w:bCs w:val="0"/>
            <w:caps w:val="0"/>
            <w:noProof/>
            <w:sz w:val="22"/>
            <w:szCs w:val="22"/>
            <w:lang w:eastAsia="en-IN"/>
          </w:rPr>
          <w:tab/>
        </w:r>
        <w:r w:rsidRPr="00C20F30">
          <w:rPr>
            <w:rStyle w:val="Hyperlink"/>
            <w:noProof/>
          </w:rPr>
          <w:t>ANNEXURE</w:t>
        </w:r>
        <w:r>
          <w:rPr>
            <w:noProof/>
            <w:webHidden/>
          </w:rPr>
          <w:tab/>
        </w:r>
        <w:r>
          <w:rPr>
            <w:noProof/>
            <w:webHidden/>
          </w:rPr>
          <w:fldChar w:fldCharType="begin"/>
        </w:r>
        <w:r>
          <w:rPr>
            <w:noProof/>
            <w:webHidden/>
          </w:rPr>
          <w:instrText xml:space="preserve"> PAGEREF _Toc497497642 \h </w:instrText>
        </w:r>
        <w:r>
          <w:rPr>
            <w:noProof/>
            <w:webHidden/>
          </w:rPr>
        </w:r>
        <w:r>
          <w:rPr>
            <w:noProof/>
            <w:webHidden/>
          </w:rPr>
          <w:fldChar w:fldCharType="separate"/>
        </w:r>
        <w:r>
          <w:rPr>
            <w:noProof/>
            <w:webHidden/>
          </w:rPr>
          <w:t>42</w:t>
        </w:r>
        <w:r>
          <w:rPr>
            <w:noProof/>
            <w:webHidden/>
          </w:rPr>
          <w:fldChar w:fldCharType="end"/>
        </w:r>
      </w:hyperlink>
    </w:p>
    <w:p w14:paraId="25031524" w14:textId="4DF4339B" w:rsidR="00E65FB8" w:rsidRDefault="00E65FB8">
      <w:pPr>
        <w:pStyle w:val="TOC1"/>
        <w:tabs>
          <w:tab w:val="left" w:pos="660"/>
          <w:tab w:val="right" w:leader="dot" w:pos="9016"/>
        </w:tabs>
        <w:rPr>
          <w:rFonts w:eastAsiaTheme="minorEastAsia" w:cstheme="minorBidi"/>
          <w:b w:val="0"/>
          <w:bCs w:val="0"/>
          <w:caps w:val="0"/>
          <w:noProof/>
          <w:sz w:val="22"/>
          <w:szCs w:val="22"/>
          <w:lang w:eastAsia="en-IN"/>
        </w:rPr>
      </w:pPr>
      <w:hyperlink w:anchor="_Toc497497643" w:history="1">
        <w:r w:rsidRPr="00C20F30">
          <w:rPr>
            <w:rStyle w:val="Hyperlink"/>
            <w:noProof/>
          </w:rPr>
          <w:t>10.</w:t>
        </w:r>
        <w:r>
          <w:rPr>
            <w:rFonts w:eastAsiaTheme="minorEastAsia" w:cstheme="minorBidi"/>
            <w:b w:val="0"/>
            <w:bCs w:val="0"/>
            <w:caps w:val="0"/>
            <w:noProof/>
            <w:sz w:val="22"/>
            <w:szCs w:val="22"/>
            <w:lang w:eastAsia="en-IN"/>
          </w:rPr>
          <w:tab/>
        </w:r>
        <w:r w:rsidRPr="00C20F30">
          <w:rPr>
            <w:rStyle w:val="Hyperlink"/>
            <w:noProof/>
          </w:rPr>
          <w:t>Policy Contributors</w:t>
        </w:r>
        <w:r>
          <w:rPr>
            <w:noProof/>
            <w:webHidden/>
          </w:rPr>
          <w:tab/>
        </w:r>
        <w:r>
          <w:rPr>
            <w:noProof/>
            <w:webHidden/>
          </w:rPr>
          <w:fldChar w:fldCharType="begin"/>
        </w:r>
        <w:r>
          <w:rPr>
            <w:noProof/>
            <w:webHidden/>
          </w:rPr>
          <w:instrText xml:space="preserve"> PAGEREF _Toc497497643 \h </w:instrText>
        </w:r>
        <w:r>
          <w:rPr>
            <w:noProof/>
            <w:webHidden/>
          </w:rPr>
        </w:r>
        <w:r>
          <w:rPr>
            <w:noProof/>
            <w:webHidden/>
          </w:rPr>
          <w:fldChar w:fldCharType="separate"/>
        </w:r>
        <w:r>
          <w:rPr>
            <w:noProof/>
            <w:webHidden/>
          </w:rPr>
          <w:t>63</w:t>
        </w:r>
        <w:r>
          <w:rPr>
            <w:noProof/>
            <w:webHidden/>
          </w:rPr>
          <w:fldChar w:fldCharType="end"/>
        </w:r>
      </w:hyperlink>
    </w:p>
    <w:p w14:paraId="17C0FC5D" w14:textId="2DAF7CE6" w:rsidR="00A21D57" w:rsidRPr="006074D1" w:rsidRDefault="00BA539A" w:rsidP="00A21D57">
      <w:pPr>
        <w:spacing w:line="240" w:lineRule="auto"/>
        <w:rPr>
          <w:rFonts w:ascii="Palatino Linotype" w:hAnsi="Palatino Linotype"/>
        </w:rPr>
      </w:pPr>
      <w:r w:rsidRPr="00322F35">
        <w:rPr>
          <w:rFonts w:ascii="Palatino Linotype" w:hAnsi="Palatino Linotype" w:cstheme="minorHAnsi"/>
          <w:bCs/>
          <w:caps/>
          <w:szCs w:val="20"/>
        </w:rPr>
        <w:fldChar w:fldCharType="end"/>
      </w:r>
    </w:p>
    <w:p w14:paraId="619E2C86" w14:textId="77777777" w:rsidR="00A21D57" w:rsidRDefault="00A21D57" w:rsidP="00A21D57">
      <w:pPr>
        <w:spacing w:after="0" w:line="240" w:lineRule="auto"/>
        <w:rPr>
          <w:rFonts w:ascii="Palatino Linotype" w:eastAsia="Times New Roman" w:hAnsi="Palatino Linotype"/>
          <w:b/>
          <w:bCs/>
          <w:color w:val="365F91"/>
          <w:lang w:val="en-US" w:eastAsia="x-none"/>
        </w:rPr>
      </w:pPr>
      <w:r>
        <w:rPr>
          <w:rFonts w:ascii="Palatino Linotype" w:hAnsi="Palatino Linotype"/>
        </w:rPr>
        <w:br w:type="page"/>
      </w:r>
    </w:p>
    <w:p w14:paraId="0C1F03BC" w14:textId="77777777" w:rsidR="00A21D57" w:rsidRDefault="00A21D57" w:rsidP="00A21D57">
      <w:pPr>
        <w:pStyle w:val="Title"/>
      </w:pPr>
      <w:bookmarkStart w:id="4" w:name="_Toc497497627"/>
      <w:r w:rsidRPr="006074D1">
        <w:lastRenderedPageBreak/>
        <w:t xml:space="preserve">LIST OF FIGURES </w:t>
      </w:r>
      <w:r w:rsidR="00B21E70">
        <w:t xml:space="preserve"> - </w:t>
      </w:r>
      <w:r w:rsidRPr="006074D1">
        <w:t xml:space="preserve">TABLES </w:t>
      </w:r>
      <w:r w:rsidR="00B21E70">
        <w:t>&amp; Annexure</w:t>
      </w:r>
      <w:bookmarkEnd w:id="4"/>
    </w:p>
    <w:p w14:paraId="1CDF066F" w14:textId="77777777" w:rsidR="00322F35" w:rsidRPr="00322F35" w:rsidRDefault="00322F35" w:rsidP="00322F35"/>
    <w:p w14:paraId="3306A093" w14:textId="77777777" w:rsidR="00322F35" w:rsidRPr="00322F35" w:rsidRDefault="00A21D57">
      <w:pPr>
        <w:pStyle w:val="TableofFigures"/>
        <w:tabs>
          <w:tab w:val="right" w:leader="underscore" w:pos="9016"/>
        </w:tabs>
        <w:rPr>
          <w:rFonts w:asciiTheme="minorHAnsi" w:eastAsiaTheme="minorEastAsia" w:hAnsiTheme="minorHAnsi" w:cstheme="minorBidi"/>
          <w:i w:val="0"/>
          <w:iCs w:val="0"/>
          <w:noProof/>
          <w:sz w:val="22"/>
          <w:szCs w:val="22"/>
          <w:lang w:eastAsia="en-IN"/>
        </w:rPr>
      </w:pPr>
      <w:r w:rsidRPr="00322F35">
        <w:rPr>
          <w:rFonts w:ascii="Palatino Linotype" w:hAnsi="Palatino Linotype"/>
          <w:i w:val="0"/>
          <w:iCs w:val="0"/>
          <w:sz w:val="22"/>
          <w:szCs w:val="22"/>
          <w:lang w:val="en-GB"/>
        </w:rPr>
        <w:fldChar w:fldCharType="begin"/>
      </w:r>
      <w:r w:rsidRPr="00322F35">
        <w:rPr>
          <w:rFonts w:ascii="Palatino Linotype" w:hAnsi="Palatino Linotype"/>
          <w:i w:val="0"/>
          <w:iCs w:val="0"/>
          <w:sz w:val="22"/>
          <w:szCs w:val="22"/>
          <w:lang w:val="en-GB"/>
        </w:rPr>
        <w:instrText xml:space="preserve"> TOC \h \z \t "Footer,1" \c "Figure" </w:instrText>
      </w:r>
      <w:r w:rsidRPr="00322F35">
        <w:rPr>
          <w:rFonts w:ascii="Palatino Linotype" w:hAnsi="Palatino Linotype"/>
          <w:i w:val="0"/>
          <w:iCs w:val="0"/>
          <w:sz w:val="22"/>
          <w:szCs w:val="22"/>
          <w:lang w:val="en-GB"/>
        </w:rPr>
        <w:fldChar w:fldCharType="separate"/>
      </w:r>
      <w:hyperlink w:anchor="_Toc481359895" w:history="1">
        <w:r w:rsidR="00322F35" w:rsidRPr="00322F35">
          <w:rPr>
            <w:rStyle w:val="Hyperlink"/>
            <w:rFonts w:ascii="Palatino Linotype" w:hAnsi="Palatino Linotype"/>
            <w:i w:val="0"/>
            <w:noProof/>
          </w:rPr>
          <w:t>Chart 1: Target Group for Karnataka government</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_Toc481359895 \h </w:instrText>
        </w:r>
        <w:r w:rsidR="00322F35" w:rsidRPr="00322F35">
          <w:rPr>
            <w:i w:val="0"/>
            <w:noProof/>
            <w:webHidden/>
          </w:rPr>
        </w:r>
        <w:r w:rsidR="00322F35" w:rsidRPr="00322F35">
          <w:rPr>
            <w:i w:val="0"/>
            <w:noProof/>
            <w:webHidden/>
          </w:rPr>
          <w:fldChar w:fldCharType="separate"/>
        </w:r>
        <w:r w:rsidR="00F80CF8">
          <w:rPr>
            <w:i w:val="0"/>
            <w:noProof/>
            <w:webHidden/>
          </w:rPr>
          <w:t>16</w:t>
        </w:r>
        <w:r w:rsidR="00322F35" w:rsidRPr="00322F35">
          <w:rPr>
            <w:i w:val="0"/>
            <w:noProof/>
            <w:webHidden/>
          </w:rPr>
          <w:fldChar w:fldCharType="end"/>
        </w:r>
      </w:hyperlink>
    </w:p>
    <w:p w14:paraId="204AEF7C"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896" w:history="1">
        <w:r w:rsidR="00322F35" w:rsidRPr="00322F35">
          <w:rPr>
            <w:rStyle w:val="Hyperlink"/>
            <w:rFonts w:ascii="Palatino Linotype" w:hAnsi="Palatino Linotype"/>
            <w:i w:val="0"/>
            <w:noProof/>
          </w:rPr>
          <w:t>Chart: Strategic Focus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_Toc481359896 \h </w:instrText>
        </w:r>
        <w:r w:rsidR="00322F35" w:rsidRPr="00322F35">
          <w:rPr>
            <w:i w:val="0"/>
            <w:noProof/>
            <w:webHidden/>
          </w:rPr>
        </w:r>
        <w:r w:rsidR="00322F35" w:rsidRPr="00322F35">
          <w:rPr>
            <w:i w:val="0"/>
            <w:noProof/>
            <w:webHidden/>
          </w:rPr>
          <w:fldChar w:fldCharType="separate"/>
        </w:r>
        <w:r w:rsidR="00F80CF8">
          <w:rPr>
            <w:i w:val="0"/>
            <w:noProof/>
            <w:webHidden/>
          </w:rPr>
          <w:t>19</w:t>
        </w:r>
        <w:r w:rsidR="00322F35" w:rsidRPr="00322F35">
          <w:rPr>
            <w:i w:val="0"/>
            <w:noProof/>
            <w:webHidden/>
          </w:rPr>
          <w:fldChar w:fldCharType="end"/>
        </w:r>
      </w:hyperlink>
    </w:p>
    <w:p w14:paraId="75D237D8"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897" w:history="1">
        <w:r w:rsidR="00322F35" w:rsidRPr="00322F35">
          <w:rPr>
            <w:rStyle w:val="Hyperlink"/>
            <w:rFonts w:ascii="Palatino Linotype" w:hAnsi="Palatino Linotype"/>
            <w:i w:val="0"/>
            <w:noProof/>
          </w:rPr>
          <w:t>Annex 1: Distribution of the total workforce in Karnataka by sectors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_Toc481359897 \h </w:instrText>
        </w:r>
        <w:r w:rsidR="00322F35" w:rsidRPr="00322F35">
          <w:rPr>
            <w:i w:val="0"/>
            <w:noProof/>
            <w:webHidden/>
          </w:rPr>
        </w:r>
        <w:r w:rsidR="00322F35" w:rsidRPr="00322F35">
          <w:rPr>
            <w:i w:val="0"/>
            <w:noProof/>
            <w:webHidden/>
          </w:rPr>
          <w:fldChar w:fldCharType="separate"/>
        </w:r>
        <w:r w:rsidR="00F80CF8">
          <w:rPr>
            <w:i w:val="0"/>
            <w:noProof/>
            <w:webHidden/>
          </w:rPr>
          <w:t>41</w:t>
        </w:r>
        <w:r w:rsidR="00322F35" w:rsidRPr="00322F35">
          <w:rPr>
            <w:i w:val="0"/>
            <w:noProof/>
            <w:webHidden/>
          </w:rPr>
          <w:fldChar w:fldCharType="end"/>
        </w:r>
      </w:hyperlink>
    </w:p>
    <w:p w14:paraId="1CB54478"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898" w:history="1">
        <w:r w:rsidR="00322F35" w:rsidRPr="00322F35">
          <w:rPr>
            <w:rStyle w:val="Hyperlink"/>
            <w:rFonts w:ascii="Palatino Linotype" w:hAnsi="Palatino Linotype"/>
            <w:i w:val="0"/>
            <w:noProof/>
          </w:rPr>
          <w:t>Annex 3: P</w:t>
        </w:r>
        <w:r w:rsidR="00322F35" w:rsidRPr="00322F35">
          <w:rPr>
            <w:rStyle w:val="Hyperlink"/>
            <w:rFonts w:ascii="Palatino Linotype" w:hAnsi="Palatino Linotype"/>
            <w:i w:val="0"/>
            <w:noProof/>
            <w:lang w:val="en-US"/>
          </w:rPr>
          <w:t>opulation (Predicted) in 15 to 34  years Age Groups from 2017-2030</w:t>
        </w:r>
        <w:r w:rsidR="00322F35" w:rsidRPr="00322F35">
          <w:rPr>
            <w:rStyle w:val="Hyperlink"/>
            <w:rFonts w:ascii="Palatino Linotype" w:hAnsi="Palatino Linotype"/>
            <w:i w:val="0"/>
            <w:noProof/>
          </w:rPr>
          <w:t xml:space="preserve"> in Karnataka</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_Toc481359898 \h </w:instrText>
        </w:r>
        <w:r w:rsidR="00322F35" w:rsidRPr="00322F35">
          <w:rPr>
            <w:i w:val="0"/>
            <w:noProof/>
            <w:webHidden/>
          </w:rPr>
        </w:r>
        <w:r w:rsidR="00322F35" w:rsidRPr="00322F35">
          <w:rPr>
            <w:i w:val="0"/>
            <w:noProof/>
            <w:webHidden/>
          </w:rPr>
          <w:fldChar w:fldCharType="separate"/>
        </w:r>
        <w:r w:rsidR="00F80CF8">
          <w:rPr>
            <w:i w:val="0"/>
            <w:noProof/>
            <w:webHidden/>
          </w:rPr>
          <w:t>41</w:t>
        </w:r>
        <w:r w:rsidR="00322F35" w:rsidRPr="00322F35">
          <w:rPr>
            <w:i w:val="0"/>
            <w:noProof/>
            <w:webHidden/>
          </w:rPr>
          <w:fldChar w:fldCharType="end"/>
        </w:r>
      </w:hyperlink>
    </w:p>
    <w:p w14:paraId="711071C1"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899" w:history="1">
        <w:r w:rsidR="00322F35" w:rsidRPr="00322F35">
          <w:rPr>
            <w:rStyle w:val="Hyperlink"/>
            <w:rFonts w:ascii="Palatino Linotype" w:hAnsi="Palatino Linotype"/>
            <w:i w:val="0"/>
            <w:noProof/>
          </w:rPr>
          <w:t>Figure 2: Work force participation among youth (16 to 35 years) in Karnataka</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_Toc481359899 \h </w:instrText>
        </w:r>
        <w:r w:rsidR="00322F35" w:rsidRPr="00322F35">
          <w:rPr>
            <w:i w:val="0"/>
            <w:noProof/>
            <w:webHidden/>
          </w:rPr>
        </w:r>
        <w:r w:rsidR="00322F35" w:rsidRPr="00322F35">
          <w:rPr>
            <w:i w:val="0"/>
            <w:noProof/>
            <w:webHidden/>
          </w:rPr>
          <w:fldChar w:fldCharType="separate"/>
        </w:r>
        <w:r w:rsidR="00F80CF8">
          <w:rPr>
            <w:i w:val="0"/>
            <w:noProof/>
            <w:webHidden/>
          </w:rPr>
          <w:t>42</w:t>
        </w:r>
        <w:r w:rsidR="00322F35" w:rsidRPr="00322F35">
          <w:rPr>
            <w:i w:val="0"/>
            <w:noProof/>
            <w:webHidden/>
          </w:rPr>
          <w:fldChar w:fldCharType="end"/>
        </w:r>
      </w:hyperlink>
    </w:p>
    <w:p w14:paraId="1EE8E1DE"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0" w:history="1">
        <w:r w:rsidR="00322F35" w:rsidRPr="00322F35">
          <w:rPr>
            <w:rStyle w:val="Hyperlink"/>
            <w:rFonts w:ascii="Palatino Linotype" w:hAnsi="Palatino Linotype"/>
            <w:i w:val="0"/>
            <w:noProof/>
          </w:rPr>
          <w:t>Figure 3: Formal and informal sector employment among youth (16 to 35 years) by gender groups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_Toc481359900 \h </w:instrText>
        </w:r>
        <w:r w:rsidR="00322F35" w:rsidRPr="00322F35">
          <w:rPr>
            <w:i w:val="0"/>
            <w:noProof/>
            <w:webHidden/>
          </w:rPr>
        </w:r>
        <w:r w:rsidR="00322F35" w:rsidRPr="00322F35">
          <w:rPr>
            <w:i w:val="0"/>
            <w:noProof/>
            <w:webHidden/>
          </w:rPr>
          <w:fldChar w:fldCharType="separate"/>
        </w:r>
        <w:r w:rsidR="00F80CF8">
          <w:rPr>
            <w:i w:val="0"/>
            <w:noProof/>
            <w:webHidden/>
          </w:rPr>
          <w:t>43</w:t>
        </w:r>
        <w:r w:rsidR="00322F35" w:rsidRPr="00322F35">
          <w:rPr>
            <w:i w:val="0"/>
            <w:noProof/>
            <w:webHidden/>
          </w:rPr>
          <w:fldChar w:fldCharType="end"/>
        </w:r>
      </w:hyperlink>
    </w:p>
    <w:p w14:paraId="672DB2B9"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1" w:history="1">
        <w:r w:rsidR="00322F35" w:rsidRPr="00322F35">
          <w:rPr>
            <w:rStyle w:val="Hyperlink"/>
            <w:rFonts w:ascii="Palatino Linotype" w:hAnsi="Palatino Linotype"/>
            <w:i w:val="0"/>
            <w:noProof/>
          </w:rPr>
          <w:t>Figure 4: Formal and informal sector employment among youth (16 to 35 years) by social groups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_Toc481359901 \h </w:instrText>
        </w:r>
        <w:r w:rsidR="00322F35" w:rsidRPr="00322F35">
          <w:rPr>
            <w:i w:val="0"/>
            <w:noProof/>
            <w:webHidden/>
          </w:rPr>
        </w:r>
        <w:r w:rsidR="00322F35" w:rsidRPr="00322F35">
          <w:rPr>
            <w:i w:val="0"/>
            <w:noProof/>
            <w:webHidden/>
          </w:rPr>
          <w:fldChar w:fldCharType="separate"/>
        </w:r>
        <w:r w:rsidR="00F80CF8">
          <w:rPr>
            <w:i w:val="0"/>
            <w:noProof/>
            <w:webHidden/>
          </w:rPr>
          <w:t>43</w:t>
        </w:r>
        <w:r w:rsidR="00322F35" w:rsidRPr="00322F35">
          <w:rPr>
            <w:i w:val="0"/>
            <w:noProof/>
            <w:webHidden/>
          </w:rPr>
          <w:fldChar w:fldCharType="end"/>
        </w:r>
      </w:hyperlink>
    </w:p>
    <w:p w14:paraId="5F2E626F"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2" w:history="1">
        <w:r w:rsidR="00322F35" w:rsidRPr="00322F35">
          <w:rPr>
            <w:rStyle w:val="Hyperlink"/>
            <w:rFonts w:ascii="Palatino Linotype" w:hAnsi="Palatino Linotype"/>
            <w:i w:val="0"/>
            <w:noProof/>
          </w:rPr>
          <w:t>Figure 6: Formal and informal employment by general education among youth (16 to 35 years) in Karnataka</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_Toc481359902 \h </w:instrText>
        </w:r>
        <w:r w:rsidR="00322F35" w:rsidRPr="00322F35">
          <w:rPr>
            <w:i w:val="0"/>
            <w:noProof/>
            <w:webHidden/>
          </w:rPr>
        </w:r>
        <w:r w:rsidR="00322F35" w:rsidRPr="00322F35">
          <w:rPr>
            <w:i w:val="0"/>
            <w:noProof/>
            <w:webHidden/>
          </w:rPr>
          <w:fldChar w:fldCharType="separate"/>
        </w:r>
        <w:r w:rsidR="00F80CF8">
          <w:rPr>
            <w:i w:val="0"/>
            <w:noProof/>
            <w:webHidden/>
          </w:rPr>
          <w:t>44</w:t>
        </w:r>
        <w:r w:rsidR="00322F35" w:rsidRPr="00322F35">
          <w:rPr>
            <w:i w:val="0"/>
            <w:noProof/>
            <w:webHidden/>
          </w:rPr>
          <w:fldChar w:fldCharType="end"/>
        </w:r>
      </w:hyperlink>
    </w:p>
    <w:p w14:paraId="11832680"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3" w:history="1">
        <w:r w:rsidR="00322F35" w:rsidRPr="00322F35">
          <w:rPr>
            <w:rStyle w:val="Hyperlink"/>
            <w:rFonts w:ascii="Palatino Linotype" w:hAnsi="Palatino Linotype"/>
            <w:i w:val="0"/>
            <w:noProof/>
          </w:rPr>
          <w:t>Figure 7: Formal sector employment among youth (16-35 years) in Karnataka by gender and educational categories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_Toc481359903 \h </w:instrText>
        </w:r>
        <w:r w:rsidR="00322F35" w:rsidRPr="00322F35">
          <w:rPr>
            <w:i w:val="0"/>
            <w:noProof/>
            <w:webHidden/>
          </w:rPr>
        </w:r>
        <w:r w:rsidR="00322F35" w:rsidRPr="00322F35">
          <w:rPr>
            <w:i w:val="0"/>
            <w:noProof/>
            <w:webHidden/>
          </w:rPr>
          <w:fldChar w:fldCharType="separate"/>
        </w:r>
        <w:r w:rsidR="00F80CF8">
          <w:rPr>
            <w:i w:val="0"/>
            <w:noProof/>
            <w:webHidden/>
          </w:rPr>
          <w:t>45</w:t>
        </w:r>
        <w:r w:rsidR="00322F35" w:rsidRPr="00322F35">
          <w:rPr>
            <w:i w:val="0"/>
            <w:noProof/>
            <w:webHidden/>
          </w:rPr>
          <w:fldChar w:fldCharType="end"/>
        </w:r>
      </w:hyperlink>
    </w:p>
    <w:p w14:paraId="6F68BEBC"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4" w:history="1">
        <w:r w:rsidR="00322F35" w:rsidRPr="00322F35">
          <w:rPr>
            <w:rStyle w:val="Hyperlink"/>
            <w:rFonts w:ascii="Palatino Linotype" w:hAnsi="Palatino Linotype"/>
            <w:i w:val="0"/>
            <w:noProof/>
          </w:rPr>
          <w:t>Figure 8: Proportion of youth (16-35 years) receiving formal and non-formal vocational training by gender and social groups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_Toc481359904 \h </w:instrText>
        </w:r>
        <w:r w:rsidR="00322F35" w:rsidRPr="00322F35">
          <w:rPr>
            <w:i w:val="0"/>
            <w:noProof/>
            <w:webHidden/>
          </w:rPr>
        </w:r>
        <w:r w:rsidR="00322F35" w:rsidRPr="00322F35">
          <w:rPr>
            <w:i w:val="0"/>
            <w:noProof/>
            <w:webHidden/>
          </w:rPr>
          <w:fldChar w:fldCharType="separate"/>
        </w:r>
        <w:r w:rsidR="00F80CF8">
          <w:rPr>
            <w:i w:val="0"/>
            <w:noProof/>
            <w:webHidden/>
          </w:rPr>
          <w:t>45</w:t>
        </w:r>
        <w:r w:rsidR="00322F35" w:rsidRPr="00322F35">
          <w:rPr>
            <w:i w:val="0"/>
            <w:noProof/>
            <w:webHidden/>
          </w:rPr>
          <w:fldChar w:fldCharType="end"/>
        </w:r>
      </w:hyperlink>
    </w:p>
    <w:p w14:paraId="206A2204"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5" w:history="1">
        <w:r w:rsidR="00322F35" w:rsidRPr="00322F35">
          <w:rPr>
            <w:rStyle w:val="Hyperlink"/>
            <w:rFonts w:ascii="Palatino Linotype" w:hAnsi="Palatino Linotype"/>
            <w:i w:val="0"/>
            <w:noProof/>
          </w:rPr>
          <w:t>Figure 9: Proportion of youth (16-35 years) (in labour force) receiving formal and non-formal vocational training by gender and social groups.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_Toc481359905 \h </w:instrText>
        </w:r>
        <w:r w:rsidR="00322F35" w:rsidRPr="00322F35">
          <w:rPr>
            <w:i w:val="0"/>
            <w:noProof/>
            <w:webHidden/>
          </w:rPr>
        </w:r>
        <w:r w:rsidR="00322F35" w:rsidRPr="00322F35">
          <w:rPr>
            <w:i w:val="0"/>
            <w:noProof/>
            <w:webHidden/>
          </w:rPr>
          <w:fldChar w:fldCharType="separate"/>
        </w:r>
        <w:r w:rsidR="00F80CF8">
          <w:rPr>
            <w:i w:val="0"/>
            <w:noProof/>
            <w:webHidden/>
          </w:rPr>
          <w:t>46</w:t>
        </w:r>
        <w:r w:rsidR="00322F35" w:rsidRPr="00322F35">
          <w:rPr>
            <w:i w:val="0"/>
            <w:noProof/>
            <w:webHidden/>
          </w:rPr>
          <w:fldChar w:fldCharType="end"/>
        </w:r>
      </w:hyperlink>
    </w:p>
    <w:p w14:paraId="22A7C6B3"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6" w:history="1">
        <w:r w:rsidR="00322F35" w:rsidRPr="00322F35">
          <w:rPr>
            <w:rStyle w:val="Hyperlink"/>
            <w:rFonts w:ascii="Palatino Linotype" w:hAnsi="Palatino Linotype"/>
            <w:i w:val="0"/>
            <w:noProof/>
          </w:rPr>
          <w:t>Figure 10: Incremental demand and supply of skilled human resources in Karnataka (2012-22)</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_Toc481359906 \h </w:instrText>
        </w:r>
        <w:r w:rsidR="00322F35" w:rsidRPr="00322F35">
          <w:rPr>
            <w:i w:val="0"/>
            <w:noProof/>
            <w:webHidden/>
          </w:rPr>
        </w:r>
        <w:r w:rsidR="00322F35" w:rsidRPr="00322F35">
          <w:rPr>
            <w:i w:val="0"/>
            <w:noProof/>
            <w:webHidden/>
          </w:rPr>
          <w:fldChar w:fldCharType="separate"/>
        </w:r>
        <w:r w:rsidR="00F80CF8">
          <w:rPr>
            <w:i w:val="0"/>
            <w:noProof/>
            <w:webHidden/>
          </w:rPr>
          <w:t>46</w:t>
        </w:r>
        <w:r w:rsidR="00322F35" w:rsidRPr="00322F35">
          <w:rPr>
            <w:i w:val="0"/>
            <w:noProof/>
            <w:webHidden/>
          </w:rPr>
          <w:fldChar w:fldCharType="end"/>
        </w:r>
      </w:hyperlink>
    </w:p>
    <w:p w14:paraId="197E934D"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7" w:history="1">
        <w:r w:rsidR="00322F35" w:rsidRPr="00322F35">
          <w:rPr>
            <w:rStyle w:val="Hyperlink"/>
            <w:rFonts w:ascii="Palatino Linotype" w:hAnsi="Palatino Linotype"/>
            <w:i w:val="0"/>
            <w:noProof/>
          </w:rPr>
          <w:t>Table 1: Occupational Distribution (%) of youth (16 to 35 years) in Karnataka</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_Toc481359907 \h </w:instrText>
        </w:r>
        <w:r w:rsidR="00322F35" w:rsidRPr="00322F35">
          <w:rPr>
            <w:i w:val="0"/>
            <w:noProof/>
            <w:webHidden/>
          </w:rPr>
        </w:r>
        <w:r w:rsidR="00322F35" w:rsidRPr="00322F35">
          <w:rPr>
            <w:i w:val="0"/>
            <w:noProof/>
            <w:webHidden/>
          </w:rPr>
          <w:fldChar w:fldCharType="separate"/>
        </w:r>
        <w:r w:rsidR="00F80CF8">
          <w:rPr>
            <w:i w:val="0"/>
            <w:noProof/>
            <w:webHidden/>
          </w:rPr>
          <w:t>47</w:t>
        </w:r>
        <w:r w:rsidR="00322F35" w:rsidRPr="00322F35">
          <w:rPr>
            <w:i w:val="0"/>
            <w:noProof/>
            <w:webHidden/>
          </w:rPr>
          <w:fldChar w:fldCharType="end"/>
        </w:r>
      </w:hyperlink>
    </w:p>
    <w:p w14:paraId="27E5B562"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8" w:history="1">
        <w:r w:rsidR="00322F35" w:rsidRPr="00322F35">
          <w:rPr>
            <w:rStyle w:val="Hyperlink"/>
            <w:rFonts w:ascii="Palatino Linotype" w:hAnsi="Palatino Linotype"/>
            <w:i w:val="0"/>
            <w:noProof/>
          </w:rPr>
          <w:t>Annex 4: Incremental demand in Karnataka, 2012 to 2022</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_Toc481359908 \h </w:instrText>
        </w:r>
        <w:r w:rsidR="00322F35" w:rsidRPr="00322F35">
          <w:rPr>
            <w:i w:val="0"/>
            <w:noProof/>
            <w:webHidden/>
          </w:rPr>
        </w:r>
        <w:r w:rsidR="00322F35" w:rsidRPr="00322F35">
          <w:rPr>
            <w:i w:val="0"/>
            <w:noProof/>
            <w:webHidden/>
          </w:rPr>
          <w:fldChar w:fldCharType="separate"/>
        </w:r>
        <w:r w:rsidR="00F80CF8">
          <w:rPr>
            <w:i w:val="0"/>
            <w:noProof/>
            <w:webHidden/>
          </w:rPr>
          <w:t>47</w:t>
        </w:r>
        <w:r w:rsidR="00322F35" w:rsidRPr="00322F35">
          <w:rPr>
            <w:i w:val="0"/>
            <w:noProof/>
            <w:webHidden/>
          </w:rPr>
          <w:fldChar w:fldCharType="end"/>
        </w:r>
      </w:hyperlink>
    </w:p>
    <w:p w14:paraId="326C4439"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09" w:history="1">
        <w:r w:rsidR="00322F35" w:rsidRPr="00322F35">
          <w:rPr>
            <w:rStyle w:val="Hyperlink"/>
            <w:rFonts w:ascii="Palatino Linotype" w:hAnsi="Palatino Linotype"/>
            <w:i w:val="0"/>
            <w:noProof/>
          </w:rPr>
          <w:t>Annex 5: Major employment sectors as per skill development by 2030</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_Toc481359909 \h </w:instrText>
        </w:r>
        <w:r w:rsidR="00322F35" w:rsidRPr="00322F35">
          <w:rPr>
            <w:i w:val="0"/>
            <w:noProof/>
            <w:webHidden/>
          </w:rPr>
        </w:r>
        <w:r w:rsidR="00322F35" w:rsidRPr="00322F35">
          <w:rPr>
            <w:i w:val="0"/>
            <w:noProof/>
            <w:webHidden/>
          </w:rPr>
          <w:fldChar w:fldCharType="separate"/>
        </w:r>
        <w:r w:rsidR="00F80CF8">
          <w:rPr>
            <w:i w:val="0"/>
            <w:noProof/>
            <w:webHidden/>
          </w:rPr>
          <w:t>48</w:t>
        </w:r>
        <w:r w:rsidR="00322F35" w:rsidRPr="00322F35">
          <w:rPr>
            <w:i w:val="0"/>
            <w:noProof/>
            <w:webHidden/>
          </w:rPr>
          <w:fldChar w:fldCharType="end"/>
        </w:r>
      </w:hyperlink>
    </w:p>
    <w:p w14:paraId="7E820D74"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0" w:history="1">
        <w:r w:rsidR="00322F35" w:rsidRPr="00322F35">
          <w:rPr>
            <w:rStyle w:val="Hyperlink"/>
            <w:rFonts w:ascii="Palatino Linotype" w:hAnsi="Palatino Linotype"/>
            <w:i w:val="0"/>
            <w:noProof/>
          </w:rPr>
          <w:t>Annex 6: Sectors and districts with concentration of incremental demand</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_Toc481359910 \h </w:instrText>
        </w:r>
        <w:r w:rsidR="00322F35" w:rsidRPr="00322F35">
          <w:rPr>
            <w:i w:val="0"/>
            <w:noProof/>
            <w:webHidden/>
          </w:rPr>
        </w:r>
        <w:r w:rsidR="00322F35" w:rsidRPr="00322F35">
          <w:rPr>
            <w:i w:val="0"/>
            <w:noProof/>
            <w:webHidden/>
          </w:rPr>
          <w:fldChar w:fldCharType="separate"/>
        </w:r>
        <w:r w:rsidR="00F80CF8">
          <w:rPr>
            <w:i w:val="0"/>
            <w:noProof/>
            <w:webHidden/>
          </w:rPr>
          <w:t>49</w:t>
        </w:r>
        <w:r w:rsidR="00322F35" w:rsidRPr="00322F35">
          <w:rPr>
            <w:i w:val="0"/>
            <w:noProof/>
            <w:webHidden/>
          </w:rPr>
          <w:fldChar w:fldCharType="end"/>
        </w:r>
      </w:hyperlink>
    </w:p>
    <w:p w14:paraId="5E4B17AC"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1" w:history="1">
        <w:r w:rsidR="00322F35" w:rsidRPr="00322F35">
          <w:rPr>
            <w:rStyle w:val="Hyperlink"/>
            <w:rFonts w:ascii="Palatino Linotype" w:hAnsi="Palatino Linotype"/>
            <w:i w:val="0"/>
            <w:noProof/>
          </w:rPr>
          <w:t>Annex 7: Educational Infrastructure in Karnataka</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_Toc481359911 \h </w:instrText>
        </w:r>
        <w:r w:rsidR="00322F35" w:rsidRPr="00322F35">
          <w:rPr>
            <w:i w:val="0"/>
            <w:noProof/>
            <w:webHidden/>
          </w:rPr>
        </w:r>
        <w:r w:rsidR="00322F35" w:rsidRPr="00322F35">
          <w:rPr>
            <w:i w:val="0"/>
            <w:noProof/>
            <w:webHidden/>
          </w:rPr>
          <w:fldChar w:fldCharType="separate"/>
        </w:r>
        <w:r w:rsidR="00F80CF8">
          <w:rPr>
            <w:i w:val="0"/>
            <w:noProof/>
            <w:webHidden/>
          </w:rPr>
          <w:t>51</w:t>
        </w:r>
        <w:r w:rsidR="00322F35" w:rsidRPr="00322F35">
          <w:rPr>
            <w:i w:val="0"/>
            <w:noProof/>
            <w:webHidden/>
          </w:rPr>
          <w:fldChar w:fldCharType="end"/>
        </w:r>
      </w:hyperlink>
    </w:p>
    <w:p w14:paraId="01D7F722"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2" w:history="1">
        <w:r w:rsidR="00322F35" w:rsidRPr="00322F35">
          <w:rPr>
            <w:rStyle w:val="Hyperlink"/>
            <w:rFonts w:ascii="Palatino Linotype" w:hAnsi="Palatino Linotype"/>
            <w:i w:val="0"/>
            <w:noProof/>
            <w:lang w:val="en-GB"/>
          </w:rPr>
          <w:t>Annex 7a: Training programmes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_Toc481359912 \h </w:instrText>
        </w:r>
        <w:r w:rsidR="00322F35" w:rsidRPr="00322F35">
          <w:rPr>
            <w:i w:val="0"/>
            <w:noProof/>
            <w:webHidden/>
          </w:rPr>
        </w:r>
        <w:r w:rsidR="00322F35" w:rsidRPr="00322F35">
          <w:rPr>
            <w:i w:val="0"/>
            <w:noProof/>
            <w:webHidden/>
          </w:rPr>
          <w:fldChar w:fldCharType="separate"/>
        </w:r>
        <w:r w:rsidR="00F80CF8">
          <w:rPr>
            <w:i w:val="0"/>
            <w:noProof/>
            <w:webHidden/>
          </w:rPr>
          <w:t>52</w:t>
        </w:r>
        <w:r w:rsidR="00322F35" w:rsidRPr="00322F35">
          <w:rPr>
            <w:i w:val="0"/>
            <w:noProof/>
            <w:webHidden/>
          </w:rPr>
          <w:fldChar w:fldCharType="end"/>
        </w:r>
      </w:hyperlink>
    </w:p>
    <w:p w14:paraId="55307811"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3" w:history="1">
        <w:r w:rsidR="00322F35" w:rsidRPr="00322F35">
          <w:rPr>
            <w:rStyle w:val="Hyperlink"/>
            <w:rFonts w:ascii="Palatino Linotype" w:hAnsi="Palatino Linotype"/>
            <w:i w:val="0"/>
            <w:noProof/>
          </w:rPr>
          <w:t>Annex 8: Year-wise estimates of target groups (in Lakhs) for the period of 2017-2030</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_Toc481359913 \h </w:instrText>
        </w:r>
        <w:r w:rsidR="00322F35" w:rsidRPr="00322F35">
          <w:rPr>
            <w:i w:val="0"/>
            <w:noProof/>
            <w:webHidden/>
          </w:rPr>
        </w:r>
        <w:r w:rsidR="00322F35" w:rsidRPr="00322F35">
          <w:rPr>
            <w:i w:val="0"/>
            <w:noProof/>
            <w:webHidden/>
          </w:rPr>
          <w:fldChar w:fldCharType="separate"/>
        </w:r>
        <w:r w:rsidR="00F80CF8">
          <w:rPr>
            <w:i w:val="0"/>
            <w:noProof/>
            <w:webHidden/>
          </w:rPr>
          <w:t>53</w:t>
        </w:r>
        <w:r w:rsidR="00322F35" w:rsidRPr="00322F35">
          <w:rPr>
            <w:i w:val="0"/>
            <w:noProof/>
            <w:webHidden/>
          </w:rPr>
          <w:fldChar w:fldCharType="end"/>
        </w:r>
      </w:hyperlink>
    </w:p>
    <w:p w14:paraId="3F7AFE2B"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4" w:history="1">
        <w:r w:rsidR="00322F35" w:rsidRPr="00322F35">
          <w:rPr>
            <w:rStyle w:val="Hyperlink"/>
            <w:rFonts w:ascii="Palatino Linotype" w:hAnsi="Palatino Linotype"/>
            <w:i w:val="0"/>
            <w:noProof/>
          </w:rPr>
          <w:t>Annex 10: Year-wise estimates of number of youth to be provided with existing government training programmes</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_Toc481359914 \h </w:instrText>
        </w:r>
        <w:r w:rsidR="00322F35" w:rsidRPr="00322F35">
          <w:rPr>
            <w:i w:val="0"/>
            <w:noProof/>
            <w:webHidden/>
          </w:rPr>
        </w:r>
        <w:r w:rsidR="00322F35" w:rsidRPr="00322F35">
          <w:rPr>
            <w:i w:val="0"/>
            <w:noProof/>
            <w:webHidden/>
          </w:rPr>
          <w:fldChar w:fldCharType="separate"/>
        </w:r>
        <w:r w:rsidR="00F80CF8">
          <w:rPr>
            <w:i w:val="0"/>
            <w:noProof/>
            <w:webHidden/>
          </w:rPr>
          <w:t>54</w:t>
        </w:r>
        <w:r w:rsidR="00322F35" w:rsidRPr="00322F35">
          <w:rPr>
            <w:i w:val="0"/>
            <w:noProof/>
            <w:webHidden/>
          </w:rPr>
          <w:fldChar w:fldCharType="end"/>
        </w:r>
      </w:hyperlink>
    </w:p>
    <w:p w14:paraId="6C7587DE"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5" w:history="1">
        <w:r w:rsidR="00322F35" w:rsidRPr="00322F35">
          <w:rPr>
            <w:rStyle w:val="Hyperlink"/>
            <w:rFonts w:ascii="Palatino Linotype" w:hAnsi="Palatino Linotype"/>
            <w:i w:val="0"/>
            <w:noProof/>
          </w:rPr>
          <w:t>Annex 11: Estimated expenditure (Rs. Crores) on short and long-run skill training in Karnataka</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_Toc481359915 \h </w:instrText>
        </w:r>
        <w:r w:rsidR="00322F35" w:rsidRPr="00322F35">
          <w:rPr>
            <w:i w:val="0"/>
            <w:noProof/>
            <w:webHidden/>
          </w:rPr>
        </w:r>
        <w:r w:rsidR="00322F35" w:rsidRPr="00322F35">
          <w:rPr>
            <w:i w:val="0"/>
            <w:noProof/>
            <w:webHidden/>
          </w:rPr>
          <w:fldChar w:fldCharType="separate"/>
        </w:r>
        <w:r w:rsidR="00F80CF8">
          <w:rPr>
            <w:i w:val="0"/>
            <w:noProof/>
            <w:webHidden/>
          </w:rPr>
          <w:t>55</w:t>
        </w:r>
        <w:r w:rsidR="00322F35" w:rsidRPr="00322F35">
          <w:rPr>
            <w:i w:val="0"/>
            <w:noProof/>
            <w:webHidden/>
          </w:rPr>
          <w:fldChar w:fldCharType="end"/>
        </w:r>
      </w:hyperlink>
    </w:p>
    <w:p w14:paraId="73EA3E17" w14:textId="77777777" w:rsidR="00322F35" w:rsidRPr="00322F35" w:rsidRDefault="00813456">
      <w:pPr>
        <w:pStyle w:val="TableofFigures"/>
        <w:tabs>
          <w:tab w:val="right" w:leader="underscore" w:pos="9016"/>
        </w:tabs>
        <w:rPr>
          <w:rFonts w:asciiTheme="minorHAnsi" w:eastAsiaTheme="minorEastAsia" w:hAnsiTheme="minorHAnsi" w:cstheme="minorBidi"/>
          <w:i w:val="0"/>
          <w:iCs w:val="0"/>
          <w:noProof/>
          <w:sz w:val="22"/>
          <w:szCs w:val="22"/>
          <w:lang w:eastAsia="en-IN"/>
        </w:rPr>
      </w:pPr>
      <w:hyperlink w:anchor="_Toc481359916" w:history="1">
        <w:r w:rsidR="00322F35" w:rsidRPr="00322F35">
          <w:rPr>
            <w:rStyle w:val="Hyperlink"/>
            <w:rFonts w:ascii="Palatino Linotype" w:hAnsi="Palatino Linotype"/>
            <w:i w:val="0"/>
            <w:noProof/>
          </w:rPr>
          <w:t>Annex 12: Innovative Funding Models for Sustainable Skill Development</w:t>
        </w:r>
        <w:r w:rsidR="00322F35" w:rsidRPr="00322F35">
          <w:rPr>
            <w:i w:val="0"/>
            <w:noProof/>
            <w:webHidden/>
          </w:rPr>
          <w:tab/>
        </w:r>
        <w:r w:rsidR="00322F35" w:rsidRPr="00322F35">
          <w:rPr>
            <w:i w:val="0"/>
            <w:noProof/>
            <w:webHidden/>
          </w:rPr>
          <w:fldChar w:fldCharType="begin"/>
        </w:r>
        <w:r w:rsidR="00322F35" w:rsidRPr="00322F35">
          <w:rPr>
            <w:i w:val="0"/>
            <w:noProof/>
            <w:webHidden/>
          </w:rPr>
          <w:instrText xml:space="preserve"> PAGEREF _Toc481359916 \h </w:instrText>
        </w:r>
        <w:r w:rsidR="00322F35" w:rsidRPr="00322F35">
          <w:rPr>
            <w:i w:val="0"/>
            <w:noProof/>
            <w:webHidden/>
          </w:rPr>
        </w:r>
        <w:r w:rsidR="00322F35" w:rsidRPr="00322F35">
          <w:rPr>
            <w:i w:val="0"/>
            <w:noProof/>
            <w:webHidden/>
          </w:rPr>
          <w:fldChar w:fldCharType="separate"/>
        </w:r>
        <w:r w:rsidR="00F80CF8">
          <w:rPr>
            <w:i w:val="0"/>
            <w:noProof/>
            <w:webHidden/>
          </w:rPr>
          <w:t>56</w:t>
        </w:r>
        <w:r w:rsidR="00322F35" w:rsidRPr="00322F35">
          <w:rPr>
            <w:i w:val="0"/>
            <w:noProof/>
            <w:webHidden/>
          </w:rPr>
          <w:fldChar w:fldCharType="end"/>
        </w:r>
      </w:hyperlink>
    </w:p>
    <w:p w14:paraId="7C5CEEAA" w14:textId="77777777" w:rsidR="00A21D57" w:rsidRPr="006074D1" w:rsidRDefault="00A21D57" w:rsidP="00A21D57">
      <w:pPr>
        <w:spacing w:after="0" w:line="240" w:lineRule="auto"/>
        <w:rPr>
          <w:rFonts w:ascii="Palatino Linotype" w:hAnsi="Palatino Linotype"/>
          <w:b/>
          <w:i/>
          <w:iCs/>
          <w:lang w:val="en-GB"/>
        </w:rPr>
      </w:pPr>
      <w:r w:rsidRPr="00322F35">
        <w:rPr>
          <w:rFonts w:ascii="Palatino Linotype" w:hAnsi="Palatino Linotype"/>
          <w:iCs/>
          <w:lang w:val="en-GB"/>
        </w:rPr>
        <w:fldChar w:fldCharType="end"/>
      </w:r>
    </w:p>
    <w:p w14:paraId="143CE8C5" w14:textId="77777777" w:rsidR="00A21D57" w:rsidRDefault="00A21D57" w:rsidP="00A21D57">
      <w:pPr>
        <w:pStyle w:val="Title"/>
        <w:rPr>
          <w:lang w:val="en-GB"/>
        </w:rPr>
      </w:pPr>
      <w:r w:rsidRPr="006074D1">
        <w:rPr>
          <w:lang w:val="en-GB"/>
        </w:rPr>
        <w:br w:type="page"/>
      </w:r>
      <w:bookmarkStart w:id="5" w:name="_Toc497497628"/>
      <w:r w:rsidRPr="006074D1">
        <w:rPr>
          <w:lang w:val="en-GB"/>
        </w:rPr>
        <w:lastRenderedPageBreak/>
        <w:t>Abbreviations</w:t>
      </w:r>
      <w:bookmarkEnd w:id="5"/>
    </w:p>
    <w:tbl>
      <w:tblPr>
        <w:tblStyle w:val="TableGrid"/>
        <w:tblW w:w="0" w:type="auto"/>
        <w:jc w:val="center"/>
        <w:tblLook w:val="04A0" w:firstRow="1" w:lastRow="0" w:firstColumn="1" w:lastColumn="0" w:noHBand="0" w:noVBand="1"/>
      </w:tblPr>
      <w:tblGrid>
        <w:gridCol w:w="1030"/>
        <w:gridCol w:w="3706"/>
        <w:gridCol w:w="1078"/>
        <w:gridCol w:w="3202"/>
      </w:tblGrid>
      <w:tr w:rsidR="001D4FFC" w14:paraId="260757E1" w14:textId="77777777" w:rsidTr="001D4FFC">
        <w:trPr>
          <w:jc w:val="center"/>
        </w:trPr>
        <w:tc>
          <w:tcPr>
            <w:tcW w:w="0" w:type="auto"/>
          </w:tcPr>
          <w:p w14:paraId="7FBA8E87"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 xml:space="preserve">B.A., </w:t>
            </w:r>
          </w:p>
        </w:tc>
        <w:tc>
          <w:tcPr>
            <w:tcW w:w="0" w:type="auto"/>
          </w:tcPr>
          <w:p w14:paraId="32FABD64" w14:textId="77777777" w:rsidR="001D4FFC" w:rsidRDefault="001D4FFC" w:rsidP="001D4FFC">
            <w:pPr>
              <w:jc w:val="both"/>
              <w:rPr>
                <w:rFonts w:ascii="Palatino Linotype" w:hAnsi="Palatino Linotype"/>
                <w:lang w:val="en-US"/>
              </w:rPr>
            </w:pPr>
            <w:r>
              <w:rPr>
                <w:rFonts w:ascii="Palatino Linotype" w:hAnsi="Palatino Linotype"/>
                <w:lang w:val="en-US"/>
              </w:rPr>
              <w:t xml:space="preserve">Bachelor of Arts </w:t>
            </w:r>
          </w:p>
        </w:tc>
        <w:tc>
          <w:tcPr>
            <w:tcW w:w="0" w:type="auto"/>
          </w:tcPr>
          <w:p w14:paraId="584071FB" w14:textId="77777777" w:rsidR="001D4FFC" w:rsidRPr="001D4FFC" w:rsidRDefault="001D4FFC" w:rsidP="001D4FFC">
            <w:pPr>
              <w:rPr>
                <w:rFonts w:ascii="Palatino Linotype" w:hAnsi="Palatino Linotype"/>
                <w:lang w:val="en-US"/>
              </w:rPr>
            </w:pPr>
          </w:p>
        </w:tc>
        <w:tc>
          <w:tcPr>
            <w:tcW w:w="0" w:type="auto"/>
          </w:tcPr>
          <w:p w14:paraId="3B617D0E" w14:textId="77777777" w:rsidR="001D4FFC" w:rsidRPr="001D4FFC" w:rsidRDefault="001D4FFC" w:rsidP="001D4FFC">
            <w:pPr>
              <w:rPr>
                <w:rFonts w:ascii="Palatino Linotype" w:hAnsi="Palatino Linotype"/>
                <w:lang w:val="en-US"/>
              </w:rPr>
            </w:pPr>
          </w:p>
        </w:tc>
      </w:tr>
      <w:tr w:rsidR="001D4FFC" w14:paraId="5FA476C4" w14:textId="77777777" w:rsidTr="001D4FFC">
        <w:trPr>
          <w:jc w:val="center"/>
        </w:trPr>
        <w:tc>
          <w:tcPr>
            <w:tcW w:w="0" w:type="auto"/>
          </w:tcPr>
          <w:p w14:paraId="02C32BC2"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B.Arch</w:t>
            </w:r>
          </w:p>
        </w:tc>
        <w:tc>
          <w:tcPr>
            <w:tcW w:w="0" w:type="auto"/>
          </w:tcPr>
          <w:p w14:paraId="14725CDD"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Bachelor of Architecture</w:t>
            </w:r>
          </w:p>
        </w:tc>
        <w:tc>
          <w:tcPr>
            <w:tcW w:w="0" w:type="auto"/>
          </w:tcPr>
          <w:p w14:paraId="02614449" w14:textId="77777777" w:rsidR="001D4FFC" w:rsidRDefault="001D4FFC" w:rsidP="001D4FFC">
            <w:pPr>
              <w:jc w:val="both"/>
              <w:rPr>
                <w:rFonts w:ascii="Palatino Linotype" w:hAnsi="Palatino Linotype"/>
                <w:lang w:val="en-US"/>
              </w:rPr>
            </w:pPr>
            <w:r w:rsidRPr="001D4FFC">
              <w:rPr>
                <w:rFonts w:ascii="Palatino Linotype" w:hAnsi="Palatino Linotype"/>
                <w:lang w:val="en-US"/>
              </w:rPr>
              <w:t>MSMEs</w:t>
            </w:r>
          </w:p>
        </w:tc>
        <w:tc>
          <w:tcPr>
            <w:tcW w:w="0" w:type="auto"/>
          </w:tcPr>
          <w:p w14:paraId="68855F43" w14:textId="77777777" w:rsidR="001D4FFC" w:rsidRPr="001D4FFC" w:rsidRDefault="00813456" w:rsidP="001D4FFC">
            <w:pPr>
              <w:jc w:val="both"/>
              <w:rPr>
                <w:rFonts w:ascii="Palatino Linotype" w:hAnsi="Palatino Linotype"/>
                <w:lang w:val="en-US"/>
              </w:rPr>
            </w:pPr>
            <w:hyperlink r:id="rId11" w:history="1">
              <w:r w:rsidR="001D4FFC" w:rsidRPr="001D4FFC">
                <w:rPr>
                  <w:rFonts w:ascii="Palatino Linotype" w:hAnsi="Palatino Linotype"/>
                  <w:lang w:val="en-US"/>
                </w:rPr>
                <w:t>Ministry of Micro Small and Medium Enterprises</w:t>
              </w:r>
            </w:hyperlink>
          </w:p>
        </w:tc>
      </w:tr>
      <w:tr w:rsidR="001D4FFC" w14:paraId="3991E56A" w14:textId="77777777" w:rsidTr="001D4FFC">
        <w:trPr>
          <w:jc w:val="center"/>
        </w:trPr>
        <w:tc>
          <w:tcPr>
            <w:tcW w:w="0" w:type="auto"/>
          </w:tcPr>
          <w:p w14:paraId="436D1D7C"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 xml:space="preserve">B.Ed. </w:t>
            </w:r>
          </w:p>
        </w:tc>
        <w:tc>
          <w:tcPr>
            <w:tcW w:w="0" w:type="auto"/>
          </w:tcPr>
          <w:p w14:paraId="4C11078C" w14:textId="77777777" w:rsidR="001D4FFC" w:rsidRPr="001D4FFC" w:rsidRDefault="001D4FFC" w:rsidP="001D4FFC">
            <w:pPr>
              <w:jc w:val="both"/>
              <w:rPr>
                <w:rFonts w:ascii="Palatino Linotype" w:hAnsi="Palatino Linotype"/>
                <w:lang w:val="en-US"/>
              </w:rPr>
            </w:pPr>
            <w:r>
              <w:rPr>
                <w:rFonts w:ascii="Palatino Linotype" w:hAnsi="Palatino Linotype"/>
                <w:lang w:val="en-US"/>
              </w:rPr>
              <w:t xml:space="preserve">Bachelor of Education </w:t>
            </w:r>
          </w:p>
        </w:tc>
        <w:tc>
          <w:tcPr>
            <w:tcW w:w="0" w:type="auto"/>
          </w:tcPr>
          <w:p w14:paraId="445B561C"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NCVT</w:t>
            </w:r>
          </w:p>
        </w:tc>
        <w:tc>
          <w:tcPr>
            <w:tcW w:w="0" w:type="auto"/>
          </w:tcPr>
          <w:p w14:paraId="7F033840"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National Council for Vocational Training</w:t>
            </w:r>
          </w:p>
        </w:tc>
      </w:tr>
      <w:tr w:rsidR="001D4FFC" w14:paraId="2B448540" w14:textId="77777777" w:rsidTr="001D4FFC">
        <w:trPr>
          <w:jc w:val="center"/>
        </w:trPr>
        <w:tc>
          <w:tcPr>
            <w:tcW w:w="0" w:type="auto"/>
          </w:tcPr>
          <w:p w14:paraId="2D1AD838"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B.Tech</w:t>
            </w:r>
          </w:p>
        </w:tc>
        <w:tc>
          <w:tcPr>
            <w:tcW w:w="0" w:type="auto"/>
          </w:tcPr>
          <w:p w14:paraId="79E5A578"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Bachelor of Technology</w:t>
            </w:r>
          </w:p>
        </w:tc>
        <w:tc>
          <w:tcPr>
            <w:tcW w:w="0" w:type="auto"/>
          </w:tcPr>
          <w:p w14:paraId="7A09F79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NGO</w:t>
            </w:r>
          </w:p>
        </w:tc>
        <w:tc>
          <w:tcPr>
            <w:tcW w:w="0" w:type="auto"/>
          </w:tcPr>
          <w:p w14:paraId="6B6C0D3B"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Non Governmental Organization</w:t>
            </w:r>
          </w:p>
        </w:tc>
      </w:tr>
      <w:tr w:rsidR="001D4FFC" w14:paraId="5E4D8147" w14:textId="77777777" w:rsidTr="001D4FFC">
        <w:trPr>
          <w:jc w:val="center"/>
        </w:trPr>
        <w:tc>
          <w:tcPr>
            <w:tcW w:w="0" w:type="auto"/>
          </w:tcPr>
          <w:p w14:paraId="7EB8A29E" w14:textId="77777777" w:rsidR="001D4FFC" w:rsidRPr="001D4FFC" w:rsidRDefault="001D4FFC" w:rsidP="001D4FFC">
            <w:pPr>
              <w:jc w:val="both"/>
              <w:rPr>
                <w:rFonts w:ascii="Palatino Linotype" w:hAnsi="Palatino Linotype"/>
                <w:lang w:val="en-US"/>
              </w:rPr>
            </w:pPr>
            <w:r>
              <w:rPr>
                <w:rFonts w:ascii="Palatino Linotype" w:hAnsi="Palatino Linotype"/>
                <w:lang w:val="en-US"/>
              </w:rPr>
              <w:t>BE</w:t>
            </w:r>
          </w:p>
        </w:tc>
        <w:tc>
          <w:tcPr>
            <w:tcW w:w="0" w:type="auto"/>
          </w:tcPr>
          <w:p w14:paraId="0C437459" w14:textId="77777777" w:rsidR="001D4FFC" w:rsidRPr="001D4FFC" w:rsidRDefault="001D4FFC" w:rsidP="001D4FFC">
            <w:pPr>
              <w:jc w:val="both"/>
              <w:rPr>
                <w:rFonts w:ascii="Palatino Linotype" w:hAnsi="Palatino Linotype"/>
                <w:lang w:val="en-US"/>
              </w:rPr>
            </w:pPr>
            <w:r>
              <w:rPr>
                <w:rFonts w:ascii="Palatino Linotype" w:hAnsi="Palatino Linotype"/>
                <w:lang w:val="en-US"/>
              </w:rPr>
              <w:t xml:space="preserve">Bachelor of Engineering </w:t>
            </w:r>
          </w:p>
        </w:tc>
        <w:tc>
          <w:tcPr>
            <w:tcW w:w="0" w:type="auto"/>
          </w:tcPr>
          <w:p w14:paraId="12D33202"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NRLM</w:t>
            </w:r>
          </w:p>
        </w:tc>
        <w:tc>
          <w:tcPr>
            <w:tcW w:w="0" w:type="auto"/>
          </w:tcPr>
          <w:p w14:paraId="4B3228A1"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National Rural Livelihoods Mission</w:t>
            </w:r>
          </w:p>
        </w:tc>
      </w:tr>
      <w:tr w:rsidR="001D4FFC" w14:paraId="0A5963D3" w14:textId="77777777" w:rsidTr="001D4FFC">
        <w:trPr>
          <w:jc w:val="center"/>
        </w:trPr>
        <w:tc>
          <w:tcPr>
            <w:tcW w:w="0" w:type="auto"/>
          </w:tcPr>
          <w:p w14:paraId="5E6563FF"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CEDOK</w:t>
            </w:r>
          </w:p>
        </w:tc>
        <w:tc>
          <w:tcPr>
            <w:tcW w:w="0" w:type="auto"/>
          </w:tcPr>
          <w:p w14:paraId="72BA1A5B"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Centre for Entrepreneurship Development of Karnataka</w:t>
            </w:r>
          </w:p>
        </w:tc>
        <w:tc>
          <w:tcPr>
            <w:tcW w:w="0" w:type="auto"/>
          </w:tcPr>
          <w:p w14:paraId="68920466"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NSDA</w:t>
            </w:r>
          </w:p>
        </w:tc>
        <w:tc>
          <w:tcPr>
            <w:tcW w:w="0" w:type="auto"/>
          </w:tcPr>
          <w:p w14:paraId="44BFBA43"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Non Self Destruct Alternative</w:t>
            </w:r>
          </w:p>
        </w:tc>
      </w:tr>
      <w:tr w:rsidR="001D4FFC" w14:paraId="5C5E1D83" w14:textId="77777777" w:rsidTr="001D4FFC">
        <w:trPr>
          <w:jc w:val="center"/>
        </w:trPr>
        <w:tc>
          <w:tcPr>
            <w:tcW w:w="0" w:type="auto"/>
          </w:tcPr>
          <w:p w14:paraId="22575412" w14:textId="77777777" w:rsidR="001D4FFC" w:rsidRDefault="001D4FFC" w:rsidP="001D4FFC">
            <w:pPr>
              <w:jc w:val="both"/>
              <w:rPr>
                <w:rFonts w:ascii="Palatino Linotype" w:hAnsi="Palatino Linotype"/>
                <w:lang w:val="en-US"/>
              </w:rPr>
            </w:pPr>
            <w:r>
              <w:rPr>
                <w:rFonts w:ascii="Palatino Linotype" w:hAnsi="Palatino Linotype"/>
                <w:lang w:val="en-US"/>
              </w:rPr>
              <w:t xml:space="preserve">CSR </w:t>
            </w:r>
          </w:p>
        </w:tc>
        <w:tc>
          <w:tcPr>
            <w:tcW w:w="0" w:type="auto"/>
          </w:tcPr>
          <w:p w14:paraId="0B40F5C8" w14:textId="77777777" w:rsidR="001D4FFC" w:rsidRPr="001D4FFC" w:rsidRDefault="00813456" w:rsidP="001D4FFC">
            <w:pPr>
              <w:jc w:val="both"/>
              <w:rPr>
                <w:rFonts w:ascii="Palatino Linotype" w:hAnsi="Palatino Linotype"/>
                <w:lang w:val="en-US"/>
              </w:rPr>
            </w:pPr>
            <w:hyperlink r:id="rId12" w:history="1">
              <w:r w:rsidR="001D4FFC" w:rsidRPr="001D4FFC">
                <w:rPr>
                  <w:rFonts w:ascii="Palatino Linotype" w:hAnsi="Palatino Linotype"/>
                  <w:lang w:val="en-US"/>
                </w:rPr>
                <w:t xml:space="preserve">Corporate </w:t>
              </w:r>
              <w:r w:rsidR="001D4FFC">
                <w:rPr>
                  <w:rFonts w:ascii="Palatino Linotype" w:hAnsi="Palatino Linotype"/>
                  <w:lang w:val="en-US"/>
                </w:rPr>
                <w:t xml:space="preserve">Social </w:t>
              </w:r>
              <w:r w:rsidR="001D4FFC" w:rsidRPr="001D4FFC">
                <w:rPr>
                  <w:rFonts w:ascii="Palatino Linotype" w:hAnsi="Palatino Linotype"/>
                  <w:lang w:val="en-US"/>
                </w:rPr>
                <w:t xml:space="preserve"> Responsibility</w:t>
              </w:r>
            </w:hyperlink>
          </w:p>
        </w:tc>
        <w:tc>
          <w:tcPr>
            <w:tcW w:w="0" w:type="auto"/>
          </w:tcPr>
          <w:p w14:paraId="5621B8D2" w14:textId="77777777" w:rsidR="001D4FFC" w:rsidRPr="001D4FFC" w:rsidRDefault="001D4FFC" w:rsidP="001D4FFC">
            <w:pPr>
              <w:jc w:val="both"/>
              <w:rPr>
                <w:rFonts w:ascii="Palatino Linotype" w:hAnsi="Palatino Linotype"/>
                <w:lang w:val="en-US"/>
              </w:rPr>
            </w:pPr>
            <w:r>
              <w:rPr>
                <w:rFonts w:ascii="Palatino Linotype" w:hAnsi="Palatino Linotype"/>
                <w:lang w:val="en-US"/>
              </w:rPr>
              <w:t>NSDC</w:t>
            </w:r>
          </w:p>
        </w:tc>
        <w:tc>
          <w:tcPr>
            <w:tcW w:w="0" w:type="auto"/>
          </w:tcPr>
          <w:p w14:paraId="66BC2ED9" w14:textId="77777777" w:rsidR="001D4FFC" w:rsidRPr="001D4FFC" w:rsidRDefault="00813456" w:rsidP="001D4FFC">
            <w:pPr>
              <w:jc w:val="both"/>
              <w:rPr>
                <w:rFonts w:ascii="Palatino Linotype" w:hAnsi="Palatino Linotype"/>
                <w:lang w:val="en-US"/>
              </w:rPr>
            </w:pPr>
            <w:hyperlink r:id="rId13" w:history="1">
              <w:r w:rsidR="001D4FFC" w:rsidRPr="001D4FFC">
                <w:rPr>
                  <w:rFonts w:ascii="Palatino Linotype" w:hAnsi="Palatino Linotype"/>
                  <w:lang w:val="en-US"/>
                </w:rPr>
                <w:t>National Skill Development Corporation </w:t>
              </w:r>
            </w:hyperlink>
          </w:p>
        </w:tc>
      </w:tr>
      <w:tr w:rsidR="001D4FFC" w14:paraId="0FB3FEF2" w14:textId="77777777" w:rsidTr="001D4FFC">
        <w:trPr>
          <w:jc w:val="center"/>
        </w:trPr>
        <w:tc>
          <w:tcPr>
            <w:tcW w:w="0" w:type="auto"/>
          </w:tcPr>
          <w:p w14:paraId="219F0CE6"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DC</w:t>
            </w:r>
          </w:p>
        </w:tc>
        <w:tc>
          <w:tcPr>
            <w:tcW w:w="0" w:type="auto"/>
          </w:tcPr>
          <w:p w14:paraId="6DBE9304"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District Commissioner</w:t>
            </w:r>
          </w:p>
        </w:tc>
        <w:tc>
          <w:tcPr>
            <w:tcW w:w="0" w:type="auto"/>
          </w:tcPr>
          <w:p w14:paraId="431AFAE3"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 xml:space="preserve">NSQF </w:t>
            </w:r>
          </w:p>
        </w:tc>
        <w:tc>
          <w:tcPr>
            <w:tcW w:w="0" w:type="auto"/>
          </w:tcPr>
          <w:p w14:paraId="7D17A8CF" w14:textId="77777777" w:rsidR="001D4FFC" w:rsidRPr="001D4FFC" w:rsidRDefault="001D4FFC" w:rsidP="001D4FFC">
            <w:pPr>
              <w:jc w:val="both"/>
              <w:rPr>
                <w:rFonts w:ascii="Palatino Linotype" w:hAnsi="Palatino Linotype"/>
                <w:lang w:val="en-US"/>
              </w:rPr>
            </w:pPr>
            <w:r>
              <w:rPr>
                <w:rFonts w:ascii="Palatino Linotype" w:hAnsi="Palatino Linotype"/>
                <w:lang w:val="en-US"/>
              </w:rPr>
              <w:t>National Skills Qualifications Framework </w:t>
            </w:r>
          </w:p>
        </w:tc>
      </w:tr>
      <w:tr w:rsidR="001D4FFC" w14:paraId="5C121F06" w14:textId="77777777" w:rsidTr="001D4FFC">
        <w:trPr>
          <w:jc w:val="center"/>
        </w:trPr>
        <w:tc>
          <w:tcPr>
            <w:tcW w:w="0" w:type="auto"/>
          </w:tcPr>
          <w:p w14:paraId="07483334"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DET</w:t>
            </w:r>
          </w:p>
        </w:tc>
        <w:tc>
          <w:tcPr>
            <w:tcW w:w="0" w:type="auto"/>
          </w:tcPr>
          <w:p w14:paraId="77E10896"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Department of Employment and Training</w:t>
            </w:r>
          </w:p>
        </w:tc>
        <w:tc>
          <w:tcPr>
            <w:tcW w:w="0" w:type="auto"/>
          </w:tcPr>
          <w:p w14:paraId="0F135343" w14:textId="77777777" w:rsidR="001D4FFC" w:rsidRPr="001D4FFC" w:rsidRDefault="001D4FFC" w:rsidP="001D4FFC">
            <w:pPr>
              <w:jc w:val="both"/>
              <w:rPr>
                <w:rFonts w:ascii="Palatino Linotype" w:hAnsi="Palatino Linotype"/>
                <w:lang w:val="en-US"/>
              </w:rPr>
            </w:pPr>
            <w:r>
              <w:rPr>
                <w:rFonts w:ascii="Palatino Linotype" w:hAnsi="Palatino Linotype"/>
                <w:lang w:val="en-US"/>
              </w:rPr>
              <w:t>NSSO</w:t>
            </w:r>
          </w:p>
        </w:tc>
        <w:tc>
          <w:tcPr>
            <w:tcW w:w="0" w:type="auto"/>
          </w:tcPr>
          <w:p w14:paraId="736DF30D"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National Sample Survey Organisation</w:t>
            </w:r>
          </w:p>
        </w:tc>
      </w:tr>
      <w:tr w:rsidR="001D4FFC" w14:paraId="0173CE02" w14:textId="77777777" w:rsidTr="001D4FFC">
        <w:trPr>
          <w:jc w:val="center"/>
        </w:trPr>
        <w:tc>
          <w:tcPr>
            <w:tcW w:w="0" w:type="auto"/>
          </w:tcPr>
          <w:p w14:paraId="3E3D1933"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DGET</w:t>
            </w:r>
          </w:p>
        </w:tc>
        <w:tc>
          <w:tcPr>
            <w:tcW w:w="0" w:type="auto"/>
          </w:tcPr>
          <w:p w14:paraId="48FC823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Directorate General of Employment and Training</w:t>
            </w:r>
          </w:p>
        </w:tc>
        <w:tc>
          <w:tcPr>
            <w:tcW w:w="0" w:type="auto"/>
          </w:tcPr>
          <w:p w14:paraId="1A1C0C70" w14:textId="77777777" w:rsidR="001D4FFC" w:rsidRDefault="001D4FFC" w:rsidP="001D4FFC">
            <w:pPr>
              <w:jc w:val="both"/>
              <w:rPr>
                <w:rFonts w:ascii="Palatino Linotype" w:hAnsi="Palatino Linotype"/>
                <w:lang w:val="en-US"/>
              </w:rPr>
            </w:pPr>
            <w:r>
              <w:rPr>
                <w:rFonts w:ascii="Palatino Linotype" w:hAnsi="Palatino Linotype"/>
                <w:lang w:val="en-US"/>
              </w:rPr>
              <w:t xml:space="preserve">NULM </w:t>
            </w:r>
          </w:p>
        </w:tc>
        <w:tc>
          <w:tcPr>
            <w:tcW w:w="0" w:type="auto"/>
          </w:tcPr>
          <w:p w14:paraId="4115EEB8" w14:textId="77777777" w:rsidR="001D4FFC" w:rsidRPr="001D4FFC" w:rsidRDefault="00813456" w:rsidP="001D4FFC">
            <w:pPr>
              <w:jc w:val="both"/>
              <w:rPr>
                <w:rFonts w:ascii="Palatino Linotype" w:hAnsi="Palatino Linotype"/>
                <w:lang w:val="en-US"/>
              </w:rPr>
            </w:pPr>
            <w:hyperlink r:id="rId14" w:history="1">
              <w:r w:rsidR="001D4FFC" w:rsidRPr="001D4FFC">
                <w:rPr>
                  <w:rFonts w:ascii="Palatino Linotype" w:hAnsi="Palatino Linotype"/>
                  <w:lang w:val="en-US"/>
                </w:rPr>
                <w:t>National Urban Livelihoods Mission</w:t>
              </w:r>
            </w:hyperlink>
          </w:p>
        </w:tc>
      </w:tr>
      <w:tr w:rsidR="001D4FFC" w14:paraId="2BE47C1D" w14:textId="77777777" w:rsidTr="001D4FFC">
        <w:trPr>
          <w:jc w:val="center"/>
        </w:trPr>
        <w:tc>
          <w:tcPr>
            <w:tcW w:w="0" w:type="auto"/>
          </w:tcPr>
          <w:p w14:paraId="52B2C8F0"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DRDA</w:t>
            </w:r>
          </w:p>
        </w:tc>
        <w:tc>
          <w:tcPr>
            <w:tcW w:w="0" w:type="auto"/>
          </w:tcPr>
          <w:p w14:paraId="2FD3917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District Rural Development Agency</w:t>
            </w:r>
          </w:p>
        </w:tc>
        <w:tc>
          <w:tcPr>
            <w:tcW w:w="0" w:type="auto"/>
          </w:tcPr>
          <w:p w14:paraId="627FF484"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OBC</w:t>
            </w:r>
          </w:p>
        </w:tc>
        <w:tc>
          <w:tcPr>
            <w:tcW w:w="0" w:type="auto"/>
          </w:tcPr>
          <w:p w14:paraId="61D462F0"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Other Backward Castes</w:t>
            </w:r>
          </w:p>
        </w:tc>
      </w:tr>
      <w:tr w:rsidR="001D4FFC" w14:paraId="2D882F0C" w14:textId="77777777" w:rsidTr="001D4FFC">
        <w:trPr>
          <w:jc w:val="center"/>
        </w:trPr>
        <w:tc>
          <w:tcPr>
            <w:tcW w:w="0" w:type="auto"/>
          </w:tcPr>
          <w:p w14:paraId="777A1FBA"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DSERT</w:t>
            </w:r>
          </w:p>
        </w:tc>
        <w:tc>
          <w:tcPr>
            <w:tcW w:w="0" w:type="auto"/>
          </w:tcPr>
          <w:p w14:paraId="23200F71"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Department of State Educational Research and Training</w:t>
            </w:r>
          </w:p>
        </w:tc>
        <w:tc>
          <w:tcPr>
            <w:tcW w:w="0" w:type="auto"/>
          </w:tcPr>
          <w:p w14:paraId="1FFD390B"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PMKVY</w:t>
            </w:r>
          </w:p>
        </w:tc>
        <w:tc>
          <w:tcPr>
            <w:tcW w:w="0" w:type="auto"/>
          </w:tcPr>
          <w:p w14:paraId="5082306A"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Pradhan Mantri Kaushal Vikas Yojana</w:t>
            </w:r>
          </w:p>
        </w:tc>
      </w:tr>
      <w:tr w:rsidR="001D4FFC" w14:paraId="70DDC807" w14:textId="77777777" w:rsidTr="001D4FFC">
        <w:trPr>
          <w:jc w:val="center"/>
        </w:trPr>
        <w:tc>
          <w:tcPr>
            <w:tcW w:w="0" w:type="auto"/>
          </w:tcPr>
          <w:p w14:paraId="5C819F59"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E-Hubs</w:t>
            </w:r>
          </w:p>
        </w:tc>
        <w:tc>
          <w:tcPr>
            <w:tcW w:w="0" w:type="auto"/>
          </w:tcPr>
          <w:p w14:paraId="73CAF7D0"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Entrepreneurship Hubs</w:t>
            </w:r>
          </w:p>
        </w:tc>
        <w:tc>
          <w:tcPr>
            <w:tcW w:w="0" w:type="auto"/>
          </w:tcPr>
          <w:p w14:paraId="4C91E8A3"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PPPs</w:t>
            </w:r>
          </w:p>
        </w:tc>
        <w:tc>
          <w:tcPr>
            <w:tcW w:w="0" w:type="auto"/>
          </w:tcPr>
          <w:p w14:paraId="14969BA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Public Private Partnerships</w:t>
            </w:r>
          </w:p>
        </w:tc>
      </w:tr>
      <w:tr w:rsidR="001D4FFC" w14:paraId="45F2CAC4" w14:textId="77777777" w:rsidTr="001D4FFC">
        <w:trPr>
          <w:jc w:val="center"/>
        </w:trPr>
        <w:tc>
          <w:tcPr>
            <w:tcW w:w="0" w:type="auto"/>
          </w:tcPr>
          <w:p w14:paraId="074FB280" w14:textId="77777777" w:rsidR="001D4FFC" w:rsidRDefault="001D4FFC" w:rsidP="001D4FFC">
            <w:pPr>
              <w:jc w:val="both"/>
              <w:rPr>
                <w:rFonts w:ascii="Palatino Linotype" w:hAnsi="Palatino Linotype"/>
                <w:lang w:val="en-US"/>
              </w:rPr>
            </w:pPr>
            <w:r>
              <w:rPr>
                <w:rFonts w:ascii="Palatino Linotype" w:hAnsi="Palatino Linotype"/>
                <w:lang w:val="en-US"/>
              </w:rPr>
              <w:t xml:space="preserve">GDP </w:t>
            </w:r>
          </w:p>
        </w:tc>
        <w:tc>
          <w:tcPr>
            <w:tcW w:w="0" w:type="auto"/>
          </w:tcPr>
          <w:p w14:paraId="177F9904" w14:textId="77777777" w:rsidR="001D4FFC" w:rsidRDefault="001D4FFC" w:rsidP="001D4FFC">
            <w:pPr>
              <w:jc w:val="both"/>
              <w:rPr>
                <w:rFonts w:ascii="Palatino Linotype" w:hAnsi="Palatino Linotype"/>
                <w:lang w:val="en-US"/>
              </w:rPr>
            </w:pPr>
            <w:r>
              <w:rPr>
                <w:rFonts w:ascii="Palatino Linotype" w:hAnsi="Palatino Linotype"/>
                <w:lang w:val="en-US"/>
              </w:rPr>
              <w:t>Gross Domestic Product </w:t>
            </w:r>
          </w:p>
        </w:tc>
        <w:tc>
          <w:tcPr>
            <w:tcW w:w="0" w:type="auto"/>
          </w:tcPr>
          <w:p w14:paraId="151DF0FE"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PRI</w:t>
            </w:r>
          </w:p>
        </w:tc>
        <w:tc>
          <w:tcPr>
            <w:tcW w:w="0" w:type="auto"/>
          </w:tcPr>
          <w:p w14:paraId="38B2FF24"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 xml:space="preserve">Panchayat Raj Institutions </w:t>
            </w:r>
          </w:p>
        </w:tc>
      </w:tr>
      <w:tr w:rsidR="001D4FFC" w14:paraId="526AED79" w14:textId="77777777" w:rsidTr="001D4FFC">
        <w:trPr>
          <w:jc w:val="center"/>
        </w:trPr>
        <w:tc>
          <w:tcPr>
            <w:tcW w:w="0" w:type="auto"/>
          </w:tcPr>
          <w:p w14:paraId="0E598E02"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GOI</w:t>
            </w:r>
          </w:p>
        </w:tc>
        <w:tc>
          <w:tcPr>
            <w:tcW w:w="0" w:type="auto"/>
          </w:tcPr>
          <w:p w14:paraId="1CA99D2C"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Government of India</w:t>
            </w:r>
          </w:p>
        </w:tc>
        <w:tc>
          <w:tcPr>
            <w:tcW w:w="0" w:type="auto"/>
          </w:tcPr>
          <w:p w14:paraId="31FF6E89" w14:textId="77777777" w:rsidR="001D4FFC" w:rsidRPr="001D4FFC" w:rsidRDefault="001D4FFC" w:rsidP="001D4FFC">
            <w:pPr>
              <w:jc w:val="both"/>
              <w:rPr>
                <w:rFonts w:ascii="Palatino Linotype" w:hAnsi="Palatino Linotype"/>
                <w:lang w:val="en-US"/>
              </w:rPr>
            </w:pPr>
            <w:r>
              <w:rPr>
                <w:rFonts w:ascii="Palatino Linotype" w:hAnsi="Palatino Linotype"/>
                <w:lang w:val="en-US"/>
              </w:rPr>
              <w:t>PVTG</w:t>
            </w:r>
          </w:p>
        </w:tc>
        <w:tc>
          <w:tcPr>
            <w:tcW w:w="0" w:type="auto"/>
          </w:tcPr>
          <w:p w14:paraId="2F405789" w14:textId="77777777" w:rsidR="001D4FFC" w:rsidRPr="001D4FFC" w:rsidRDefault="001D4FFC" w:rsidP="001D4FFC">
            <w:pPr>
              <w:jc w:val="both"/>
              <w:rPr>
                <w:rFonts w:ascii="Palatino Linotype" w:hAnsi="Palatino Linotype"/>
                <w:lang w:val="en-US"/>
              </w:rPr>
            </w:pPr>
            <w:r>
              <w:rPr>
                <w:rFonts w:ascii="Palatino Linotype" w:hAnsi="Palatino Linotype"/>
                <w:lang w:val="en-US"/>
              </w:rPr>
              <w:t>Primitive Vulnerable Tribal Group</w:t>
            </w:r>
          </w:p>
        </w:tc>
      </w:tr>
      <w:tr w:rsidR="001D4FFC" w14:paraId="5788005D" w14:textId="77777777" w:rsidTr="001D4FFC">
        <w:trPr>
          <w:jc w:val="center"/>
        </w:trPr>
        <w:tc>
          <w:tcPr>
            <w:tcW w:w="0" w:type="auto"/>
          </w:tcPr>
          <w:p w14:paraId="6B251877"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GoK</w:t>
            </w:r>
          </w:p>
        </w:tc>
        <w:tc>
          <w:tcPr>
            <w:tcW w:w="0" w:type="auto"/>
          </w:tcPr>
          <w:p w14:paraId="09288173" w14:textId="77777777" w:rsidR="001D4FFC" w:rsidRDefault="001D4FFC" w:rsidP="001D4FFC">
            <w:pPr>
              <w:jc w:val="both"/>
              <w:rPr>
                <w:rFonts w:ascii="Palatino Linotype" w:hAnsi="Palatino Linotype"/>
                <w:lang w:val="en-US"/>
              </w:rPr>
            </w:pPr>
            <w:r>
              <w:rPr>
                <w:rFonts w:ascii="Palatino Linotype" w:hAnsi="Palatino Linotype"/>
                <w:lang w:val="en-US"/>
              </w:rPr>
              <w:t xml:space="preserve">Government of Karnataka </w:t>
            </w:r>
          </w:p>
        </w:tc>
        <w:tc>
          <w:tcPr>
            <w:tcW w:w="0" w:type="auto"/>
          </w:tcPr>
          <w:p w14:paraId="71FAC1C3"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RPL</w:t>
            </w:r>
          </w:p>
        </w:tc>
        <w:tc>
          <w:tcPr>
            <w:tcW w:w="0" w:type="auto"/>
          </w:tcPr>
          <w:p w14:paraId="3BE83D64"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Recognition of Prior Learning</w:t>
            </w:r>
          </w:p>
        </w:tc>
      </w:tr>
      <w:tr w:rsidR="001D4FFC" w14:paraId="2644F251" w14:textId="77777777" w:rsidTr="001D4FFC">
        <w:trPr>
          <w:jc w:val="center"/>
        </w:trPr>
        <w:tc>
          <w:tcPr>
            <w:tcW w:w="0" w:type="auto"/>
          </w:tcPr>
          <w:p w14:paraId="1782E43A"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GP</w:t>
            </w:r>
          </w:p>
        </w:tc>
        <w:tc>
          <w:tcPr>
            <w:tcW w:w="0" w:type="auto"/>
          </w:tcPr>
          <w:p w14:paraId="137A42E4" w14:textId="77777777" w:rsidR="001D4FFC" w:rsidRDefault="001D4FFC" w:rsidP="001D4FFC">
            <w:pPr>
              <w:jc w:val="both"/>
              <w:rPr>
                <w:rFonts w:ascii="Palatino Linotype" w:hAnsi="Palatino Linotype"/>
                <w:lang w:val="en-US"/>
              </w:rPr>
            </w:pPr>
            <w:r>
              <w:rPr>
                <w:rFonts w:ascii="Palatino Linotype" w:hAnsi="Palatino Linotype"/>
                <w:lang w:val="en-US"/>
              </w:rPr>
              <w:t xml:space="preserve">Grama Panchayat (Village Panchayat) </w:t>
            </w:r>
          </w:p>
        </w:tc>
        <w:tc>
          <w:tcPr>
            <w:tcW w:w="0" w:type="auto"/>
          </w:tcPr>
          <w:p w14:paraId="5464D2AF"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RUDSETI</w:t>
            </w:r>
          </w:p>
        </w:tc>
        <w:tc>
          <w:tcPr>
            <w:tcW w:w="0" w:type="auto"/>
          </w:tcPr>
          <w:p w14:paraId="3AF363B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Rural Development and Self Employment Training Institute</w:t>
            </w:r>
          </w:p>
        </w:tc>
      </w:tr>
      <w:tr w:rsidR="001D4FFC" w14:paraId="0C5E5493" w14:textId="77777777" w:rsidTr="001D4FFC">
        <w:trPr>
          <w:jc w:val="center"/>
        </w:trPr>
        <w:tc>
          <w:tcPr>
            <w:tcW w:w="0" w:type="auto"/>
          </w:tcPr>
          <w:p w14:paraId="3E10E5EB"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GSDP</w:t>
            </w:r>
          </w:p>
        </w:tc>
        <w:tc>
          <w:tcPr>
            <w:tcW w:w="0" w:type="auto"/>
          </w:tcPr>
          <w:p w14:paraId="29512FB4"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Gross State Domestic Product</w:t>
            </w:r>
          </w:p>
        </w:tc>
        <w:tc>
          <w:tcPr>
            <w:tcW w:w="0" w:type="auto"/>
          </w:tcPr>
          <w:p w14:paraId="2A9FE33C"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SC</w:t>
            </w:r>
          </w:p>
        </w:tc>
        <w:tc>
          <w:tcPr>
            <w:tcW w:w="0" w:type="auto"/>
          </w:tcPr>
          <w:p w14:paraId="52DD3C47"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Scheduled Castes</w:t>
            </w:r>
          </w:p>
        </w:tc>
      </w:tr>
      <w:tr w:rsidR="001D4FFC" w14:paraId="07274053" w14:textId="77777777" w:rsidTr="001D4FFC">
        <w:trPr>
          <w:jc w:val="center"/>
        </w:trPr>
        <w:tc>
          <w:tcPr>
            <w:tcW w:w="0" w:type="auto"/>
          </w:tcPr>
          <w:p w14:paraId="19DF4AA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GTTC</w:t>
            </w:r>
          </w:p>
        </w:tc>
        <w:tc>
          <w:tcPr>
            <w:tcW w:w="0" w:type="auto"/>
          </w:tcPr>
          <w:p w14:paraId="263F5B1C"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Government Tool Room and Training Centre</w:t>
            </w:r>
          </w:p>
        </w:tc>
        <w:tc>
          <w:tcPr>
            <w:tcW w:w="0" w:type="auto"/>
          </w:tcPr>
          <w:p w14:paraId="6796F95E" w14:textId="77777777" w:rsidR="001D4FFC" w:rsidRDefault="001D4FFC" w:rsidP="001D4FFC">
            <w:pPr>
              <w:jc w:val="both"/>
              <w:rPr>
                <w:rFonts w:ascii="Palatino Linotype" w:hAnsi="Palatino Linotype"/>
                <w:lang w:val="en-US"/>
              </w:rPr>
            </w:pPr>
            <w:r>
              <w:rPr>
                <w:rFonts w:ascii="Palatino Linotype" w:hAnsi="Palatino Linotype"/>
                <w:lang w:val="en-US"/>
              </w:rPr>
              <w:t>SCVT</w:t>
            </w:r>
          </w:p>
        </w:tc>
        <w:tc>
          <w:tcPr>
            <w:tcW w:w="0" w:type="auto"/>
          </w:tcPr>
          <w:p w14:paraId="25E96DD5" w14:textId="77777777" w:rsidR="001D4FFC" w:rsidRDefault="00813456" w:rsidP="001D4FFC">
            <w:pPr>
              <w:jc w:val="both"/>
              <w:rPr>
                <w:rFonts w:ascii="Palatino Linotype" w:hAnsi="Palatino Linotype"/>
                <w:lang w:val="en-US"/>
              </w:rPr>
            </w:pPr>
            <w:hyperlink r:id="rId15" w:history="1">
              <w:r w:rsidR="001D4FFC">
                <w:rPr>
                  <w:rFonts w:ascii="Palatino Linotype" w:hAnsi="Palatino Linotype"/>
                  <w:lang w:val="en-US"/>
                </w:rPr>
                <w:t>State Council Of Vocational Training </w:t>
              </w:r>
            </w:hyperlink>
          </w:p>
        </w:tc>
      </w:tr>
      <w:tr w:rsidR="001D4FFC" w14:paraId="50AD072E" w14:textId="77777777" w:rsidTr="001D4FFC">
        <w:trPr>
          <w:jc w:val="center"/>
        </w:trPr>
        <w:tc>
          <w:tcPr>
            <w:tcW w:w="0" w:type="auto"/>
          </w:tcPr>
          <w:p w14:paraId="07DB6F9F"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 xml:space="preserve">ICT </w:t>
            </w:r>
          </w:p>
        </w:tc>
        <w:tc>
          <w:tcPr>
            <w:tcW w:w="0" w:type="auto"/>
          </w:tcPr>
          <w:p w14:paraId="0855D479" w14:textId="77777777" w:rsidR="001D4FFC" w:rsidRPr="001D4FFC" w:rsidRDefault="001D4FFC" w:rsidP="001D4FFC">
            <w:pPr>
              <w:jc w:val="both"/>
              <w:rPr>
                <w:rFonts w:ascii="Palatino Linotype" w:hAnsi="Palatino Linotype"/>
                <w:lang w:val="en-US"/>
              </w:rPr>
            </w:pPr>
            <w:r>
              <w:rPr>
                <w:rFonts w:ascii="Palatino Linotype" w:hAnsi="Palatino Linotype"/>
                <w:lang w:val="en-US"/>
              </w:rPr>
              <w:t xml:space="preserve">Information and </w:t>
            </w:r>
            <w:r w:rsidRPr="001D4FFC">
              <w:rPr>
                <w:rFonts w:ascii="Palatino Linotype" w:hAnsi="Palatino Linotype"/>
                <w:lang w:val="en-US"/>
              </w:rPr>
              <w:t>Communication Technology</w:t>
            </w:r>
          </w:p>
        </w:tc>
        <w:tc>
          <w:tcPr>
            <w:tcW w:w="0" w:type="auto"/>
          </w:tcPr>
          <w:p w14:paraId="5FC4D1CA"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SDC</w:t>
            </w:r>
          </w:p>
        </w:tc>
        <w:tc>
          <w:tcPr>
            <w:tcW w:w="0" w:type="auto"/>
          </w:tcPr>
          <w:p w14:paraId="1CB11631"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Skill Development Centres</w:t>
            </w:r>
          </w:p>
        </w:tc>
      </w:tr>
      <w:tr w:rsidR="001D4FFC" w14:paraId="0A705E5C" w14:textId="77777777" w:rsidTr="001D4FFC">
        <w:trPr>
          <w:jc w:val="center"/>
        </w:trPr>
        <w:tc>
          <w:tcPr>
            <w:tcW w:w="0" w:type="auto"/>
          </w:tcPr>
          <w:p w14:paraId="18F93E17"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IT</w:t>
            </w:r>
          </w:p>
        </w:tc>
        <w:tc>
          <w:tcPr>
            <w:tcW w:w="0" w:type="auto"/>
          </w:tcPr>
          <w:p w14:paraId="2CCFABAF" w14:textId="77777777" w:rsidR="001D4FFC" w:rsidRDefault="001D4FFC" w:rsidP="001D4FFC">
            <w:pPr>
              <w:jc w:val="both"/>
              <w:rPr>
                <w:rFonts w:ascii="Palatino Linotype" w:hAnsi="Palatino Linotype"/>
                <w:lang w:val="en-US"/>
              </w:rPr>
            </w:pPr>
            <w:r>
              <w:rPr>
                <w:rFonts w:ascii="Palatino Linotype" w:hAnsi="Palatino Linotype"/>
                <w:lang w:val="en-US"/>
              </w:rPr>
              <w:t xml:space="preserve">Information Technology </w:t>
            </w:r>
          </w:p>
        </w:tc>
        <w:tc>
          <w:tcPr>
            <w:tcW w:w="0" w:type="auto"/>
          </w:tcPr>
          <w:p w14:paraId="35FA1C4F"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SECC</w:t>
            </w:r>
          </w:p>
        </w:tc>
        <w:tc>
          <w:tcPr>
            <w:tcW w:w="0" w:type="auto"/>
          </w:tcPr>
          <w:p w14:paraId="571CE454"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Socio-Economic Caste Census</w:t>
            </w:r>
          </w:p>
        </w:tc>
      </w:tr>
      <w:tr w:rsidR="001D4FFC" w14:paraId="2CF4C1CA" w14:textId="77777777" w:rsidTr="001D4FFC">
        <w:trPr>
          <w:jc w:val="center"/>
        </w:trPr>
        <w:tc>
          <w:tcPr>
            <w:tcW w:w="0" w:type="auto"/>
          </w:tcPr>
          <w:p w14:paraId="13E09BDB"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IT&amp;ITES</w:t>
            </w:r>
          </w:p>
        </w:tc>
        <w:tc>
          <w:tcPr>
            <w:tcW w:w="0" w:type="auto"/>
          </w:tcPr>
          <w:p w14:paraId="2AC7EF63"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Information Technology &amp; Information Technology Enabled Services</w:t>
            </w:r>
          </w:p>
        </w:tc>
        <w:tc>
          <w:tcPr>
            <w:tcW w:w="0" w:type="auto"/>
          </w:tcPr>
          <w:p w14:paraId="53375FBD" w14:textId="77777777" w:rsidR="001D4FFC" w:rsidRDefault="001D4FFC" w:rsidP="001D4FFC">
            <w:pPr>
              <w:jc w:val="both"/>
              <w:rPr>
                <w:rFonts w:ascii="Palatino Linotype" w:hAnsi="Palatino Linotype"/>
                <w:lang w:val="en-US"/>
              </w:rPr>
            </w:pPr>
            <w:r>
              <w:rPr>
                <w:rFonts w:ascii="Palatino Linotype" w:hAnsi="Palatino Linotype"/>
                <w:lang w:val="en-US"/>
              </w:rPr>
              <w:t>SGFC</w:t>
            </w:r>
          </w:p>
        </w:tc>
        <w:tc>
          <w:tcPr>
            <w:tcW w:w="0" w:type="auto"/>
          </w:tcPr>
          <w:p w14:paraId="0E60A709" w14:textId="77777777" w:rsidR="001D4FFC" w:rsidRDefault="001D4FFC" w:rsidP="001D4FFC">
            <w:pPr>
              <w:jc w:val="both"/>
              <w:rPr>
                <w:rFonts w:ascii="Palatino Linotype" w:hAnsi="Palatino Linotype"/>
                <w:lang w:val="en-US"/>
              </w:rPr>
            </w:pPr>
            <w:r>
              <w:rPr>
                <w:rFonts w:ascii="Palatino Linotype" w:hAnsi="Palatino Linotype"/>
                <w:lang w:val="en-US"/>
              </w:rPr>
              <w:t xml:space="preserve">Special Group Focus Cell </w:t>
            </w:r>
          </w:p>
        </w:tc>
      </w:tr>
      <w:tr w:rsidR="001D4FFC" w14:paraId="7B335A4A" w14:textId="77777777" w:rsidTr="001D4FFC">
        <w:trPr>
          <w:jc w:val="center"/>
        </w:trPr>
        <w:tc>
          <w:tcPr>
            <w:tcW w:w="0" w:type="auto"/>
          </w:tcPr>
          <w:p w14:paraId="44BB1ABB"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ITI</w:t>
            </w:r>
          </w:p>
        </w:tc>
        <w:tc>
          <w:tcPr>
            <w:tcW w:w="0" w:type="auto"/>
          </w:tcPr>
          <w:p w14:paraId="58FD4230" w14:textId="77777777" w:rsidR="001D4FFC" w:rsidRPr="001D4FFC" w:rsidRDefault="001D4FFC" w:rsidP="001D4FFC">
            <w:pPr>
              <w:jc w:val="both"/>
              <w:rPr>
                <w:rFonts w:ascii="Palatino Linotype" w:hAnsi="Palatino Linotype"/>
                <w:lang w:val="en-US"/>
              </w:rPr>
            </w:pPr>
            <w:r>
              <w:rPr>
                <w:rFonts w:ascii="Palatino Linotype" w:hAnsi="Palatino Linotype"/>
                <w:lang w:val="en-US"/>
              </w:rPr>
              <w:t>Industrial Training Institute</w:t>
            </w:r>
          </w:p>
        </w:tc>
        <w:tc>
          <w:tcPr>
            <w:tcW w:w="0" w:type="auto"/>
          </w:tcPr>
          <w:p w14:paraId="06E10581"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SHG</w:t>
            </w:r>
          </w:p>
        </w:tc>
        <w:tc>
          <w:tcPr>
            <w:tcW w:w="0" w:type="auto"/>
          </w:tcPr>
          <w:p w14:paraId="019CE61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Self Help Group</w:t>
            </w:r>
          </w:p>
        </w:tc>
      </w:tr>
      <w:tr w:rsidR="001D4FFC" w14:paraId="2C308552" w14:textId="77777777" w:rsidTr="001D4FFC">
        <w:trPr>
          <w:jc w:val="center"/>
        </w:trPr>
        <w:tc>
          <w:tcPr>
            <w:tcW w:w="0" w:type="auto"/>
          </w:tcPr>
          <w:p w14:paraId="7C1BBE98" w14:textId="77777777" w:rsidR="001D4FFC" w:rsidRDefault="001D4FFC" w:rsidP="001D4FFC">
            <w:pPr>
              <w:jc w:val="both"/>
              <w:rPr>
                <w:rFonts w:ascii="Palatino Linotype" w:hAnsi="Palatino Linotype"/>
                <w:lang w:val="en-US"/>
              </w:rPr>
            </w:pPr>
            <w:r>
              <w:rPr>
                <w:rFonts w:ascii="Palatino Linotype" w:hAnsi="Palatino Linotype"/>
                <w:lang w:val="en-US"/>
              </w:rPr>
              <w:t>KASE</w:t>
            </w:r>
          </w:p>
        </w:tc>
        <w:tc>
          <w:tcPr>
            <w:tcW w:w="0" w:type="auto"/>
          </w:tcPr>
          <w:p w14:paraId="4F6BC062" w14:textId="77777777" w:rsidR="001D4FFC" w:rsidRDefault="001D4FFC" w:rsidP="001D4FFC">
            <w:pPr>
              <w:jc w:val="both"/>
              <w:rPr>
                <w:rFonts w:ascii="Palatino Linotype" w:hAnsi="Palatino Linotype"/>
                <w:lang w:val="en-US"/>
              </w:rPr>
            </w:pPr>
            <w:r>
              <w:rPr>
                <w:rFonts w:ascii="Palatino Linotype" w:hAnsi="Palatino Linotype"/>
                <w:lang w:val="en-US"/>
              </w:rPr>
              <w:t xml:space="preserve">Kerala Academy for Skills Excellence </w:t>
            </w:r>
          </w:p>
        </w:tc>
        <w:tc>
          <w:tcPr>
            <w:tcW w:w="0" w:type="auto"/>
          </w:tcPr>
          <w:p w14:paraId="73C0507B" w14:textId="77777777" w:rsidR="001D4FFC" w:rsidRDefault="001D4FFC" w:rsidP="001D4FFC">
            <w:pPr>
              <w:jc w:val="both"/>
              <w:rPr>
                <w:rFonts w:ascii="Palatino Linotype" w:hAnsi="Palatino Linotype"/>
                <w:lang w:val="en-US"/>
              </w:rPr>
            </w:pPr>
            <w:r>
              <w:rPr>
                <w:rFonts w:ascii="Palatino Linotype" w:hAnsi="Palatino Linotype"/>
                <w:lang w:val="en-US"/>
              </w:rPr>
              <w:t>SPA</w:t>
            </w:r>
          </w:p>
        </w:tc>
        <w:tc>
          <w:tcPr>
            <w:tcW w:w="0" w:type="auto"/>
          </w:tcPr>
          <w:p w14:paraId="33DC7991" w14:textId="77777777" w:rsidR="001D4FFC" w:rsidRDefault="001D4FFC" w:rsidP="001D4FFC">
            <w:pPr>
              <w:jc w:val="both"/>
              <w:rPr>
                <w:rFonts w:ascii="Palatino Linotype" w:hAnsi="Palatino Linotype"/>
                <w:lang w:val="en-US"/>
              </w:rPr>
            </w:pPr>
            <w:r>
              <w:rPr>
                <w:rFonts w:ascii="Palatino Linotype" w:hAnsi="Palatino Linotype"/>
                <w:lang w:val="en-US"/>
              </w:rPr>
              <w:t>Skill Procurement Agency</w:t>
            </w:r>
          </w:p>
        </w:tc>
      </w:tr>
      <w:tr w:rsidR="001D4FFC" w14:paraId="10A19186" w14:textId="77777777" w:rsidTr="001D4FFC">
        <w:trPr>
          <w:jc w:val="center"/>
        </w:trPr>
        <w:tc>
          <w:tcPr>
            <w:tcW w:w="0" w:type="auto"/>
          </w:tcPr>
          <w:p w14:paraId="5C7765DE" w14:textId="77777777" w:rsidR="001D4FFC" w:rsidRDefault="001D4FFC" w:rsidP="001D4FFC">
            <w:pPr>
              <w:jc w:val="both"/>
              <w:rPr>
                <w:rFonts w:ascii="Palatino Linotype" w:hAnsi="Palatino Linotype"/>
                <w:lang w:val="en-US"/>
              </w:rPr>
            </w:pPr>
            <w:r>
              <w:rPr>
                <w:rFonts w:ascii="Palatino Linotype" w:hAnsi="Palatino Linotype"/>
                <w:lang w:val="en-US"/>
              </w:rPr>
              <w:t>KSDA</w:t>
            </w:r>
          </w:p>
        </w:tc>
        <w:tc>
          <w:tcPr>
            <w:tcW w:w="0" w:type="auto"/>
          </w:tcPr>
          <w:p w14:paraId="6B8BCFA3" w14:textId="77777777" w:rsidR="001D4FFC" w:rsidRDefault="001D4FFC" w:rsidP="001D4FFC">
            <w:pPr>
              <w:jc w:val="both"/>
              <w:rPr>
                <w:rFonts w:ascii="Palatino Linotype" w:hAnsi="Palatino Linotype"/>
                <w:lang w:val="en-US"/>
              </w:rPr>
            </w:pPr>
            <w:r>
              <w:rPr>
                <w:rFonts w:ascii="Palatino Linotype" w:hAnsi="Palatino Linotype"/>
                <w:lang w:val="en-US"/>
              </w:rPr>
              <w:t xml:space="preserve">Karnataka Skill Development Agency </w:t>
            </w:r>
          </w:p>
        </w:tc>
        <w:tc>
          <w:tcPr>
            <w:tcW w:w="0" w:type="auto"/>
          </w:tcPr>
          <w:p w14:paraId="6DA97FD2" w14:textId="77777777" w:rsidR="001D4FFC" w:rsidRDefault="001D4FFC" w:rsidP="001D4FFC">
            <w:pPr>
              <w:jc w:val="both"/>
              <w:rPr>
                <w:rFonts w:ascii="Palatino Linotype" w:hAnsi="Palatino Linotype"/>
                <w:lang w:val="en-US"/>
              </w:rPr>
            </w:pPr>
            <w:r>
              <w:rPr>
                <w:rFonts w:ascii="Palatino Linotype" w:hAnsi="Palatino Linotype"/>
                <w:lang w:val="en-US"/>
              </w:rPr>
              <w:t>SPVs</w:t>
            </w:r>
          </w:p>
        </w:tc>
        <w:tc>
          <w:tcPr>
            <w:tcW w:w="0" w:type="auto"/>
          </w:tcPr>
          <w:p w14:paraId="1A9992CD" w14:textId="77777777" w:rsidR="001D4FFC" w:rsidRDefault="001D4FFC" w:rsidP="001D4FFC">
            <w:pPr>
              <w:jc w:val="both"/>
              <w:rPr>
                <w:rFonts w:ascii="Palatino Linotype" w:hAnsi="Palatino Linotype"/>
                <w:lang w:val="en-US"/>
              </w:rPr>
            </w:pPr>
            <w:r>
              <w:rPr>
                <w:rFonts w:ascii="Palatino Linotype" w:hAnsi="Palatino Linotype"/>
                <w:lang w:val="en-US"/>
              </w:rPr>
              <w:t>Special Purpose Vehicles</w:t>
            </w:r>
          </w:p>
        </w:tc>
      </w:tr>
      <w:tr w:rsidR="001D4FFC" w14:paraId="469EC88A" w14:textId="77777777" w:rsidTr="001D4FFC">
        <w:trPr>
          <w:jc w:val="center"/>
        </w:trPr>
        <w:tc>
          <w:tcPr>
            <w:tcW w:w="0" w:type="auto"/>
          </w:tcPr>
          <w:p w14:paraId="21588D5C"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KSM</w:t>
            </w:r>
          </w:p>
        </w:tc>
        <w:tc>
          <w:tcPr>
            <w:tcW w:w="0" w:type="auto"/>
          </w:tcPr>
          <w:p w14:paraId="5D33C76E"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Karnataka Skill Mission</w:t>
            </w:r>
          </w:p>
        </w:tc>
        <w:tc>
          <w:tcPr>
            <w:tcW w:w="0" w:type="auto"/>
          </w:tcPr>
          <w:p w14:paraId="2676ABF7"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ST</w:t>
            </w:r>
          </w:p>
        </w:tc>
        <w:tc>
          <w:tcPr>
            <w:tcW w:w="0" w:type="auto"/>
          </w:tcPr>
          <w:p w14:paraId="31AFF6E0"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Scheduled Tribes</w:t>
            </w:r>
          </w:p>
        </w:tc>
      </w:tr>
      <w:tr w:rsidR="001D4FFC" w14:paraId="08EA46C5" w14:textId="77777777" w:rsidTr="001D4FFC">
        <w:trPr>
          <w:jc w:val="center"/>
        </w:trPr>
        <w:tc>
          <w:tcPr>
            <w:tcW w:w="0" w:type="auto"/>
          </w:tcPr>
          <w:p w14:paraId="548035D1"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KVTSDC</w:t>
            </w:r>
          </w:p>
        </w:tc>
        <w:tc>
          <w:tcPr>
            <w:tcW w:w="0" w:type="auto"/>
          </w:tcPr>
          <w:p w14:paraId="559D6B0A"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Karnataka Vocational Training and Skill Development Corporation</w:t>
            </w:r>
          </w:p>
        </w:tc>
        <w:tc>
          <w:tcPr>
            <w:tcW w:w="0" w:type="auto"/>
          </w:tcPr>
          <w:p w14:paraId="13204FDA"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TP</w:t>
            </w:r>
          </w:p>
        </w:tc>
        <w:tc>
          <w:tcPr>
            <w:tcW w:w="0" w:type="auto"/>
          </w:tcPr>
          <w:p w14:paraId="59A42347" w14:textId="77777777" w:rsidR="001D4FFC" w:rsidRDefault="001D4FFC" w:rsidP="001D4FFC">
            <w:pPr>
              <w:jc w:val="both"/>
              <w:rPr>
                <w:rFonts w:ascii="Palatino Linotype" w:hAnsi="Palatino Linotype"/>
                <w:lang w:val="en-US"/>
              </w:rPr>
            </w:pPr>
            <w:r>
              <w:rPr>
                <w:rFonts w:ascii="Palatino Linotype" w:hAnsi="Palatino Linotype"/>
                <w:lang w:val="en-US"/>
              </w:rPr>
              <w:t>Taluk Panchayat</w:t>
            </w:r>
          </w:p>
        </w:tc>
      </w:tr>
      <w:tr w:rsidR="001D4FFC" w14:paraId="75A2A614" w14:textId="77777777" w:rsidTr="001D4FFC">
        <w:trPr>
          <w:jc w:val="center"/>
        </w:trPr>
        <w:tc>
          <w:tcPr>
            <w:tcW w:w="0" w:type="auto"/>
          </w:tcPr>
          <w:p w14:paraId="1EA99D3B"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LMIS</w:t>
            </w:r>
          </w:p>
        </w:tc>
        <w:tc>
          <w:tcPr>
            <w:tcW w:w="0" w:type="auto"/>
          </w:tcPr>
          <w:p w14:paraId="6C01939B"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Labour Market Information System</w:t>
            </w:r>
          </w:p>
        </w:tc>
        <w:tc>
          <w:tcPr>
            <w:tcW w:w="0" w:type="auto"/>
          </w:tcPr>
          <w:p w14:paraId="1388A3D6" w14:textId="77777777" w:rsidR="001D4FFC" w:rsidRDefault="001D4FFC" w:rsidP="001D4FFC">
            <w:pPr>
              <w:jc w:val="both"/>
              <w:rPr>
                <w:rFonts w:ascii="Palatino Linotype" w:hAnsi="Palatino Linotype"/>
                <w:lang w:val="en-US"/>
              </w:rPr>
            </w:pPr>
            <w:r>
              <w:rPr>
                <w:rFonts w:ascii="Palatino Linotype" w:hAnsi="Palatino Linotype"/>
                <w:lang w:val="en-US"/>
              </w:rPr>
              <w:t>UGC</w:t>
            </w:r>
          </w:p>
        </w:tc>
        <w:tc>
          <w:tcPr>
            <w:tcW w:w="0" w:type="auto"/>
          </w:tcPr>
          <w:p w14:paraId="7C020C66" w14:textId="77777777" w:rsidR="001D4FFC" w:rsidRPr="001D4FFC" w:rsidRDefault="00813456" w:rsidP="001D4FFC">
            <w:pPr>
              <w:jc w:val="both"/>
              <w:rPr>
                <w:rFonts w:ascii="Palatino Linotype" w:hAnsi="Palatino Linotype"/>
                <w:lang w:val="en-US"/>
              </w:rPr>
            </w:pPr>
            <w:hyperlink r:id="rId16" w:history="1">
              <w:r w:rsidR="001D4FFC" w:rsidRPr="001D4FFC">
                <w:rPr>
                  <w:rFonts w:ascii="Palatino Linotype" w:hAnsi="Palatino Linotype"/>
                  <w:lang w:val="en-US"/>
                </w:rPr>
                <w:t>University Grants Commission</w:t>
              </w:r>
            </w:hyperlink>
          </w:p>
        </w:tc>
      </w:tr>
      <w:tr w:rsidR="001D4FFC" w14:paraId="6660B3E9" w14:textId="77777777" w:rsidTr="001D4FFC">
        <w:trPr>
          <w:jc w:val="center"/>
        </w:trPr>
        <w:tc>
          <w:tcPr>
            <w:tcW w:w="0" w:type="auto"/>
          </w:tcPr>
          <w:p w14:paraId="7BCA455F"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MES</w:t>
            </w:r>
          </w:p>
        </w:tc>
        <w:tc>
          <w:tcPr>
            <w:tcW w:w="0" w:type="auto"/>
          </w:tcPr>
          <w:p w14:paraId="19D4544F"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Modular Employable Scheme</w:t>
            </w:r>
          </w:p>
        </w:tc>
        <w:tc>
          <w:tcPr>
            <w:tcW w:w="0" w:type="auto"/>
          </w:tcPr>
          <w:p w14:paraId="01B32BDA" w14:textId="77777777" w:rsidR="001D4FFC" w:rsidRDefault="001D4FFC" w:rsidP="001D4FFC">
            <w:pPr>
              <w:jc w:val="both"/>
              <w:rPr>
                <w:rFonts w:ascii="Palatino Linotype" w:hAnsi="Palatino Linotype"/>
                <w:lang w:val="en-US"/>
              </w:rPr>
            </w:pPr>
            <w:r>
              <w:rPr>
                <w:rFonts w:ascii="Palatino Linotype" w:hAnsi="Palatino Linotype"/>
                <w:lang w:val="en-US"/>
              </w:rPr>
              <w:t xml:space="preserve">UID </w:t>
            </w:r>
          </w:p>
        </w:tc>
        <w:tc>
          <w:tcPr>
            <w:tcW w:w="0" w:type="auto"/>
          </w:tcPr>
          <w:p w14:paraId="51A5F2CE" w14:textId="77777777" w:rsidR="001D4FFC" w:rsidRDefault="001D4FFC" w:rsidP="001D4FFC">
            <w:pPr>
              <w:jc w:val="both"/>
              <w:rPr>
                <w:rFonts w:ascii="Palatino Linotype" w:hAnsi="Palatino Linotype"/>
                <w:lang w:val="en-US"/>
              </w:rPr>
            </w:pPr>
            <w:r>
              <w:rPr>
                <w:rFonts w:ascii="Palatino Linotype" w:hAnsi="Palatino Linotype"/>
                <w:lang w:val="en-US"/>
              </w:rPr>
              <w:t>Unique Identification</w:t>
            </w:r>
          </w:p>
        </w:tc>
      </w:tr>
      <w:tr w:rsidR="001D4FFC" w14:paraId="19A1FDEE" w14:textId="77777777" w:rsidTr="001D4FFC">
        <w:trPr>
          <w:jc w:val="center"/>
        </w:trPr>
        <w:tc>
          <w:tcPr>
            <w:tcW w:w="0" w:type="auto"/>
          </w:tcPr>
          <w:p w14:paraId="26E2D1C8"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MoU</w:t>
            </w:r>
          </w:p>
        </w:tc>
        <w:tc>
          <w:tcPr>
            <w:tcW w:w="0" w:type="auto"/>
          </w:tcPr>
          <w:p w14:paraId="66969ADA"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Memorandum of Understanding</w:t>
            </w:r>
          </w:p>
        </w:tc>
        <w:tc>
          <w:tcPr>
            <w:tcW w:w="0" w:type="auto"/>
          </w:tcPr>
          <w:p w14:paraId="3ABF9C0D"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VTP</w:t>
            </w:r>
          </w:p>
        </w:tc>
        <w:tc>
          <w:tcPr>
            <w:tcW w:w="0" w:type="auto"/>
          </w:tcPr>
          <w:p w14:paraId="63D2660D"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Vocational Training Providers</w:t>
            </w:r>
          </w:p>
        </w:tc>
      </w:tr>
      <w:tr w:rsidR="001D4FFC" w14:paraId="7D66D20B" w14:textId="77777777" w:rsidTr="001D4FFC">
        <w:trPr>
          <w:jc w:val="center"/>
        </w:trPr>
        <w:tc>
          <w:tcPr>
            <w:tcW w:w="0" w:type="auto"/>
          </w:tcPr>
          <w:p w14:paraId="76975AF1"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MSDE</w:t>
            </w:r>
          </w:p>
        </w:tc>
        <w:tc>
          <w:tcPr>
            <w:tcW w:w="0" w:type="auto"/>
          </w:tcPr>
          <w:p w14:paraId="2788B455" w14:textId="77777777" w:rsidR="001D4FFC" w:rsidRPr="001D4FFC" w:rsidRDefault="001D4FFC" w:rsidP="001D4FFC">
            <w:pPr>
              <w:rPr>
                <w:rFonts w:ascii="Palatino Linotype" w:hAnsi="Palatino Linotype"/>
                <w:lang w:val="en-US"/>
              </w:rPr>
            </w:pPr>
            <w:r w:rsidRPr="001D4FFC">
              <w:rPr>
                <w:rFonts w:ascii="Palatino Linotype" w:hAnsi="Palatino Linotype"/>
                <w:lang w:val="en-US"/>
              </w:rPr>
              <w:t>Ministry of Skill Development and Entrepreneurship</w:t>
            </w:r>
          </w:p>
        </w:tc>
        <w:tc>
          <w:tcPr>
            <w:tcW w:w="0" w:type="auto"/>
          </w:tcPr>
          <w:p w14:paraId="427AE032"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ZP</w:t>
            </w:r>
          </w:p>
        </w:tc>
        <w:tc>
          <w:tcPr>
            <w:tcW w:w="0" w:type="auto"/>
          </w:tcPr>
          <w:p w14:paraId="7EF7A44B" w14:textId="77777777" w:rsidR="001D4FFC" w:rsidRPr="001D4FFC" w:rsidRDefault="001D4FFC" w:rsidP="001D4FFC">
            <w:pPr>
              <w:jc w:val="both"/>
              <w:rPr>
                <w:rFonts w:ascii="Palatino Linotype" w:hAnsi="Palatino Linotype"/>
                <w:lang w:val="en-US"/>
              </w:rPr>
            </w:pPr>
            <w:r w:rsidRPr="001D4FFC">
              <w:rPr>
                <w:rFonts w:ascii="Palatino Linotype" w:hAnsi="Palatino Linotype"/>
                <w:lang w:val="en-US"/>
              </w:rPr>
              <w:t xml:space="preserve">Zilla Panchayat </w:t>
            </w:r>
          </w:p>
        </w:tc>
      </w:tr>
    </w:tbl>
    <w:p w14:paraId="6C94F97D" w14:textId="77777777" w:rsidR="00B0110A" w:rsidRDefault="00B0110A">
      <w:pPr>
        <w:rPr>
          <w:lang w:val="en-GB"/>
        </w:rPr>
      </w:pPr>
      <w:r>
        <w:rPr>
          <w:lang w:val="en-GB"/>
        </w:rPr>
        <w:br w:type="page"/>
      </w:r>
    </w:p>
    <w:p w14:paraId="2A34163D" w14:textId="77777777" w:rsidR="00B0110A" w:rsidRPr="00B0110A" w:rsidRDefault="00B0110A" w:rsidP="00B0110A">
      <w:pPr>
        <w:rPr>
          <w:lang w:val="en-GB"/>
        </w:rPr>
      </w:pPr>
    </w:p>
    <w:p w14:paraId="2B45F64E" w14:textId="77777777" w:rsidR="00A21D57" w:rsidRPr="00584DD6" w:rsidRDefault="00BA539A" w:rsidP="00584DD6">
      <w:pPr>
        <w:pStyle w:val="Title"/>
        <w:shd w:val="clear" w:color="auto" w:fill="002060"/>
        <w:ind w:left="720"/>
        <w:rPr>
          <w:rFonts w:ascii="Palatino Linotype" w:hAnsi="Palatino Linotype"/>
          <w:szCs w:val="22"/>
        </w:rPr>
      </w:pPr>
      <w:bookmarkStart w:id="6" w:name="_Toc477475941"/>
      <w:bookmarkStart w:id="7" w:name="_Toc497497629"/>
      <w:r>
        <w:rPr>
          <w:rFonts w:ascii="Palatino Linotype" w:hAnsi="Palatino Linotype"/>
          <w:szCs w:val="22"/>
        </w:rPr>
        <w:t xml:space="preserve">I. </w:t>
      </w:r>
      <w:r w:rsidR="00A21D57" w:rsidRPr="00584DD6">
        <w:rPr>
          <w:rFonts w:ascii="Palatino Linotype" w:hAnsi="Palatino Linotype"/>
          <w:szCs w:val="22"/>
        </w:rPr>
        <w:t xml:space="preserve">Department of Skill Development, </w:t>
      </w:r>
      <w:r w:rsidR="00A21D57" w:rsidRPr="00B21E70">
        <w:rPr>
          <w:rFonts w:ascii="Palatino Linotype" w:hAnsi="Palatino Linotype"/>
          <w:noProof/>
          <w:szCs w:val="22"/>
        </w:rPr>
        <w:t>Entrepreneurship</w:t>
      </w:r>
      <w:r w:rsidR="00B21E70">
        <w:rPr>
          <w:rFonts w:ascii="Palatino Linotype" w:hAnsi="Palatino Linotype"/>
          <w:noProof/>
          <w:szCs w:val="22"/>
        </w:rPr>
        <w:t>,</w:t>
      </w:r>
      <w:r w:rsidR="00A21D57" w:rsidRPr="00584DD6">
        <w:rPr>
          <w:rFonts w:ascii="Palatino Linotype" w:hAnsi="Palatino Linotype"/>
          <w:szCs w:val="22"/>
        </w:rPr>
        <w:t xml:space="preserve"> and Livelihood</w:t>
      </w:r>
      <w:bookmarkEnd w:id="7"/>
    </w:p>
    <w:p w14:paraId="3606E780" w14:textId="77777777" w:rsidR="00A21D57" w:rsidRDefault="00A21D57" w:rsidP="00A21D57">
      <w:pPr>
        <w:pStyle w:val="Subtitle"/>
        <w:jc w:val="both"/>
        <w:rPr>
          <w:rFonts w:eastAsia="Times New Roman"/>
          <w:color w:val="1F4E79" w:themeColor="accent1" w:themeShade="80"/>
          <w:sz w:val="26"/>
          <w:lang w:val="en-GB"/>
        </w:rPr>
      </w:pPr>
    </w:p>
    <w:p w14:paraId="41EBF92F" w14:textId="77777777" w:rsidR="00A21D57" w:rsidRDefault="00A21D57" w:rsidP="00A21D57">
      <w:pPr>
        <w:pStyle w:val="Subtitle"/>
        <w:jc w:val="both"/>
        <w:rPr>
          <w:rFonts w:eastAsia="Times New Roman"/>
          <w:color w:val="1F4E79" w:themeColor="accent1" w:themeShade="80"/>
          <w:sz w:val="26"/>
          <w:lang w:val="en-GB"/>
        </w:rPr>
      </w:pPr>
      <w:r w:rsidRPr="00727E4E">
        <w:rPr>
          <w:rFonts w:eastAsia="Times New Roman"/>
          <w:color w:val="1F4E79" w:themeColor="accent1" w:themeShade="80"/>
          <w:sz w:val="26"/>
          <w:lang w:val="en-GB"/>
        </w:rPr>
        <w:t xml:space="preserve">The Government of Karnataka has set up the Department of Skill Development, </w:t>
      </w:r>
      <w:r w:rsidRPr="00B21E70">
        <w:rPr>
          <w:rFonts w:eastAsia="Times New Roman"/>
          <w:noProof/>
          <w:color w:val="1F4E79" w:themeColor="accent1" w:themeShade="80"/>
          <w:sz w:val="26"/>
          <w:lang w:val="en-GB"/>
        </w:rPr>
        <w:t>Entrepreneurship</w:t>
      </w:r>
      <w:r w:rsidR="00B21E70">
        <w:rPr>
          <w:rFonts w:eastAsia="Times New Roman"/>
          <w:noProof/>
          <w:color w:val="1F4E79" w:themeColor="accent1" w:themeShade="80"/>
          <w:sz w:val="26"/>
          <w:lang w:val="en-GB"/>
        </w:rPr>
        <w:t>,</w:t>
      </w:r>
      <w:r w:rsidRPr="00727E4E">
        <w:rPr>
          <w:rFonts w:eastAsia="Times New Roman"/>
          <w:color w:val="1F4E79" w:themeColor="accent1" w:themeShade="80"/>
          <w:sz w:val="26"/>
          <w:lang w:val="en-GB"/>
        </w:rPr>
        <w:t xml:space="preserve"> and Livelihood in 2016 to enable the youth to acquire necessary skills for employment and livelihood promotion.</w:t>
      </w:r>
      <w:bookmarkEnd w:id="6"/>
    </w:p>
    <w:p w14:paraId="14C35831" w14:textId="77777777" w:rsidR="00A21D57" w:rsidRPr="00727E4E" w:rsidRDefault="00A21D57" w:rsidP="00A21D57">
      <w:pPr>
        <w:rPr>
          <w:lang w:val="en-GB"/>
        </w:rPr>
      </w:pPr>
    </w:p>
    <w:p w14:paraId="251B1AA8" w14:textId="77777777" w:rsidR="00A21D57" w:rsidRPr="006074D1" w:rsidRDefault="00A21D57" w:rsidP="00A21D57">
      <w:bookmarkStart w:id="8" w:name="_Toc477475942"/>
      <w:r w:rsidRPr="006074D1">
        <w:rPr>
          <w:noProof/>
          <w:lang w:eastAsia="en-IN"/>
        </w:rPr>
        <mc:AlternateContent>
          <mc:Choice Requires="wps">
            <w:drawing>
              <wp:anchor distT="0" distB="0" distL="114300" distR="114300" simplePos="0" relativeHeight="251703296" behindDoc="0" locked="0" layoutInCell="1" allowOverlap="1" wp14:anchorId="68BE33A0" wp14:editId="63CF612E">
                <wp:simplePos x="0" y="0"/>
                <wp:positionH relativeFrom="column">
                  <wp:posOffset>3314700</wp:posOffset>
                </wp:positionH>
                <wp:positionV relativeFrom="paragraph">
                  <wp:posOffset>53975</wp:posOffset>
                </wp:positionV>
                <wp:extent cx="2802890" cy="6607810"/>
                <wp:effectExtent l="0" t="0" r="0" b="2540"/>
                <wp:wrapNone/>
                <wp:docPr id="454" name="Text Box 454"/>
                <wp:cNvGraphicFramePr/>
                <a:graphic xmlns:a="http://schemas.openxmlformats.org/drawingml/2006/main">
                  <a:graphicData uri="http://schemas.microsoft.com/office/word/2010/wordprocessingShape">
                    <wps:wsp>
                      <wps:cNvSpPr txBox="1"/>
                      <wps:spPr>
                        <a:xfrm>
                          <a:off x="0" y="0"/>
                          <a:ext cx="2802890" cy="6607810"/>
                        </a:xfrm>
                        <a:prstGeom prst="rect">
                          <a:avLst/>
                        </a:prstGeom>
                        <a:solidFill>
                          <a:schemeClr val="accent3">
                            <a:lumMod val="20000"/>
                            <a:lumOff val="80000"/>
                          </a:schemeClr>
                        </a:solidFill>
                        <a:ln w="6350">
                          <a:noFill/>
                        </a:ln>
                      </wps:spPr>
                      <wps:txbx>
                        <w:txbxContent>
                          <w:p w14:paraId="189F417D" w14:textId="77777777" w:rsidR="00E65FB8" w:rsidRPr="00AE4923" w:rsidRDefault="00E65FB8" w:rsidP="00A21D57">
                            <w:pPr>
                              <w:pBdr>
                                <w:bottom w:val="single" w:sz="4" w:space="1" w:color="auto"/>
                              </w:pBdr>
                              <w:shd w:val="clear" w:color="auto" w:fill="002060"/>
                              <w:jc w:val="center"/>
                              <w:rPr>
                                <w:rFonts w:ascii="Palatino Linotype" w:hAnsi="Palatino Linotype"/>
                                <w:b/>
                                <w:color w:val="FFFFFF" w:themeColor="background1"/>
                                <w:sz w:val="32"/>
                                <w:szCs w:val="24"/>
                              </w:rPr>
                            </w:pPr>
                            <w:r w:rsidRPr="00AE4923">
                              <w:rPr>
                                <w:rFonts w:ascii="Palatino Linotype" w:hAnsi="Palatino Linotype"/>
                                <w:b/>
                                <w:color w:val="FFFFFF" w:themeColor="background1"/>
                                <w:sz w:val="32"/>
                                <w:szCs w:val="24"/>
                              </w:rPr>
                              <w:t>Aim of Department of the Skill Development, Entrepreneurship and Livelihood</w:t>
                            </w:r>
                          </w:p>
                          <w:p w14:paraId="30A0121B" w14:textId="77777777" w:rsidR="00E65FB8" w:rsidRDefault="00E65FB8" w:rsidP="00A21D57">
                            <w:pPr>
                              <w:pStyle w:val="ListParagraph"/>
                              <w:ind w:left="540"/>
                              <w:rPr>
                                <w:rFonts w:ascii="Times New Roman" w:eastAsia="Times New Roman" w:hAnsi="Times New Roman"/>
                                <w:sz w:val="24"/>
                                <w:szCs w:val="24"/>
                                <w:lang w:val="en-GB"/>
                              </w:rPr>
                            </w:pPr>
                          </w:p>
                          <w:p w14:paraId="07E36A68"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 xml:space="preserve">Provide skills to all the people in need with special focus on youth, women, person’s with disability and other marginalized communities in mission mode for a better livelihood opportunities </w:t>
                            </w:r>
                          </w:p>
                          <w:p w14:paraId="3A75CE08" w14:textId="77777777" w:rsidR="00E65FB8" w:rsidRPr="00AE4923" w:rsidRDefault="00E65FB8" w:rsidP="00A21D57">
                            <w:pPr>
                              <w:pStyle w:val="ListParagraph"/>
                              <w:ind w:left="540"/>
                              <w:rPr>
                                <w:rFonts w:ascii="Palatino Linotype" w:eastAsia="Times New Roman" w:hAnsi="Palatino Linotype"/>
                                <w:sz w:val="24"/>
                                <w:szCs w:val="24"/>
                                <w:lang w:val="en-GB"/>
                              </w:rPr>
                            </w:pPr>
                          </w:p>
                          <w:p w14:paraId="546DCFDD"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Planning, regulation, standardisation, promotion, implementation and monitoring of all skill development initiatives in the state</w:t>
                            </w:r>
                          </w:p>
                          <w:p w14:paraId="13CC2BA7" w14:textId="77777777" w:rsidR="00E65FB8" w:rsidRPr="00AE4923" w:rsidRDefault="00E65FB8" w:rsidP="00A21D57">
                            <w:pPr>
                              <w:pStyle w:val="ListParagraph"/>
                              <w:ind w:left="540"/>
                              <w:rPr>
                                <w:rFonts w:ascii="Palatino Linotype" w:eastAsia="Times New Roman" w:hAnsi="Palatino Linotype"/>
                                <w:sz w:val="24"/>
                                <w:szCs w:val="24"/>
                                <w:lang w:val="en-GB"/>
                              </w:rPr>
                            </w:pPr>
                          </w:p>
                          <w:p w14:paraId="1AB35B65"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 xml:space="preserve">Converge all skill related programmes/schemes under one department for better coordination; and </w:t>
                            </w:r>
                          </w:p>
                          <w:p w14:paraId="6DC5EE3B" w14:textId="77777777" w:rsidR="00E65FB8" w:rsidRPr="00AE4923" w:rsidRDefault="00E65FB8" w:rsidP="00A21D57">
                            <w:pPr>
                              <w:pStyle w:val="ListParagraph"/>
                              <w:ind w:left="540"/>
                              <w:rPr>
                                <w:rFonts w:ascii="Palatino Linotype" w:eastAsia="Times New Roman" w:hAnsi="Palatino Linotype"/>
                                <w:sz w:val="24"/>
                                <w:szCs w:val="24"/>
                                <w:lang w:val="en-GB"/>
                              </w:rPr>
                            </w:pPr>
                          </w:p>
                          <w:p w14:paraId="5D5144A5"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 xml:space="preserve">Act as a nodal agency to provide industry interface, quality benchmarks, national/international best practices, monitoring and impact evaluations.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E33A0" id="_x0000_t202" coordsize="21600,21600" o:spt="202" path="m,l,21600r21600,l21600,xe">
                <v:stroke joinstyle="miter"/>
                <v:path gradientshapeok="t" o:connecttype="rect"/>
              </v:shapetype>
              <v:shape id="Text Box 454" o:spid="_x0000_s1028" type="#_x0000_t202" style="position:absolute;margin-left:261pt;margin-top:4.25pt;width:220.7pt;height:52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" fillcolor="#ededed [662]" stroked="f" strokeweight=".5pt">
                <v:textbox>
                  <w:txbxContent>
                    <w:p w14:paraId="189F417D" w14:textId="77777777" w:rsidR="00E65FB8" w:rsidRPr="00AE4923" w:rsidRDefault="00E65FB8" w:rsidP="00A21D57">
                      <w:pPr>
                        <w:pBdr>
                          <w:bottom w:val="single" w:sz="4" w:space="1" w:color="auto"/>
                        </w:pBdr>
                        <w:shd w:val="clear" w:color="auto" w:fill="002060"/>
                        <w:jc w:val="center"/>
                        <w:rPr>
                          <w:rFonts w:ascii="Palatino Linotype" w:hAnsi="Palatino Linotype"/>
                          <w:b/>
                          <w:color w:val="FFFFFF" w:themeColor="background1"/>
                          <w:sz w:val="32"/>
                          <w:szCs w:val="24"/>
                        </w:rPr>
                      </w:pPr>
                      <w:r w:rsidRPr="00AE4923">
                        <w:rPr>
                          <w:rFonts w:ascii="Palatino Linotype" w:hAnsi="Palatino Linotype"/>
                          <w:b/>
                          <w:color w:val="FFFFFF" w:themeColor="background1"/>
                          <w:sz w:val="32"/>
                          <w:szCs w:val="24"/>
                        </w:rPr>
                        <w:t>Aim of Department of the Skill Development, Entrepreneurship and Livelihood</w:t>
                      </w:r>
                    </w:p>
                    <w:p w14:paraId="30A0121B" w14:textId="77777777" w:rsidR="00E65FB8" w:rsidRDefault="00E65FB8" w:rsidP="00A21D57">
                      <w:pPr>
                        <w:pStyle w:val="ListParagraph"/>
                        <w:ind w:left="540"/>
                        <w:rPr>
                          <w:rFonts w:ascii="Times New Roman" w:eastAsia="Times New Roman" w:hAnsi="Times New Roman"/>
                          <w:sz w:val="24"/>
                          <w:szCs w:val="24"/>
                          <w:lang w:val="en-GB"/>
                        </w:rPr>
                      </w:pPr>
                    </w:p>
                    <w:p w14:paraId="07E36A68"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 xml:space="preserve">Provide skills to all the people in need with special focus on youth, women, person’s with disability and other marginalized communities in mission mode for a better livelihood opportunities </w:t>
                      </w:r>
                    </w:p>
                    <w:p w14:paraId="3A75CE08" w14:textId="77777777" w:rsidR="00E65FB8" w:rsidRPr="00AE4923" w:rsidRDefault="00E65FB8" w:rsidP="00A21D57">
                      <w:pPr>
                        <w:pStyle w:val="ListParagraph"/>
                        <w:ind w:left="540"/>
                        <w:rPr>
                          <w:rFonts w:ascii="Palatino Linotype" w:eastAsia="Times New Roman" w:hAnsi="Palatino Linotype"/>
                          <w:sz w:val="24"/>
                          <w:szCs w:val="24"/>
                          <w:lang w:val="en-GB"/>
                        </w:rPr>
                      </w:pPr>
                    </w:p>
                    <w:p w14:paraId="546DCFDD"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Planning, regulation, standardisation, promotion, implementation and monitoring of all skill development initiatives in the state</w:t>
                      </w:r>
                    </w:p>
                    <w:p w14:paraId="13CC2BA7" w14:textId="77777777" w:rsidR="00E65FB8" w:rsidRPr="00AE4923" w:rsidRDefault="00E65FB8" w:rsidP="00A21D57">
                      <w:pPr>
                        <w:pStyle w:val="ListParagraph"/>
                        <w:ind w:left="540"/>
                        <w:rPr>
                          <w:rFonts w:ascii="Palatino Linotype" w:eastAsia="Times New Roman" w:hAnsi="Palatino Linotype"/>
                          <w:sz w:val="24"/>
                          <w:szCs w:val="24"/>
                          <w:lang w:val="en-GB"/>
                        </w:rPr>
                      </w:pPr>
                    </w:p>
                    <w:p w14:paraId="1AB35B65"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 xml:space="preserve">Converge all skill related programmes/schemes under one department for better coordination; and </w:t>
                      </w:r>
                    </w:p>
                    <w:p w14:paraId="6DC5EE3B" w14:textId="77777777" w:rsidR="00E65FB8" w:rsidRPr="00AE4923" w:rsidRDefault="00E65FB8" w:rsidP="00A21D57">
                      <w:pPr>
                        <w:pStyle w:val="ListParagraph"/>
                        <w:ind w:left="540"/>
                        <w:rPr>
                          <w:rFonts w:ascii="Palatino Linotype" w:eastAsia="Times New Roman" w:hAnsi="Palatino Linotype"/>
                          <w:sz w:val="24"/>
                          <w:szCs w:val="24"/>
                          <w:lang w:val="en-GB"/>
                        </w:rPr>
                      </w:pPr>
                    </w:p>
                    <w:p w14:paraId="5D5144A5" w14:textId="77777777" w:rsidR="00E65FB8" w:rsidRPr="00AE4923" w:rsidRDefault="00E65FB8" w:rsidP="00071DC7">
                      <w:pPr>
                        <w:pStyle w:val="ListParagraph"/>
                        <w:numPr>
                          <w:ilvl w:val="0"/>
                          <w:numId w:val="22"/>
                        </w:numPr>
                        <w:ind w:left="540" w:hanging="540"/>
                        <w:rPr>
                          <w:rFonts w:ascii="Palatino Linotype" w:eastAsia="Times New Roman" w:hAnsi="Palatino Linotype"/>
                          <w:sz w:val="24"/>
                          <w:szCs w:val="24"/>
                          <w:lang w:val="en-GB"/>
                        </w:rPr>
                      </w:pPr>
                      <w:r w:rsidRPr="00AE4923">
                        <w:rPr>
                          <w:rFonts w:ascii="Palatino Linotype" w:eastAsia="Times New Roman" w:hAnsi="Palatino Linotype"/>
                          <w:sz w:val="24"/>
                          <w:szCs w:val="24"/>
                          <w:lang w:val="en-GB"/>
                        </w:rPr>
                        <w:t xml:space="preserve">Act as a nodal agency to provide industry interface, quality benchmarks, national/international best practices, monitoring and impact evaluations. </w:t>
                      </w:r>
                    </w:p>
                  </w:txbxContent>
                </v:textbox>
              </v:shape>
            </w:pict>
          </mc:Fallback>
        </mc:AlternateContent>
      </w:r>
      <w:bookmarkEnd w:id="8"/>
    </w:p>
    <w:p w14:paraId="1BDA641E" w14:textId="77777777" w:rsidR="00A21D57" w:rsidRPr="006074D1" w:rsidRDefault="00A21D57" w:rsidP="00A21D57">
      <w:pPr>
        <w:pStyle w:val="IntenseQuote"/>
        <w:ind w:left="504" w:right="5426"/>
        <w:rPr>
          <w:rFonts w:ascii="Palatino Linotype" w:hAnsi="Palatino Linotype"/>
          <w:color w:val="002060"/>
        </w:rPr>
      </w:pPr>
      <w:r w:rsidRPr="006074D1">
        <w:rPr>
          <w:rFonts w:ascii="Palatino Linotype" w:hAnsi="Palatino Linotype"/>
          <w:noProof/>
          <w:lang w:eastAsia="en-IN"/>
        </w:rPr>
        <mc:AlternateContent>
          <mc:Choice Requires="wps">
            <w:drawing>
              <wp:anchor distT="0" distB="0" distL="114300" distR="114300" simplePos="0" relativeHeight="251702272" behindDoc="0" locked="0" layoutInCell="1" allowOverlap="1" wp14:anchorId="25D01CAC" wp14:editId="3BE8A8BC">
                <wp:simplePos x="0" y="0"/>
                <wp:positionH relativeFrom="margin">
                  <wp:posOffset>2847976</wp:posOffset>
                </wp:positionH>
                <wp:positionV relativeFrom="paragraph">
                  <wp:posOffset>371475</wp:posOffset>
                </wp:positionV>
                <wp:extent cx="1904" cy="5466080"/>
                <wp:effectExtent l="57150" t="95250" r="113030" b="58420"/>
                <wp:wrapNone/>
                <wp:docPr id="453" name="Straight Connector 453"/>
                <wp:cNvGraphicFramePr/>
                <a:graphic xmlns:a="http://schemas.openxmlformats.org/drawingml/2006/main">
                  <a:graphicData uri="http://schemas.microsoft.com/office/word/2010/wordprocessingShape">
                    <wps:wsp>
                      <wps:cNvCnPr/>
                      <wps:spPr>
                        <a:xfrm>
                          <a:off x="0" y="0"/>
                          <a:ext cx="1904" cy="5466080"/>
                        </a:xfrm>
                        <a:prstGeom prst="line">
                          <a:avLst/>
                        </a:prstGeom>
                        <a:ln w="38100"/>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0711E" id="Straight Connector 453"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25pt,29.25pt" to="224.4pt,4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" strokecolor="#5b9bd5 [3204]" strokeweight="3pt">
                <v:stroke joinstyle="miter"/>
                <v:shadow on="t" color="black" opacity="26214f" origin="-.5,.5" offset=".74836mm,-.74836mm"/>
                <w10:wrap anchorx="margin"/>
              </v:line>
            </w:pict>
          </mc:Fallback>
        </mc:AlternateContent>
      </w:r>
      <w:r w:rsidRPr="002B1F27">
        <w:rPr>
          <w:rFonts w:ascii="Palatino Linotype" w:hAnsi="Palatino Linotype"/>
          <w:color w:val="002060"/>
          <w:sz w:val="32"/>
        </w:rPr>
        <w:t xml:space="preserve">“Since the youth are the light of hope of our future, they should be equipped with necessary skill and capabilities to enable them in availing the employment opportunities”       </w:t>
      </w:r>
      <w:r w:rsidRPr="002B1F27">
        <w:rPr>
          <w:rFonts w:ascii="Palatino Linotype" w:hAnsi="Palatino Linotype"/>
          <w:i w:val="0"/>
          <w:iCs w:val="0"/>
          <w:color w:val="002060"/>
          <w:sz w:val="32"/>
        </w:rPr>
        <w:t xml:space="preserve">Hon’ble Chief Minister </w:t>
      </w:r>
      <w:r>
        <w:rPr>
          <w:rFonts w:ascii="Palatino Linotype" w:hAnsi="Palatino Linotype"/>
          <w:i w:val="0"/>
          <w:iCs w:val="0"/>
          <w:color w:val="002060"/>
          <w:sz w:val="32"/>
        </w:rPr>
        <w:t xml:space="preserve">                  </w:t>
      </w:r>
      <w:r w:rsidRPr="002B1F27">
        <w:rPr>
          <w:rFonts w:ascii="Palatino Linotype" w:hAnsi="Palatino Linotype"/>
          <w:i w:val="0"/>
          <w:iCs w:val="0"/>
          <w:color w:val="002060"/>
          <w:sz w:val="36"/>
        </w:rPr>
        <w:t xml:space="preserve">Sri Siddaramaiah </w:t>
      </w:r>
      <w:r w:rsidRPr="002B1F27">
        <w:rPr>
          <w:rFonts w:ascii="Palatino Linotype" w:hAnsi="Palatino Linotype"/>
          <w:i w:val="0"/>
          <w:iCs w:val="0"/>
          <w:color w:val="002060"/>
          <w:sz w:val="32"/>
        </w:rPr>
        <w:t>Budget 2016-17</w:t>
      </w:r>
    </w:p>
    <w:p w14:paraId="243F9882" w14:textId="77777777" w:rsidR="00A21D57" w:rsidRPr="006074D1" w:rsidRDefault="00A21D57" w:rsidP="00A21D57">
      <w:pPr>
        <w:spacing w:after="0" w:line="240" w:lineRule="auto"/>
        <w:rPr>
          <w:rFonts w:ascii="Palatino Linotype" w:hAnsi="Palatino Linotype"/>
          <w:b/>
          <w:lang w:val="en-GB"/>
        </w:rPr>
        <w:sectPr w:rsidR="00A21D57" w:rsidRPr="006074D1" w:rsidSect="004612E2">
          <w:footerReference w:type="default" r:id="rId17"/>
          <w:pgSz w:w="11906" w:h="16838" w:code="9"/>
          <w:pgMar w:top="1260" w:right="1440" w:bottom="1440" w:left="1440" w:header="706" w:footer="706" w:gutter="0"/>
          <w:pgNumType w:start="0"/>
          <w:cols w:space="708"/>
          <w:titlePg/>
          <w:docGrid w:linePitch="360"/>
        </w:sectPr>
      </w:pPr>
    </w:p>
    <w:p w14:paraId="36CA8340" w14:textId="77777777" w:rsidR="00A21D57" w:rsidRPr="002B1F27" w:rsidRDefault="00A21D57" w:rsidP="00A21D57">
      <w:pPr>
        <w:pStyle w:val="Title"/>
        <w:shd w:val="clear" w:color="auto" w:fill="002060"/>
        <w:ind w:left="720"/>
        <w:jc w:val="left"/>
        <w:rPr>
          <w:rFonts w:ascii="Palatino Linotype" w:hAnsi="Palatino Linotype"/>
          <w:szCs w:val="22"/>
        </w:rPr>
      </w:pPr>
      <w:bookmarkStart w:id="9" w:name="_Toc497497630"/>
      <w:r w:rsidRPr="002B1F27">
        <w:rPr>
          <w:rFonts w:ascii="Palatino Linotype" w:hAnsi="Palatino Linotype"/>
          <w:szCs w:val="22"/>
        </w:rPr>
        <w:lastRenderedPageBreak/>
        <w:t xml:space="preserve">Skill Development in Karnataka – </w:t>
      </w:r>
      <w:r w:rsidRPr="00B21E70">
        <w:rPr>
          <w:rFonts w:ascii="Palatino Linotype" w:hAnsi="Palatino Linotype"/>
          <w:noProof/>
          <w:szCs w:val="22"/>
        </w:rPr>
        <w:t>Context</w:t>
      </w:r>
      <w:r w:rsidRPr="002B1F27">
        <w:rPr>
          <w:rFonts w:ascii="Palatino Linotype" w:hAnsi="Palatino Linotype"/>
          <w:szCs w:val="22"/>
        </w:rPr>
        <w:t xml:space="preserve"> and Potential</w:t>
      </w:r>
      <w:bookmarkEnd w:id="9"/>
    </w:p>
    <w:p w14:paraId="121A07CB" w14:textId="77777777" w:rsidR="00A21D57" w:rsidRDefault="00A21D57" w:rsidP="00A21D57"/>
    <w:p w14:paraId="0BA9AC8C" w14:textId="77777777" w:rsidR="00A21D57" w:rsidRPr="006074D1" w:rsidRDefault="00F14C1A" w:rsidP="00A21D57">
      <w:r w:rsidRPr="006074D1">
        <w:rPr>
          <w:noProof/>
          <w:lang w:eastAsia="en-IN"/>
        </w:rPr>
        <mc:AlternateContent>
          <mc:Choice Requires="wps">
            <w:drawing>
              <wp:anchor distT="0" distB="0" distL="114300" distR="114300" simplePos="0" relativeHeight="251700224" behindDoc="0" locked="0" layoutInCell="1" allowOverlap="1" wp14:anchorId="679DFB40" wp14:editId="32BCC6FA">
                <wp:simplePos x="0" y="0"/>
                <wp:positionH relativeFrom="margin">
                  <wp:align>center</wp:align>
                </wp:positionH>
                <wp:positionV relativeFrom="paragraph">
                  <wp:posOffset>100965</wp:posOffset>
                </wp:positionV>
                <wp:extent cx="17145" cy="7659370"/>
                <wp:effectExtent l="57150" t="95250" r="97155" b="55880"/>
                <wp:wrapNone/>
                <wp:docPr id="450" name="Straight Connector 450"/>
                <wp:cNvGraphicFramePr/>
                <a:graphic xmlns:a="http://schemas.openxmlformats.org/drawingml/2006/main">
                  <a:graphicData uri="http://schemas.microsoft.com/office/word/2010/wordprocessingShape">
                    <wps:wsp>
                      <wps:cNvCnPr/>
                      <wps:spPr>
                        <a:xfrm>
                          <a:off x="0" y="0"/>
                          <a:ext cx="17145" cy="7659370"/>
                        </a:xfrm>
                        <a:prstGeom prst="line">
                          <a:avLst/>
                        </a:prstGeom>
                        <a:ln w="38100"/>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466A8" id="Straight Connector 450" o:spid="_x0000_s1026" style="position:absolute;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95pt" to="1.3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" strokecolor="#5b9bd5 [3204]" strokeweight="3pt">
                <v:stroke joinstyle="miter"/>
                <v:shadow on="t" color="black" opacity="26214f" origin="-.5,.5" offset=".74836mm,-.74836mm"/>
                <w10:wrap anchorx="margin"/>
              </v:line>
            </w:pict>
          </mc:Fallback>
        </mc:AlternateContent>
      </w:r>
    </w:p>
    <w:p w14:paraId="074D3A60" w14:textId="77777777" w:rsidR="00A21D57" w:rsidRPr="006074D1" w:rsidRDefault="00A21D57" w:rsidP="00A21D57">
      <w:r w:rsidRPr="006074D1">
        <w:rPr>
          <w:noProof/>
          <w:lang w:eastAsia="en-IN"/>
        </w:rPr>
        <mc:AlternateContent>
          <mc:Choice Requires="wps">
            <w:drawing>
              <wp:anchor distT="0" distB="0" distL="114300" distR="114300" simplePos="0" relativeHeight="251701248" behindDoc="0" locked="0" layoutInCell="1" allowOverlap="1" wp14:anchorId="0F2A40E9" wp14:editId="6308E72F">
                <wp:simplePos x="0" y="0"/>
                <wp:positionH relativeFrom="column">
                  <wp:posOffset>3372844</wp:posOffset>
                </wp:positionH>
                <wp:positionV relativeFrom="paragraph">
                  <wp:posOffset>11237</wp:posOffset>
                </wp:positionV>
                <wp:extent cx="2874452" cy="7522210"/>
                <wp:effectExtent l="0" t="0" r="2540" b="2540"/>
                <wp:wrapNone/>
                <wp:docPr id="451" name="Text Box 451"/>
                <wp:cNvGraphicFramePr/>
                <a:graphic xmlns:a="http://schemas.openxmlformats.org/drawingml/2006/main">
                  <a:graphicData uri="http://schemas.microsoft.com/office/word/2010/wordprocessingShape">
                    <wps:wsp>
                      <wps:cNvSpPr txBox="1"/>
                      <wps:spPr>
                        <a:xfrm>
                          <a:off x="0" y="0"/>
                          <a:ext cx="2874452" cy="7522210"/>
                        </a:xfrm>
                        <a:prstGeom prst="rect">
                          <a:avLst/>
                        </a:prstGeom>
                        <a:solidFill>
                          <a:schemeClr val="lt1"/>
                        </a:solidFill>
                        <a:ln w="6350">
                          <a:noFill/>
                        </a:ln>
                      </wps:spPr>
                      <wps:txbx>
                        <w:txbxContent>
                          <w:p w14:paraId="0B9A15D9" w14:textId="77777777" w:rsidR="00E65FB8" w:rsidRPr="002B1F27" w:rsidRDefault="00E65FB8" w:rsidP="00A21D57">
                            <w:pPr>
                              <w:pBdr>
                                <w:bottom w:val="single" w:sz="4" w:space="1" w:color="auto"/>
                              </w:pBdr>
                              <w:jc w:val="center"/>
                              <w:rPr>
                                <w:rFonts w:ascii="Palatino Linotype" w:hAnsi="Palatino Linotype"/>
                                <w:b/>
                                <w:color w:val="1F3864" w:themeColor="accent5" w:themeShade="80"/>
                                <w:sz w:val="28"/>
                                <w:szCs w:val="24"/>
                              </w:rPr>
                            </w:pPr>
                            <w:r w:rsidRPr="002B1F27">
                              <w:rPr>
                                <w:rFonts w:ascii="Palatino Linotype" w:hAnsi="Palatino Linotype"/>
                                <w:b/>
                                <w:color w:val="1F3864" w:themeColor="accent5" w:themeShade="80"/>
                                <w:sz w:val="28"/>
                                <w:szCs w:val="24"/>
                              </w:rPr>
                              <w:t>IN UNISON</w:t>
                            </w:r>
                          </w:p>
                          <w:p w14:paraId="3144E958" w14:textId="77777777" w:rsidR="00E65FB8" w:rsidRPr="002B1F27" w:rsidRDefault="00E65FB8" w:rsidP="00A21D57">
                            <w:pPr>
                              <w:spacing w:after="0" w:line="240" w:lineRule="auto"/>
                              <w:jc w:val="both"/>
                              <w:rPr>
                                <w:rFonts w:ascii="Palatino Linotype" w:hAnsi="Palatino Linotype"/>
                                <w:b/>
                                <w:color w:val="FFFFFF" w:themeColor="background1"/>
                                <w:sz w:val="24"/>
                                <w:szCs w:val="24"/>
                                <w:highlight w:val="darkBlue"/>
                              </w:rPr>
                            </w:pPr>
                            <w:r w:rsidRPr="002B1F27">
                              <w:rPr>
                                <w:rFonts w:ascii="Palatino Linotype" w:hAnsi="Palatino Linotype"/>
                                <w:b/>
                                <w:color w:val="FFFFFF" w:themeColor="background1"/>
                                <w:sz w:val="24"/>
                                <w:szCs w:val="24"/>
                                <w:highlight w:val="darkBlue"/>
                              </w:rPr>
                              <w:t xml:space="preserve">CONSTITUTIONAL PROVISION </w:t>
                            </w:r>
                          </w:p>
                          <w:p w14:paraId="3BB8A1B2" w14:textId="77777777" w:rsidR="00E65FB8" w:rsidRPr="002B1F27" w:rsidRDefault="00E65FB8" w:rsidP="00A21D57">
                            <w:pPr>
                              <w:rPr>
                                <w:rFonts w:ascii="Palatino Linotype" w:hAnsi="Palatino Linotype"/>
                                <w:b/>
                                <w:color w:val="FFFFFF" w:themeColor="background1"/>
                                <w:sz w:val="20"/>
                                <w:szCs w:val="24"/>
                                <w:highlight w:val="darkBlue"/>
                              </w:rPr>
                            </w:pPr>
                          </w:p>
                          <w:p w14:paraId="35200381" w14:textId="77777777" w:rsidR="00E65FB8" w:rsidRPr="002B1F27" w:rsidRDefault="00E65FB8" w:rsidP="00A21D57">
                            <w:pPr>
                              <w:rPr>
                                <w:rFonts w:ascii="Palatino Linotype" w:hAnsi="Palatino Linotype"/>
                                <w:b/>
                                <w:color w:val="FFFFFF" w:themeColor="background1"/>
                                <w:sz w:val="24"/>
                                <w:szCs w:val="24"/>
                                <w:highlight w:val="darkBlue"/>
                              </w:rPr>
                            </w:pPr>
                            <w:r w:rsidRPr="002B1F27">
                              <w:rPr>
                                <w:rFonts w:ascii="Palatino Linotype" w:eastAsia="Times New Roman" w:hAnsi="Palatino Linotype"/>
                                <w:sz w:val="24"/>
                                <w:szCs w:val="24"/>
                                <w:lang w:val="en-GB"/>
                              </w:rPr>
                              <w:t>This policy is in unison with the Constitution of India, which places education, including technical education, vocational training and technical training of labour in the Concurrent List (Article 246). The policy is also in line with Apprenticeship Act of 1961</w:t>
                            </w:r>
                          </w:p>
                          <w:p w14:paraId="28333D89" w14:textId="77777777" w:rsidR="00E65FB8" w:rsidRPr="002B1F27" w:rsidRDefault="00E65FB8" w:rsidP="00A21D57">
                            <w:pPr>
                              <w:rPr>
                                <w:rFonts w:ascii="Palatino Linotype" w:hAnsi="Palatino Linotype"/>
                                <w:b/>
                                <w:i/>
                                <w:sz w:val="24"/>
                                <w:szCs w:val="24"/>
                              </w:rPr>
                            </w:pPr>
                            <w:r w:rsidRPr="002B1F27">
                              <w:rPr>
                                <w:rFonts w:ascii="Palatino Linotype" w:hAnsi="Palatino Linotype"/>
                                <w:b/>
                                <w:color w:val="FFFFFF" w:themeColor="background1"/>
                                <w:sz w:val="24"/>
                                <w:szCs w:val="24"/>
                                <w:highlight w:val="darkBlue"/>
                              </w:rPr>
                              <w:t>SUSTAINABLE DEVELOPMENT GOAL</w:t>
                            </w:r>
                          </w:p>
                          <w:p w14:paraId="50CC8A29" w14:textId="77777777" w:rsidR="00E65FB8" w:rsidRPr="002B1F27" w:rsidRDefault="00E65FB8" w:rsidP="00A21D57">
                            <w:pPr>
                              <w:rPr>
                                <w:rFonts w:ascii="Palatino Linotype" w:eastAsia="Times New Roman" w:hAnsi="Palatino Linotype"/>
                                <w:sz w:val="24"/>
                                <w:szCs w:val="24"/>
                                <w:lang w:val="en-GB"/>
                              </w:rPr>
                            </w:pPr>
                            <w:r w:rsidRPr="002B1F27">
                              <w:rPr>
                                <w:rFonts w:ascii="Palatino Linotype" w:eastAsia="Times New Roman" w:hAnsi="Palatino Linotype"/>
                                <w:sz w:val="24"/>
                                <w:szCs w:val="24"/>
                                <w:lang w:val="en-GB"/>
                              </w:rPr>
                              <w:t xml:space="preserve">To substantially increase the number of youth and adults having relevant skills, including technical and vocational skills for employment, </w:t>
                            </w:r>
                            <w:r>
                              <w:rPr>
                                <w:rFonts w:ascii="Palatino Linotype" w:eastAsia="Times New Roman" w:hAnsi="Palatino Linotype"/>
                                <w:sz w:val="24"/>
                                <w:szCs w:val="24"/>
                                <w:lang w:val="en-GB"/>
                              </w:rPr>
                              <w:t xml:space="preserve">in </w:t>
                            </w:r>
                            <w:r w:rsidRPr="002B1F27">
                              <w:rPr>
                                <w:rFonts w:ascii="Palatino Linotype" w:eastAsia="Times New Roman" w:hAnsi="Palatino Linotype"/>
                                <w:sz w:val="24"/>
                                <w:szCs w:val="24"/>
                                <w:lang w:val="en-GB"/>
                              </w:rPr>
                              <w:t>decent jobs and entrepreneurship by 2030.</w:t>
                            </w:r>
                          </w:p>
                          <w:p w14:paraId="51DD151E" w14:textId="77777777" w:rsidR="00E65FB8" w:rsidRPr="002B1F27" w:rsidRDefault="00E65FB8" w:rsidP="00A21D57">
                            <w:pPr>
                              <w:rPr>
                                <w:rFonts w:ascii="Palatino Linotype" w:eastAsia="Times New Roman" w:hAnsi="Palatino Linotype"/>
                                <w:sz w:val="20"/>
                                <w:szCs w:val="24"/>
                                <w:lang w:val="en-GB"/>
                              </w:rPr>
                            </w:pPr>
                          </w:p>
                          <w:p w14:paraId="29801204" w14:textId="77777777" w:rsidR="00E65FB8" w:rsidRPr="002B1F27" w:rsidRDefault="00E65FB8" w:rsidP="00A21D57">
                            <w:pPr>
                              <w:rPr>
                                <w:rFonts w:ascii="Palatino Linotype" w:hAnsi="Palatino Linotype"/>
                                <w:b/>
                                <w:i/>
                                <w:sz w:val="24"/>
                                <w:szCs w:val="24"/>
                              </w:rPr>
                            </w:pPr>
                            <w:r w:rsidRPr="002B1F27">
                              <w:rPr>
                                <w:rFonts w:ascii="Palatino Linotype" w:hAnsi="Palatino Linotype"/>
                                <w:b/>
                                <w:color w:val="FFFFFF" w:themeColor="background1"/>
                                <w:sz w:val="24"/>
                                <w:szCs w:val="24"/>
                                <w:highlight w:val="darkBlue"/>
                              </w:rPr>
                              <w:t>NATIONAL POLICY</w:t>
                            </w:r>
                            <w:r w:rsidRPr="002B1F27">
                              <w:rPr>
                                <w:rFonts w:ascii="Palatino Linotype" w:hAnsi="Palatino Linotype"/>
                                <w:b/>
                                <w:i/>
                                <w:sz w:val="24"/>
                                <w:szCs w:val="24"/>
                              </w:rPr>
                              <w:t xml:space="preserve"> </w:t>
                            </w:r>
                          </w:p>
                          <w:p w14:paraId="313FEF6F" w14:textId="77777777" w:rsidR="00E65FB8" w:rsidRPr="002B1F27" w:rsidRDefault="00E65FB8" w:rsidP="00A21D57">
                            <w:pPr>
                              <w:rPr>
                                <w:rFonts w:ascii="Palatino Linotype" w:eastAsia="Times New Roman" w:hAnsi="Palatino Linotype"/>
                                <w:sz w:val="24"/>
                                <w:szCs w:val="24"/>
                                <w:lang w:val="en-GB"/>
                              </w:rPr>
                            </w:pPr>
                            <w:r w:rsidRPr="002B1F27">
                              <w:rPr>
                                <w:rFonts w:ascii="Palatino Linotype" w:eastAsia="Times New Roman" w:hAnsi="Palatino Linotype"/>
                                <w:sz w:val="24"/>
                                <w:szCs w:val="24"/>
                                <w:lang w:val="en-GB"/>
                              </w:rPr>
                              <w:t>This policy is formulated to complement the</w:t>
                            </w:r>
                            <w:r>
                              <w:rPr>
                                <w:rFonts w:ascii="Palatino Linotype" w:eastAsia="Times New Roman" w:hAnsi="Palatino Linotype"/>
                                <w:sz w:val="24"/>
                                <w:szCs w:val="24"/>
                                <w:lang w:val="en-GB"/>
                              </w:rPr>
                              <w:t xml:space="preserve"> vision of</w:t>
                            </w:r>
                            <w:r w:rsidRPr="002B1F27">
                              <w:rPr>
                                <w:rFonts w:ascii="Palatino Linotype" w:eastAsia="Times New Roman" w:hAnsi="Palatino Linotype"/>
                                <w:sz w:val="24"/>
                                <w:szCs w:val="24"/>
                                <w:lang w:val="en-GB"/>
                              </w:rPr>
                              <w:t xml:space="preserve"> </w:t>
                            </w:r>
                            <w:r>
                              <w:rPr>
                                <w:rFonts w:ascii="Palatino Linotype" w:eastAsia="Times New Roman" w:hAnsi="Palatino Linotype"/>
                                <w:sz w:val="24"/>
                                <w:szCs w:val="24"/>
                                <w:lang w:val="en-GB"/>
                              </w:rPr>
                              <w:t>N</w:t>
                            </w:r>
                            <w:r w:rsidRPr="002B1F27">
                              <w:rPr>
                                <w:rFonts w:ascii="Palatino Linotype" w:eastAsia="Times New Roman" w:hAnsi="Palatino Linotype"/>
                                <w:sz w:val="24"/>
                                <w:szCs w:val="24"/>
                                <w:lang w:val="en-GB"/>
                              </w:rPr>
                              <w:t xml:space="preserve">ational </w:t>
                            </w:r>
                            <w:r>
                              <w:rPr>
                                <w:rFonts w:ascii="Palatino Linotype" w:eastAsia="Times New Roman" w:hAnsi="Palatino Linotype"/>
                                <w:sz w:val="24"/>
                                <w:szCs w:val="24"/>
                                <w:lang w:val="en-GB"/>
                              </w:rPr>
                              <w:t>P</w:t>
                            </w:r>
                            <w:r w:rsidRPr="002B1F27">
                              <w:rPr>
                                <w:rFonts w:ascii="Palatino Linotype" w:eastAsia="Times New Roman" w:hAnsi="Palatino Linotype"/>
                                <w:sz w:val="24"/>
                                <w:szCs w:val="24"/>
                                <w:lang w:val="en-GB"/>
                              </w:rPr>
                              <w:t xml:space="preserve">olicy for </w:t>
                            </w:r>
                            <w:r>
                              <w:rPr>
                                <w:rFonts w:ascii="Palatino Linotype" w:eastAsia="Times New Roman" w:hAnsi="Palatino Linotype"/>
                                <w:sz w:val="24"/>
                                <w:szCs w:val="24"/>
                                <w:lang w:val="en-GB"/>
                              </w:rPr>
                              <w:t>S</w:t>
                            </w:r>
                            <w:r w:rsidRPr="002B1F27">
                              <w:rPr>
                                <w:rFonts w:ascii="Palatino Linotype" w:eastAsia="Times New Roman" w:hAnsi="Palatino Linotype"/>
                                <w:sz w:val="24"/>
                                <w:szCs w:val="24"/>
                                <w:lang w:val="en-GB"/>
                              </w:rPr>
                              <w:t xml:space="preserve">kill </w:t>
                            </w:r>
                            <w:r>
                              <w:rPr>
                                <w:rFonts w:ascii="Palatino Linotype" w:eastAsia="Times New Roman" w:hAnsi="Palatino Linotype"/>
                                <w:sz w:val="24"/>
                                <w:szCs w:val="24"/>
                                <w:lang w:val="en-GB"/>
                              </w:rPr>
                              <w:t>D</w:t>
                            </w:r>
                            <w:r w:rsidRPr="002B1F27">
                              <w:rPr>
                                <w:rFonts w:ascii="Palatino Linotype" w:eastAsia="Times New Roman" w:hAnsi="Palatino Linotype"/>
                                <w:sz w:val="24"/>
                                <w:szCs w:val="24"/>
                                <w:lang w:val="en-GB"/>
                              </w:rPr>
                              <w:t xml:space="preserve">evelopment and </w:t>
                            </w:r>
                            <w:r>
                              <w:rPr>
                                <w:rFonts w:ascii="Palatino Linotype" w:eastAsia="Times New Roman" w:hAnsi="Palatino Linotype"/>
                                <w:sz w:val="24"/>
                                <w:szCs w:val="24"/>
                                <w:lang w:val="en-GB"/>
                              </w:rPr>
                              <w:t>E</w:t>
                            </w:r>
                            <w:r w:rsidRPr="002B1F27">
                              <w:rPr>
                                <w:rFonts w:ascii="Palatino Linotype" w:eastAsia="Times New Roman" w:hAnsi="Palatino Linotype"/>
                                <w:sz w:val="24"/>
                                <w:szCs w:val="24"/>
                                <w:lang w:val="en-GB"/>
                              </w:rPr>
                              <w:t xml:space="preserve">ntrepreneurship 2015. The National Rural Livelihood Mission’s Framework is also taken in to </w:t>
                            </w:r>
                            <w:r>
                              <w:rPr>
                                <w:rFonts w:ascii="Palatino Linotype" w:eastAsia="Times New Roman" w:hAnsi="Palatino Linotype"/>
                                <w:sz w:val="24"/>
                                <w:szCs w:val="24"/>
                                <w:lang w:val="en-GB"/>
                              </w:rPr>
                              <w:t>cognizance</w:t>
                            </w:r>
                            <w:r w:rsidRPr="002B1F27">
                              <w:rPr>
                                <w:rFonts w:ascii="Palatino Linotype" w:eastAsia="Times New Roman" w:hAnsi="Palatino Linotype"/>
                                <w:sz w:val="24"/>
                                <w:szCs w:val="24"/>
                                <w:lang w:val="en-GB"/>
                              </w:rPr>
                              <w:t xml:space="preserve">. The provisions of the national policy and programs are adopted and </w:t>
                            </w:r>
                            <w:r>
                              <w:rPr>
                                <w:rFonts w:ascii="Palatino Linotype" w:eastAsia="Times New Roman" w:hAnsi="Palatino Linotype"/>
                                <w:sz w:val="24"/>
                                <w:szCs w:val="24"/>
                                <w:lang w:val="en-GB"/>
                              </w:rPr>
                              <w:t>included here in</w:t>
                            </w:r>
                            <w:r w:rsidRPr="002B1F27">
                              <w:rPr>
                                <w:rFonts w:ascii="Palatino Linotype" w:eastAsia="Times New Roman" w:hAnsi="Palatino Linotype"/>
                                <w:sz w:val="24"/>
                                <w:szCs w:val="24"/>
                                <w:lang w:val="en-GB"/>
                              </w:rPr>
                              <w:t xml:space="preserve"> l</w:t>
                            </w:r>
                            <w:r>
                              <w:rPr>
                                <w:rFonts w:ascii="Palatino Linotype" w:eastAsia="Times New Roman" w:hAnsi="Palatino Linotype"/>
                                <w:sz w:val="24"/>
                                <w:szCs w:val="24"/>
                                <w:lang w:val="en-GB"/>
                              </w:rPr>
                              <w:t>e</w:t>
                            </w:r>
                            <w:r w:rsidRPr="002B1F27">
                              <w:rPr>
                                <w:rFonts w:ascii="Palatino Linotype" w:eastAsia="Times New Roman" w:hAnsi="Palatino Linotype"/>
                                <w:sz w:val="24"/>
                                <w:szCs w:val="24"/>
                                <w:lang w:val="en-GB"/>
                              </w:rPr>
                              <w:t xml:space="preserve">tter and spirit. </w:t>
                            </w:r>
                          </w:p>
                          <w:p w14:paraId="7CD12FD7" w14:textId="77777777" w:rsidR="00E65FB8" w:rsidRPr="002B1F27" w:rsidRDefault="00E65FB8" w:rsidP="00A21D57">
                            <w:pPr>
                              <w:rPr>
                                <w:rFonts w:ascii="Palatino Linotype" w:hAnsi="Palatino Linotype"/>
                                <w:i/>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40E9" id="Text Box 451" o:spid="_x0000_s1029" type="#_x0000_t202" style="position:absolute;margin-left:265.6pt;margin-top:.9pt;width:226.35pt;height:59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" fillcolor="white [3201]" stroked="f" strokeweight=".5pt">
                <v:textbox>
                  <w:txbxContent>
                    <w:p w14:paraId="0B9A15D9" w14:textId="77777777" w:rsidR="00E65FB8" w:rsidRPr="002B1F27" w:rsidRDefault="00E65FB8" w:rsidP="00A21D57">
                      <w:pPr>
                        <w:pBdr>
                          <w:bottom w:val="single" w:sz="4" w:space="1" w:color="auto"/>
                        </w:pBdr>
                        <w:jc w:val="center"/>
                        <w:rPr>
                          <w:rFonts w:ascii="Palatino Linotype" w:hAnsi="Palatino Linotype"/>
                          <w:b/>
                          <w:color w:val="1F3864" w:themeColor="accent5" w:themeShade="80"/>
                          <w:sz w:val="28"/>
                          <w:szCs w:val="24"/>
                        </w:rPr>
                      </w:pPr>
                      <w:r w:rsidRPr="002B1F27">
                        <w:rPr>
                          <w:rFonts w:ascii="Palatino Linotype" w:hAnsi="Palatino Linotype"/>
                          <w:b/>
                          <w:color w:val="1F3864" w:themeColor="accent5" w:themeShade="80"/>
                          <w:sz w:val="28"/>
                          <w:szCs w:val="24"/>
                        </w:rPr>
                        <w:t>IN UNISON</w:t>
                      </w:r>
                    </w:p>
                    <w:p w14:paraId="3144E958" w14:textId="77777777" w:rsidR="00E65FB8" w:rsidRPr="002B1F27" w:rsidRDefault="00E65FB8" w:rsidP="00A21D57">
                      <w:pPr>
                        <w:spacing w:after="0" w:line="240" w:lineRule="auto"/>
                        <w:jc w:val="both"/>
                        <w:rPr>
                          <w:rFonts w:ascii="Palatino Linotype" w:hAnsi="Palatino Linotype"/>
                          <w:b/>
                          <w:color w:val="FFFFFF" w:themeColor="background1"/>
                          <w:sz w:val="24"/>
                          <w:szCs w:val="24"/>
                          <w:highlight w:val="darkBlue"/>
                        </w:rPr>
                      </w:pPr>
                      <w:r w:rsidRPr="002B1F27">
                        <w:rPr>
                          <w:rFonts w:ascii="Palatino Linotype" w:hAnsi="Palatino Linotype"/>
                          <w:b/>
                          <w:color w:val="FFFFFF" w:themeColor="background1"/>
                          <w:sz w:val="24"/>
                          <w:szCs w:val="24"/>
                          <w:highlight w:val="darkBlue"/>
                        </w:rPr>
                        <w:t xml:space="preserve">CONSTITUTIONAL PROVISION </w:t>
                      </w:r>
                    </w:p>
                    <w:p w14:paraId="3BB8A1B2" w14:textId="77777777" w:rsidR="00E65FB8" w:rsidRPr="002B1F27" w:rsidRDefault="00E65FB8" w:rsidP="00A21D57">
                      <w:pPr>
                        <w:rPr>
                          <w:rFonts w:ascii="Palatino Linotype" w:hAnsi="Palatino Linotype"/>
                          <w:b/>
                          <w:color w:val="FFFFFF" w:themeColor="background1"/>
                          <w:sz w:val="20"/>
                          <w:szCs w:val="24"/>
                          <w:highlight w:val="darkBlue"/>
                        </w:rPr>
                      </w:pPr>
                    </w:p>
                    <w:p w14:paraId="35200381" w14:textId="77777777" w:rsidR="00E65FB8" w:rsidRPr="002B1F27" w:rsidRDefault="00E65FB8" w:rsidP="00A21D57">
                      <w:pPr>
                        <w:rPr>
                          <w:rFonts w:ascii="Palatino Linotype" w:hAnsi="Palatino Linotype"/>
                          <w:b/>
                          <w:color w:val="FFFFFF" w:themeColor="background1"/>
                          <w:sz w:val="24"/>
                          <w:szCs w:val="24"/>
                          <w:highlight w:val="darkBlue"/>
                        </w:rPr>
                      </w:pPr>
                      <w:r w:rsidRPr="002B1F27">
                        <w:rPr>
                          <w:rFonts w:ascii="Palatino Linotype" w:eastAsia="Times New Roman" w:hAnsi="Palatino Linotype"/>
                          <w:sz w:val="24"/>
                          <w:szCs w:val="24"/>
                          <w:lang w:val="en-GB"/>
                        </w:rPr>
                        <w:t>This policy is in unison with the Constitution of India, which places education, including technical education, vocational training and technical training of labour in the Concurrent List (Article 246). The policy is also in line with Apprenticeship Act of 1961</w:t>
                      </w:r>
                    </w:p>
                    <w:p w14:paraId="28333D89" w14:textId="77777777" w:rsidR="00E65FB8" w:rsidRPr="002B1F27" w:rsidRDefault="00E65FB8" w:rsidP="00A21D57">
                      <w:pPr>
                        <w:rPr>
                          <w:rFonts w:ascii="Palatino Linotype" w:hAnsi="Palatino Linotype"/>
                          <w:b/>
                          <w:i/>
                          <w:sz w:val="24"/>
                          <w:szCs w:val="24"/>
                        </w:rPr>
                      </w:pPr>
                      <w:r w:rsidRPr="002B1F27">
                        <w:rPr>
                          <w:rFonts w:ascii="Palatino Linotype" w:hAnsi="Palatino Linotype"/>
                          <w:b/>
                          <w:color w:val="FFFFFF" w:themeColor="background1"/>
                          <w:sz w:val="24"/>
                          <w:szCs w:val="24"/>
                          <w:highlight w:val="darkBlue"/>
                        </w:rPr>
                        <w:t>SUSTAINABLE DEVELOPMENT GOAL</w:t>
                      </w:r>
                    </w:p>
                    <w:p w14:paraId="50CC8A29" w14:textId="77777777" w:rsidR="00E65FB8" w:rsidRPr="002B1F27" w:rsidRDefault="00E65FB8" w:rsidP="00A21D57">
                      <w:pPr>
                        <w:rPr>
                          <w:rFonts w:ascii="Palatino Linotype" w:eastAsia="Times New Roman" w:hAnsi="Palatino Linotype"/>
                          <w:sz w:val="24"/>
                          <w:szCs w:val="24"/>
                          <w:lang w:val="en-GB"/>
                        </w:rPr>
                      </w:pPr>
                      <w:r w:rsidRPr="002B1F27">
                        <w:rPr>
                          <w:rFonts w:ascii="Palatino Linotype" w:eastAsia="Times New Roman" w:hAnsi="Palatino Linotype"/>
                          <w:sz w:val="24"/>
                          <w:szCs w:val="24"/>
                          <w:lang w:val="en-GB"/>
                        </w:rPr>
                        <w:t xml:space="preserve">To substantially increase the number of youth and adults having relevant skills, including technical and vocational skills for employment, </w:t>
                      </w:r>
                      <w:r>
                        <w:rPr>
                          <w:rFonts w:ascii="Palatino Linotype" w:eastAsia="Times New Roman" w:hAnsi="Palatino Linotype"/>
                          <w:sz w:val="24"/>
                          <w:szCs w:val="24"/>
                          <w:lang w:val="en-GB"/>
                        </w:rPr>
                        <w:t xml:space="preserve">in </w:t>
                      </w:r>
                      <w:r w:rsidRPr="002B1F27">
                        <w:rPr>
                          <w:rFonts w:ascii="Palatino Linotype" w:eastAsia="Times New Roman" w:hAnsi="Palatino Linotype"/>
                          <w:sz w:val="24"/>
                          <w:szCs w:val="24"/>
                          <w:lang w:val="en-GB"/>
                        </w:rPr>
                        <w:t>decent jobs and entrepreneurship by 2030.</w:t>
                      </w:r>
                    </w:p>
                    <w:p w14:paraId="51DD151E" w14:textId="77777777" w:rsidR="00E65FB8" w:rsidRPr="002B1F27" w:rsidRDefault="00E65FB8" w:rsidP="00A21D57">
                      <w:pPr>
                        <w:rPr>
                          <w:rFonts w:ascii="Palatino Linotype" w:eastAsia="Times New Roman" w:hAnsi="Palatino Linotype"/>
                          <w:sz w:val="20"/>
                          <w:szCs w:val="24"/>
                          <w:lang w:val="en-GB"/>
                        </w:rPr>
                      </w:pPr>
                    </w:p>
                    <w:p w14:paraId="29801204" w14:textId="77777777" w:rsidR="00E65FB8" w:rsidRPr="002B1F27" w:rsidRDefault="00E65FB8" w:rsidP="00A21D57">
                      <w:pPr>
                        <w:rPr>
                          <w:rFonts w:ascii="Palatino Linotype" w:hAnsi="Palatino Linotype"/>
                          <w:b/>
                          <w:i/>
                          <w:sz w:val="24"/>
                          <w:szCs w:val="24"/>
                        </w:rPr>
                      </w:pPr>
                      <w:r w:rsidRPr="002B1F27">
                        <w:rPr>
                          <w:rFonts w:ascii="Palatino Linotype" w:hAnsi="Palatino Linotype"/>
                          <w:b/>
                          <w:color w:val="FFFFFF" w:themeColor="background1"/>
                          <w:sz w:val="24"/>
                          <w:szCs w:val="24"/>
                          <w:highlight w:val="darkBlue"/>
                        </w:rPr>
                        <w:t>NATIONAL POLICY</w:t>
                      </w:r>
                      <w:r w:rsidRPr="002B1F27">
                        <w:rPr>
                          <w:rFonts w:ascii="Palatino Linotype" w:hAnsi="Palatino Linotype"/>
                          <w:b/>
                          <w:i/>
                          <w:sz w:val="24"/>
                          <w:szCs w:val="24"/>
                        </w:rPr>
                        <w:t xml:space="preserve"> </w:t>
                      </w:r>
                    </w:p>
                    <w:p w14:paraId="313FEF6F" w14:textId="77777777" w:rsidR="00E65FB8" w:rsidRPr="002B1F27" w:rsidRDefault="00E65FB8" w:rsidP="00A21D57">
                      <w:pPr>
                        <w:rPr>
                          <w:rFonts w:ascii="Palatino Linotype" w:eastAsia="Times New Roman" w:hAnsi="Palatino Linotype"/>
                          <w:sz w:val="24"/>
                          <w:szCs w:val="24"/>
                          <w:lang w:val="en-GB"/>
                        </w:rPr>
                      </w:pPr>
                      <w:r w:rsidRPr="002B1F27">
                        <w:rPr>
                          <w:rFonts w:ascii="Palatino Linotype" w:eastAsia="Times New Roman" w:hAnsi="Palatino Linotype"/>
                          <w:sz w:val="24"/>
                          <w:szCs w:val="24"/>
                          <w:lang w:val="en-GB"/>
                        </w:rPr>
                        <w:t>This policy is formulated to complement the</w:t>
                      </w:r>
                      <w:r>
                        <w:rPr>
                          <w:rFonts w:ascii="Palatino Linotype" w:eastAsia="Times New Roman" w:hAnsi="Palatino Linotype"/>
                          <w:sz w:val="24"/>
                          <w:szCs w:val="24"/>
                          <w:lang w:val="en-GB"/>
                        </w:rPr>
                        <w:t xml:space="preserve"> vision of</w:t>
                      </w:r>
                      <w:r w:rsidRPr="002B1F27">
                        <w:rPr>
                          <w:rFonts w:ascii="Palatino Linotype" w:eastAsia="Times New Roman" w:hAnsi="Palatino Linotype"/>
                          <w:sz w:val="24"/>
                          <w:szCs w:val="24"/>
                          <w:lang w:val="en-GB"/>
                        </w:rPr>
                        <w:t xml:space="preserve"> </w:t>
                      </w:r>
                      <w:r>
                        <w:rPr>
                          <w:rFonts w:ascii="Palatino Linotype" w:eastAsia="Times New Roman" w:hAnsi="Palatino Linotype"/>
                          <w:sz w:val="24"/>
                          <w:szCs w:val="24"/>
                          <w:lang w:val="en-GB"/>
                        </w:rPr>
                        <w:t>N</w:t>
                      </w:r>
                      <w:r w:rsidRPr="002B1F27">
                        <w:rPr>
                          <w:rFonts w:ascii="Palatino Linotype" w:eastAsia="Times New Roman" w:hAnsi="Palatino Linotype"/>
                          <w:sz w:val="24"/>
                          <w:szCs w:val="24"/>
                          <w:lang w:val="en-GB"/>
                        </w:rPr>
                        <w:t xml:space="preserve">ational </w:t>
                      </w:r>
                      <w:r>
                        <w:rPr>
                          <w:rFonts w:ascii="Palatino Linotype" w:eastAsia="Times New Roman" w:hAnsi="Palatino Linotype"/>
                          <w:sz w:val="24"/>
                          <w:szCs w:val="24"/>
                          <w:lang w:val="en-GB"/>
                        </w:rPr>
                        <w:t>P</w:t>
                      </w:r>
                      <w:r w:rsidRPr="002B1F27">
                        <w:rPr>
                          <w:rFonts w:ascii="Palatino Linotype" w:eastAsia="Times New Roman" w:hAnsi="Palatino Linotype"/>
                          <w:sz w:val="24"/>
                          <w:szCs w:val="24"/>
                          <w:lang w:val="en-GB"/>
                        </w:rPr>
                        <w:t xml:space="preserve">olicy for </w:t>
                      </w:r>
                      <w:r>
                        <w:rPr>
                          <w:rFonts w:ascii="Palatino Linotype" w:eastAsia="Times New Roman" w:hAnsi="Palatino Linotype"/>
                          <w:sz w:val="24"/>
                          <w:szCs w:val="24"/>
                          <w:lang w:val="en-GB"/>
                        </w:rPr>
                        <w:t>S</w:t>
                      </w:r>
                      <w:r w:rsidRPr="002B1F27">
                        <w:rPr>
                          <w:rFonts w:ascii="Palatino Linotype" w:eastAsia="Times New Roman" w:hAnsi="Palatino Linotype"/>
                          <w:sz w:val="24"/>
                          <w:szCs w:val="24"/>
                          <w:lang w:val="en-GB"/>
                        </w:rPr>
                        <w:t xml:space="preserve">kill </w:t>
                      </w:r>
                      <w:r>
                        <w:rPr>
                          <w:rFonts w:ascii="Palatino Linotype" w:eastAsia="Times New Roman" w:hAnsi="Palatino Linotype"/>
                          <w:sz w:val="24"/>
                          <w:szCs w:val="24"/>
                          <w:lang w:val="en-GB"/>
                        </w:rPr>
                        <w:t>D</w:t>
                      </w:r>
                      <w:r w:rsidRPr="002B1F27">
                        <w:rPr>
                          <w:rFonts w:ascii="Palatino Linotype" w:eastAsia="Times New Roman" w:hAnsi="Palatino Linotype"/>
                          <w:sz w:val="24"/>
                          <w:szCs w:val="24"/>
                          <w:lang w:val="en-GB"/>
                        </w:rPr>
                        <w:t xml:space="preserve">evelopment and </w:t>
                      </w:r>
                      <w:r>
                        <w:rPr>
                          <w:rFonts w:ascii="Palatino Linotype" w:eastAsia="Times New Roman" w:hAnsi="Palatino Linotype"/>
                          <w:sz w:val="24"/>
                          <w:szCs w:val="24"/>
                          <w:lang w:val="en-GB"/>
                        </w:rPr>
                        <w:t>E</w:t>
                      </w:r>
                      <w:r w:rsidRPr="002B1F27">
                        <w:rPr>
                          <w:rFonts w:ascii="Palatino Linotype" w:eastAsia="Times New Roman" w:hAnsi="Palatino Linotype"/>
                          <w:sz w:val="24"/>
                          <w:szCs w:val="24"/>
                          <w:lang w:val="en-GB"/>
                        </w:rPr>
                        <w:t xml:space="preserve">ntrepreneurship 2015. The National Rural Livelihood Mission’s Framework is also taken in to </w:t>
                      </w:r>
                      <w:r>
                        <w:rPr>
                          <w:rFonts w:ascii="Palatino Linotype" w:eastAsia="Times New Roman" w:hAnsi="Palatino Linotype"/>
                          <w:sz w:val="24"/>
                          <w:szCs w:val="24"/>
                          <w:lang w:val="en-GB"/>
                        </w:rPr>
                        <w:t>cognizance</w:t>
                      </w:r>
                      <w:r w:rsidRPr="002B1F27">
                        <w:rPr>
                          <w:rFonts w:ascii="Palatino Linotype" w:eastAsia="Times New Roman" w:hAnsi="Palatino Linotype"/>
                          <w:sz w:val="24"/>
                          <w:szCs w:val="24"/>
                          <w:lang w:val="en-GB"/>
                        </w:rPr>
                        <w:t xml:space="preserve">. The provisions of the national policy and programs are adopted and </w:t>
                      </w:r>
                      <w:r>
                        <w:rPr>
                          <w:rFonts w:ascii="Palatino Linotype" w:eastAsia="Times New Roman" w:hAnsi="Palatino Linotype"/>
                          <w:sz w:val="24"/>
                          <w:szCs w:val="24"/>
                          <w:lang w:val="en-GB"/>
                        </w:rPr>
                        <w:t>included here in</w:t>
                      </w:r>
                      <w:r w:rsidRPr="002B1F27">
                        <w:rPr>
                          <w:rFonts w:ascii="Palatino Linotype" w:eastAsia="Times New Roman" w:hAnsi="Palatino Linotype"/>
                          <w:sz w:val="24"/>
                          <w:szCs w:val="24"/>
                          <w:lang w:val="en-GB"/>
                        </w:rPr>
                        <w:t xml:space="preserve"> l</w:t>
                      </w:r>
                      <w:r>
                        <w:rPr>
                          <w:rFonts w:ascii="Palatino Linotype" w:eastAsia="Times New Roman" w:hAnsi="Palatino Linotype"/>
                          <w:sz w:val="24"/>
                          <w:szCs w:val="24"/>
                          <w:lang w:val="en-GB"/>
                        </w:rPr>
                        <w:t>e</w:t>
                      </w:r>
                      <w:r w:rsidRPr="002B1F27">
                        <w:rPr>
                          <w:rFonts w:ascii="Palatino Linotype" w:eastAsia="Times New Roman" w:hAnsi="Palatino Linotype"/>
                          <w:sz w:val="24"/>
                          <w:szCs w:val="24"/>
                          <w:lang w:val="en-GB"/>
                        </w:rPr>
                        <w:t xml:space="preserve">tter and spirit. </w:t>
                      </w:r>
                    </w:p>
                    <w:p w14:paraId="7CD12FD7" w14:textId="77777777" w:rsidR="00E65FB8" w:rsidRPr="002B1F27" w:rsidRDefault="00E65FB8" w:rsidP="00A21D57">
                      <w:pPr>
                        <w:rPr>
                          <w:rFonts w:ascii="Palatino Linotype" w:hAnsi="Palatino Linotype"/>
                          <w:i/>
                          <w:sz w:val="20"/>
                          <w:szCs w:val="24"/>
                        </w:rPr>
                      </w:pPr>
                    </w:p>
                  </w:txbxContent>
                </v:textbox>
              </v:shape>
            </w:pict>
          </mc:Fallback>
        </mc:AlternateContent>
      </w:r>
    </w:p>
    <w:p w14:paraId="38C51B3D" w14:textId="77777777" w:rsidR="00A21D57" w:rsidRPr="006074D1" w:rsidRDefault="00A21D57" w:rsidP="00A21D57">
      <w:pPr>
        <w:keepNext/>
        <w:spacing w:before="240" w:after="60"/>
        <w:outlineLvl w:val="0"/>
        <w:rPr>
          <w:rFonts w:ascii="Palatino Linotype" w:hAnsi="Palatino Linotype"/>
        </w:rPr>
      </w:pPr>
    </w:p>
    <w:p w14:paraId="7CB2CCFF" w14:textId="77777777" w:rsidR="00A21D57" w:rsidRPr="002B1F27" w:rsidRDefault="00A21D57" w:rsidP="00A21D57">
      <w:pPr>
        <w:pStyle w:val="IntenseQuote"/>
        <w:ind w:left="504" w:right="5426"/>
        <w:rPr>
          <w:rFonts w:ascii="Palatino Linotype" w:hAnsi="Palatino Linotype"/>
          <w:b/>
          <w:color w:val="002060"/>
          <w:sz w:val="30"/>
          <w:lang w:val="en-GB"/>
        </w:rPr>
      </w:pPr>
      <w:r w:rsidRPr="002B1F27">
        <w:rPr>
          <w:rFonts w:ascii="Palatino Linotype" w:hAnsi="Palatino Linotype"/>
          <w:color w:val="002060"/>
          <w:sz w:val="30"/>
        </w:rPr>
        <w:t>With 55% of the population in the working age group of 20 to 59 years, Karnataka has an opportunity of achieving faster economic growth through favourable demographic dividend</w:t>
      </w:r>
      <w:r>
        <w:rPr>
          <w:rFonts w:ascii="Palatino Linotype" w:hAnsi="Palatino Linotype"/>
          <w:color w:val="002060"/>
          <w:sz w:val="30"/>
        </w:rPr>
        <w:t xml:space="preserve"> by promoting</w:t>
      </w:r>
      <w:r w:rsidRPr="002B1F27">
        <w:rPr>
          <w:rFonts w:ascii="Palatino Linotype" w:hAnsi="Palatino Linotype"/>
          <w:color w:val="002060"/>
          <w:sz w:val="30"/>
        </w:rPr>
        <w:t xml:space="preserve"> skill development </w:t>
      </w:r>
      <w:r>
        <w:rPr>
          <w:rFonts w:ascii="Palatino Linotype" w:hAnsi="Palatino Linotype"/>
          <w:color w:val="002060"/>
          <w:sz w:val="30"/>
        </w:rPr>
        <w:t>of</w:t>
      </w:r>
      <w:r w:rsidRPr="002B1F27">
        <w:rPr>
          <w:rFonts w:ascii="Palatino Linotype" w:hAnsi="Palatino Linotype"/>
          <w:color w:val="002060"/>
          <w:sz w:val="30"/>
        </w:rPr>
        <w:t xml:space="preserve"> the working population in general and youth in particular.</w:t>
      </w:r>
    </w:p>
    <w:p w14:paraId="726F4AAB" w14:textId="77777777" w:rsidR="00A21D57" w:rsidRPr="006074D1" w:rsidRDefault="00A21D57" w:rsidP="00A21D57">
      <w:pPr>
        <w:spacing w:after="0" w:line="240" w:lineRule="auto"/>
        <w:rPr>
          <w:rFonts w:ascii="Palatino Linotype" w:hAnsi="Palatino Linotype"/>
          <w:b/>
          <w:lang w:val="en-GB"/>
        </w:rPr>
      </w:pPr>
      <w:r w:rsidRPr="006074D1">
        <w:rPr>
          <w:rFonts w:ascii="Palatino Linotype" w:hAnsi="Palatino Linotype"/>
          <w:b/>
          <w:lang w:val="en-GB"/>
        </w:rPr>
        <w:br w:type="page"/>
      </w:r>
    </w:p>
    <w:p w14:paraId="32908206" w14:textId="77777777" w:rsidR="00A21D57" w:rsidRPr="002B1F27" w:rsidRDefault="00A21D57" w:rsidP="00071DC7">
      <w:pPr>
        <w:pStyle w:val="Heading1"/>
        <w:numPr>
          <w:ilvl w:val="0"/>
          <w:numId w:val="30"/>
        </w:numPr>
      </w:pPr>
      <w:bookmarkStart w:id="10" w:name="_Toc497497631"/>
      <w:r w:rsidRPr="002B1F27">
        <w:lastRenderedPageBreak/>
        <w:t>Learning from Karnataka Policy on Skill Development -2008</w:t>
      </w:r>
      <w:bookmarkEnd w:id="10"/>
    </w:p>
    <w:p w14:paraId="6CD8FC6A" w14:textId="77777777" w:rsidR="00A21D57" w:rsidRPr="006074D1" w:rsidRDefault="00A21D57" w:rsidP="00A21D57">
      <w:pPr>
        <w:spacing w:after="0" w:line="240" w:lineRule="auto"/>
        <w:jc w:val="both"/>
        <w:rPr>
          <w:rFonts w:ascii="Palatino Linotype" w:eastAsia="Times New Roman" w:hAnsi="Palatino Linotype"/>
          <w:lang w:val="en-GB"/>
        </w:rPr>
      </w:pPr>
    </w:p>
    <w:p w14:paraId="5B585F59" w14:textId="2026957C" w:rsidR="00A21D57" w:rsidRDefault="00B21E70" w:rsidP="00A21D57">
      <w:pPr>
        <w:spacing w:after="0" w:line="240" w:lineRule="auto"/>
        <w:jc w:val="both"/>
        <w:rPr>
          <w:rFonts w:ascii="Palatino Linotype" w:eastAsia="Times New Roman" w:hAnsi="Palatino Linotype"/>
          <w:lang w:val="en-GB"/>
        </w:rPr>
      </w:pPr>
      <w:r>
        <w:rPr>
          <w:rFonts w:ascii="Palatino Linotype" w:eastAsia="Times New Roman" w:hAnsi="Palatino Linotype"/>
          <w:noProof/>
          <w:lang w:val="en-GB"/>
        </w:rPr>
        <w:t>The g</w:t>
      </w:r>
      <w:r w:rsidR="00A21D57" w:rsidRPr="00B21E70">
        <w:rPr>
          <w:rFonts w:ascii="Palatino Linotype" w:eastAsia="Times New Roman" w:hAnsi="Palatino Linotype"/>
          <w:noProof/>
          <w:lang w:val="en-GB"/>
        </w:rPr>
        <w:t>overnment</w:t>
      </w:r>
      <w:r w:rsidR="00A21D57" w:rsidRPr="006074D1">
        <w:rPr>
          <w:rFonts w:ascii="Palatino Linotype" w:eastAsia="Times New Roman" w:hAnsi="Palatino Linotype"/>
          <w:lang w:val="en-GB"/>
        </w:rPr>
        <w:t xml:space="preserve"> of Karnataka formulated </w:t>
      </w:r>
      <w:r w:rsidR="00A21D57" w:rsidRPr="006074D1">
        <w:rPr>
          <w:rFonts w:ascii="Palatino Linotype" w:eastAsia="Times New Roman" w:hAnsi="Palatino Linotype"/>
          <w:b/>
          <w:i/>
          <w:lang w:val="en-GB"/>
        </w:rPr>
        <w:t>State Policy on Skill Development</w:t>
      </w:r>
      <w:r w:rsidR="00A21D57" w:rsidRPr="006074D1">
        <w:rPr>
          <w:rFonts w:ascii="Palatino Linotype" w:eastAsia="Times New Roman" w:hAnsi="Palatino Linotype"/>
          <w:lang w:val="en-GB"/>
        </w:rPr>
        <w:t xml:space="preserve"> in the year 2008. Launching of the policy ahead of the National Policy demonstrate</w:t>
      </w:r>
      <w:r w:rsidR="00845ACD">
        <w:rPr>
          <w:rFonts w:ascii="Palatino Linotype" w:eastAsia="Times New Roman" w:hAnsi="Palatino Linotype"/>
          <w:lang w:val="en-GB"/>
        </w:rPr>
        <w:t>s</w:t>
      </w:r>
      <w:r w:rsidR="00A21D57" w:rsidRPr="006074D1">
        <w:rPr>
          <w:rFonts w:ascii="Palatino Linotype" w:eastAsia="Times New Roman" w:hAnsi="Palatino Linotype"/>
          <w:lang w:val="en-GB"/>
        </w:rPr>
        <w:t xml:space="preserve"> the priority given by the state towards skill development. Karnataka Vocational Training and Skill Development Corporation (KVTSDC) was formed to provide short-term training and facilitate job opportunities. All though, the policy was </w:t>
      </w:r>
      <w:r w:rsidR="00A21D57">
        <w:rPr>
          <w:rFonts w:ascii="Palatino Linotype" w:eastAsia="Times New Roman" w:hAnsi="Palatino Linotype"/>
          <w:lang w:val="en-GB"/>
        </w:rPr>
        <w:t>very progressive</w:t>
      </w:r>
      <w:r w:rsidR="00A21D57" w:rsidRPr="006074D1">
        <w:rPr>
          <w:rFonts w:ascii="Palatino Linotype" w:eastAsia="Times New Roman" w:hAnsi="Palatino Linotype"/>
          <w:lang w:val="en-GB"/>
        </w:rPr>
        <w:t xml:space="preserve">, implementation efficiency was limited by its excessive dependency on </w:t>
      </w:r>
      <w:r w:rsidR="00A21D57">
        <w:rPr>
          <w:rFonts w:ascii="Palatino Linotype" w:eastAsia="Times New Roman" w:hAnsi="Palatino Linotype"/>
          <w:lang w:val="en-GB"/>
        </w:rPr>
        <w:t xml:space="preserve">the Institution of </w:t>
      </w:r>
      <w:r w:rsidR="00A21D57" w:rsidRPr="006074D1">
        <w:rPr>
          <w:rFonts w:ascii="Palatino Linotype" w:eastAsia="Times New Roman" w:hAnsi="Palatino Linotype"/>
          <w:lang w:val="en-GB"/>
        </w:rPr>
        <w:t>KVTSDC. Skill Development is a vast program which is required to be taken th</w:t>
      </w:r>
      <w:r w:rsidR="00813456">
        <w:rPr>
          <w:rFonts w:ascii="Palatino Linotype" w:eastAsia="Times New Roman" w:hAnsi="Palatino Linotype"/>
          <w:lang w:val="en-GB"/>
        </w:rPr>
        <w:t>r</w:t>
      </w:r>
      <w:r w:rsidR="00A21D57" w:rsidRPr="006074D1">
        <w:rPr>
          <w:rFonts w:ascii="Palatino Linotype" w:eastAsia="Times New Roman" w:hAnsi="Palatino Linotype"/>
          <w:lang w:val="en-GB"/>
        </w:rPr>
        <w:t>ough convergent and collaborative approach</w:t>
      </w:r>
      <w:r w:rsidR="00A21D57">
        <w:rPr>
          <w:rFonts w:ascii="Palatino Linotype" w:eastAsia="Times New Roman" w:hAnsi="Palatino Linotype"/>
          <w:lang w:val="en-GB"/>
        </w:rPr>
        <w:t xml:space="preserve"> involving several players</w:t>
      </w:r>
      <w:r w:rsidR="00A21D57" w:rsidRPr="006074D1">
        <w:rPr>
          <w:rFonts w:ascii="Palatino Linotype" w:eastAsia="Times New Roman" w:hAnsi="Palatino Linotype"/>
          <w:lang w:val="en-GB"/>
        </w:rPr>
        <w:t>. To reach the stakeholders at the village level, a robust, multi</w:t>
      </w:r>
      <w:r w:rsidR="00A21D57">
        <w:rPr>
          <w:rFonts w:ascii="Palatino Linotype" w:eastAsia="Times New Roman" w:hAnsi="Palatino Linotype"/>
          <w:lang w:val="en-GB"/>
        </w:rPr>
        <w:t>-</w:t>
      </w:r>
      <w:r w:rsidR="00A21D57" w:rsidRPr="006074D1">
        <w:rPr>
          <w:rFonts w:ascii="Palatino Linotype" w:eastAsia="Times New Roman" w:hAnsi="Palatino Linotype"/>
          <w:lang w:val="en-GB"/>
        </w:rPr>
        <w:t xml:space="preserve">tier and efficient implementation mechanism is vital. The key stakeholders were not fully involved and not much emphasis </w:t>
      </w:r>
      <w:r w:rsidR="00A21D57">
        <w:rPr>
          <w:rFonts w:ascii="Palatino Linotype" w:eastAsia="Times New Roman" w:hAnsi="Palatino Linotype"/>
          <w:lang w:val="en-GB"/>
        </w:rPr>
        <w:t>was placed on the</w:t>
      </w:r>
      <w:r w:rsidR="00A21D57" w:rsidRPr="006074D1">
        <w:rPr>
          <w:rFonts w:ascii="Palatino Linotype" w:eastAsia="Times New Roman" w:hAnsi="Palatino Linotype"/>
          <w:lang w:val="en-GB"/>
        </w:rPr>
        <w:t xml:space="preserve"> quality</w:t>
      </w:r>
      <w:r w:rsidR="00A21D57">
        <w:rPr>
          <w:rFonts w:ascii="Palatino Linotype" w:eastAsia="Times New Roman" w:hAnsi="Palatino Linotype"/>
          <w:lang w:val="en-GB"/>
        </w:rPr>
        <w:t xml:space="preserve"> of</w:t>
      </w:r>
      <w:r w:rsidR="00A21D57" w:rsidRPr="006074D1">
        <w:rPr>
          <w:rFonts w:ascii="Palatino Linotype" w:eastAsia="Times New Roman" w:hAnsi="Palatino Linotype"/>
          <w:lang w:val="en-GB"/>
        </w:rPr>
        <w:t xml:space="preserve"> training. The implementation lacked appropriate </w:t>
      </w:r>
      <w:r w:rsidR="00A21D57">
        <w:rPr>
          <w:rFonts w:ascii="Palatino Linotype" w:eastAsia="Times New Roman" w:hAnsi="Palatino Linotype"/>
          <w:lang w:val="en-GB"/>
        </w:rPr>
        <w:t xml:space="preserve">and periodical </w:t>
      </w:r>
      <w:r w:rsidR="00A21D57" w:rsidRPr="006074D1">
        <w:rPr>
          <w:rFonts w:ascii="Palatino Linotype" w:eastAsia="Times New Roman" w:hAnsi="Palatino Linotype"/>
          <w:lang w:val="en-GB"/>
        </w:rPr>
        <w:t xml:space="preserve">monitoring and evaluation. </w:t>
      </w:r>
      <w:r w:rsidR="00A21D57">
        <w:rPr>
          <w:rFonts w:ascii="Palatino Linotype" w:eastAsia="Times New Roman" w:hAnsi="Palatino Linotype"/>
          <w:lang w:val="en-GB"/>
        </w:rPr>
        <w:t>The</w:t>
      </w:r>
      <w:r w:rsidR="00A21D57" w:rsidRPr="006074D1">
        <w:rPr>
          <w:rFonts w:ascii="Palatino Linotype" w:eastAsia="Times New Roman" w:hAnsi="Palatino Linotype"/>
          <w:lang w:val="en-GB"/>
        </w:rPr>
        <w:t xml:space="preserve"> funding for</w:t>
      </w:r>
      <w:r w:rsidR="00A21D57">
        <w:rPr>
          <w:rFonts w:ascii="Palatino Linotype" w:eastAsia="Times New Roman" w:hAnsi="Palatino Linotype"/>
          <w:lang w:val="en-GB"/>
        </w:rPr>
        <w:t xml:space="preserve"> implementing the</w:t>
      </w:r>
      <w:r w:rsidR="00A21D57" w:rsidRPr="006074D1">
        <w:rPr>
          <w:rFonts w:ascii="Palatino Linotype" w:eastAsia="Times New Roman" w:hAnsi="Palatino Linotype"/>
          <w:lang w:val="en-GB"/>
        </w:rPr>
        <w:t xml:space="preserve"> policy was </w:t>
      </w:r>
      <w:r w:rsidR="00A21D57">
        <w:rPr>
          <w:rFonts w:ascii="Palatino Linotype" w:eastAsia="Times New Roman" w:hAnsi="Palatino Linotype"/>
          <w:lang w:val="en-GB"/>
        </w:rPr>
        <w:t xml:space="preserve">also </w:t>
      </w:r>
      <w:r w:rsidR="00A21D57" w:rsidRPr="006074D1">
        <w:rPr>
          <w:rFonts w:ascii="Palatino Linotype" w:eastAsia="Times New Roman" w:hAnsi="Palatino Linotype"/>
          <w:lang w:val="en-GB"/>
        </w:rPr>
        <w:t xml:space="preserve">not sufficient. </w:t>
      </w:r>
    </w:p>
    <w:p w14:paraId="684EC873" w14:textId="77777777" w:rsidR="00A21D57" w:rsidRDefault="00A21D57" w:rsidP="00A21D57">
      <w:pPr>
        <w:spacing w:after="0" w:line="240" w:lineRule="auto"/>
        <w:jc w:val="both"/>
        <w:rPr>
          <w:rFonts w:ascii="Palatino Linotype" w:eastAsia="Times New Roman" w:hAnsi="Palatino Linotype"/>
          <w:lang w:val="en-GB"/>
        </w:rPr>
      </w:pPr>
    </w:p>
    <w:p w14:paraId="316CCBEE" w14:textId="77777777" w:rsidR="00A21D57" w:rsidRPr="006074D1" w:rsidRDefault="00A21D57" w:rsidP="00A21D57">
      <w:pPr>
        <w:spacing w:after="0" w:line="240" w:lineRule="auto"/>
        <w:jc w:val="both"/>
        <w:rPr>
          <w:rFonts w:ascii="Palatino Linotype" w:hAnsi="Palatino Linotype"/>
        </w:rPr>
      </w:pPr>
      <w:r w:rsidRPr="00093372">
        <w:rPr>
          <w:rFonts w:ascii="Palatino Linotype" w:hAnsi="Palatino Linotype"/>
        </w:rPr>
        <w:t>KVTSDC</w:t>
      </w:r>
      <w:r w:rsidR="00093372">
        <w:rPr>
          <w:rFonts w:ascii="Palatino Linotype" w:hAnsi="Palatino Linotype"/>
        </w:rPr>
        <w:t xml:space="preserve"> endeavoured to provide skill to the youth and facilitate employment opportunity. </w:t>
      </w:r>
      <w:r w:rsidRPr="00093372">
        <w:rPr>
          <w:rFonts w:ascii="Palatino Linotype" w:hAnsi="Palatino Linotype"/>
        </w:rPr>
        <w:t xml:space="preserve"> </w:t>
      </w:r>
      <w:r w:rsidR="006C5180">
        <w:rPr>
          <w:rFonts w:ascii="Palatino Linotype" w:hAnsi="Palatino Linotype"/>
        </w:rPr>
        <w:t xml:space="preserve">During the period 2008-09 to 2014-15, in the 46 mega job fairs conducted, 4570 employers participated and more than 112919 candidates employed. </w:t>
      </w:r>
    </w:p>
    <w:p w14:paraId="35D82F5F" w14:textId="77777777" w:rsidR="00A21D57" w:rsidRPr="006074D1" w:rsidRDefault="00A21D57" w:rsidP="00A21D57">
      <w:pPr>
        <w:spacing w:after="0" w:line="240" w:lineRule="auto"/>
        <w:jc w:val="both"/>
        <w:rPr>
          <w:rFonts w:ascii="Palatino Linotype" w:hAnsi="Palatino Linotype"/>
        </w:rPr>
      </w:pPr>
    </w:p>
    <w:p w14:paraId="419E150C" w14:textId="1D97DC70" w:rsidR="00A21D57" w:rsidRPr="006074D1" w:rsidRDefault="00A21D57" w:rsidP="00A21D57">
      <w:pPr>
        <w:spacing w:after="0" w:line="240" w:lineRule="auto"/>
        <w:jc w:val="both"/>
        <w:rPr>
          <w:rFonts w:ascii="Palatino Linotype" w:hAnsi="Palatino Linotype"/>
        </w:rPr>
      </w:pPr>
      <w:r>
        <w:rPr>
          <w:rFonts w:ascii="Palatino Linotype" w:hAnsi="Palatino Linotype"/>
        </w:rPr>
        <w:t>There was no comprehensive evaluation of the policy implementation conducted. The d</w:t>
      </w:r>
      <w:r w:rsidRPr="006074D1">
        <w:rPr>
          <w:rFonts w:ascii="Palatino Linotype" w:hAnsi="Palatino Linotype"/>
        </w:rPr>
        <w:t>iscussions with the</w:t>
      </w:r>
      <w:r>
        <w:rPr>
          <w:rFonts w:ascii="Palatino Linotype" w:hAnsi="Palatino Linotype"/>
        </w:rPr>
        <w:t xml:space="preserve"> key implementing personnel of the policy </w:t>
      </w:r>
      <w:r w:rsidR="00813456">
        <w:rPr>
          <w:rFonts w:ascii="Palatino Linotype" w:hAnsi="Palatino Linotype"/>
        </w:rPr>
        <w:t xml:space="preserve">shows </w:t>
      </w:r>
      <w:r w:rsidRPr="006074D1">
        <w:rPr>
          <w:rFonts w:ascii="Palatino Linotype" w:hAnsi="Palatino Linotype"/>
        </w:rPr>
        <w:t xml:space="preserve">that the implementation of the skill policy of 2008 depended heavily on KVTSDC. The policy was restricted to DET and other departments were not </w:t>
      </w:r>
      <w:r w:rsidR="002B5439">
        <w:rPr>
          <w:rFonts w:ascii="Palatino Linotype" w:hAnsi="Palatino Linotype"/>
        </w:rPr>
        <w:t xml:space="preserve">effectively </w:t>
      </w:r>
      <w:r w:rsidRPr="006074D1">
        <w:rPr>
          <w:rFonts w:ascii="Palatino Linotype" w:hAnsi="Palatino Linotype"/>
        </w:rPr>
        <w:t>involved. Efforts aimed at institutional strengthening for</w:t>
      </w:r>
      <w:r w:rsidR="00813456">
        <w:rPr>
          <w:rFonts w:ascii="Palatino Linotype" w:hAnsi="Palatino Linotype"/>
        </w:rPr>
        <w:t xml:space="preserve"> decentralized delivery of </w:t>
      </w:r>
      <w:r w:rsidRPr="006074D1">
        <w:rPr>
          <w:rFonts w:ascii="Palatino Linotype" w:hAnsi="Palatino Linotype"/>
        </w:rPr>
        <w:t xml:space="preserve">the skill </w:t>
      </w:r>
      <w:r w:rsidR="00813456">
        <w:rPr>
          <w:rFonts w:ascii="Palatino Linotype" w:hAnsi="Palatino Linotype"/>
        </w:rPr>
        <w:t xml:space="preserve">development </w:t>
      </w:r>
      <w:r w:rsidRPr="006074D1">
        <w:rPr>
          <w:rFonts w:ascii="Palatino Linotype" w:hAnsi="Palatino Linotype"/>
        </w:rPr>
        <w:t xml:space="preserve">and quality assurance were almost absent. </w:t>
      </w:r>
      <w:r w:rsidR="00813456">
        <w:rPr>
          <w:rFonts w:ascii="Palatino Linotype" w:hAnsi="Palatino Linotype"/>
        </w:rPr>
        <w:t xml:space="preserve">Process and procedures for various aspects of skill development were not put in place. </w:t>
      </w:r>
      <w:r w:rsidRPr="006074D1">
        <w:rPr>
          <w:rFonts w:ascii="Palatino Linotype" w:hAnsi="Palatino Linotype"/>
        </w:rPr>
        <w:t>The policy also suffered from</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lack</w:t>
      </w:r>
      <w:r w:rsidRPr="006074D1">
        <w:rPr>
          <w:rFonts w:ascii="Palatino Linotype" w:hAnsi="Palatino Linotype"/>
        </w:rPr>
        <w:t xml:space="preserve"> of re</w:t>
      </w:r>
      <w:r>
        <w:rPr>
          <w:rFonts w:ascii="Palatino Linotype" w:hAnsi="Palatino Linotype"/>
        </w:rPr>
        <w:t>sources and there</w:t>
      </w:r>
      <w:r w:rsidRPr="006074D1">
        <w:rPr>
          <w:rFonts w:ascii="Palatino Linotype" w:hAnsi="Palatino Linotype"/>
        </w:rPr>
        <w:t xml:space="preserve"> was no </w:t>
      </w:r>
      <w:r w:rsidR="002B5439">
        <w:rPr>
          <w:rFonts w:ascii="Palatino Linotype" w:hAnsi="Palatino Linotype"/>
        </w:rPr>
        <w:t xml:space="preserve">exclusive </w:t>
      </w:r>
      <w:r w:rsidRPr="006074D1">
        <w:rPr>
          <w:rFonts w:ascii="Palatino Linotype" w:hAnsi="Palatino Linotype"/>
        </w:rPr>
        <w:t>skill procurement agency, mechanisms to identify vocational training providers</w:t>
      </w:r>
      <w:r w:rsidR="002B5439">
        <w:rPr>
          <w:rFonts w:ascii="Palatino Linotype" w:hAnsi="Palatino Linotype"/>
        </w:rPr>
        <w:t xml:space="preserve"> were not effective</w:t>
      </w:r>
      <w:r w:rsidRPr="006074D1">
        <w:rPr>
          <w:rFonts w:ascii="Palatino Linotype" w:hAnsi="Palatino Linotype"/>
        </w:rPr>
        <w:t xml:space="preserve">, supervision, </w:t>
      </w:r>
      <w:r w:rsidRPr="00B21E70">
        <w:rPr>
          <w:rFonts w:ascii="Palatino Linotype" w:hAnsi="Palatino Linotype"/>
          <w:noProof/>
        </w:rPr>
        <w:t>certification</w:t>
      </w:r>
      <w:r w:rsidR="00B21E70">
        <w:rPr>
          <w:rFonts w:ascii="Palatino Linotype" w:hAnsi="Palatino Linotype"/>
          <w:noProof/>
        </w:rPr>
        <w:t>,</w:t>
      </w:r>
      <w:r w:rsidRPr="006074D1">
        <w:rPr>
          <w:rFonts w:ascii="Palatino Linotype" w:hAnsi="Palatino Linotype"/>
        </w:rPr>
        <w:t xml:space="preserve"> and standardization</w:t>
      </w:r>
      <w:r w:rsidR="002B5439">
        <w:rPr>
          <w:rFonts w:ascii="Palatino Linotype" w:hAnsi="Palatino Linotype"/>
        </w:rPr>
        <w:t xml:space="preserve"> was lacking</w:t>
      </w:r>
      <w:r w:rsidRPr="006074D1">
        <w:rPr>
          <w:rFonts w:ascii="Palatino Linotype" w:hAnsi="Palatino Linotype"/>
        </w:rPr>
        <w:t xml:space="preserve">. </w:t>
      </w:r>
      <w:r w:rsidR="00B21E70">
        <w:rPr>
          <w:rFonts w:ascii="Palatino Linotype" w:hAnsi="Palatino Linotype"/>
          <w:noProof/>
        </w:rPr>
        <w:t>An i</w:t>
      </w:r>
      <w:r w:rsidRPr="00B21E70">
        <w:rPr>
          <w:rFonts w:ascii="Palatino Linotype" w:hAnsi="Palatino Linotype"/>
          <w:noProof/>
        </w:rPr>
        <w:t>nstitutional</w:t>
      </w:r>
      <w:r w:rsidRPr="006074D1">
        <w:rPr>
          <w:rFonts w:ascii="Palatino Linotype" w:hAnsi="Palatino Linotype"/>
        </w:rPr>
        <w:t xml:space="preserve"> mechanism to implement and supervise the skill development activities at the district level and below was not incorporated.</w:t>
      </w:r>
      <w:r>
        <w:rPr>
          <w:rFonts w:ascii="Palatino Linotype" w:hAnsi="Palatino Linotype"/>
        </w:rPr>
        <w:t xml:space="preserve"> Hence, the desired outcome was not reached</w:t>
      </w:r>
      <w:r>
        <w:rPr>
          <w:rFonts w:ascii="Palatino Linotype" w:eastAsia="Times New Roman" w:hAnsi="Palatino Linotype"/>
          <w:lang w:val="en-GB"/>
        </w:rPr>
        <w:t xml:space="preserve">. </w:t>
      </w:r>
    </w:p>
    <w:p w14:paraId="689A366A" w14:textId="77777777" w:rsidR="00A21D57" w:rsidRPr="006074D1" w:rsidRDefault="00A21D57" w:rsidP="00A21D57">
      <w:pPr>
        <w:spacing w:after="0" w:line="240" w:lineRule="auto"/>
        <w:jc w:val="both"/>
        <w:rPr>
          <w:rFonts w:ascii="Palatino Linotype" w:eastAsia="Times New Roman" w:hAnsi="Palatino Linotype"/>
          <w:lang w:val="en-GB"/>
        </w:rPr>
      </w:pPr>
    </w:p>
    <w:p w14:paraId="7F265E2A" w14:textId="77777777" w:rsidR="00A21D57" w:rsidRPr="006074D1" w:rsidRDefault="00A21D57" w:rsidP="00A21D57">
      <w:pPr>
        <w:shd w:val="clear" w:color="auto" w:fill="DEEAF6" w:themeFill="accent1" w:themeFillTint="33"/>
        <w:spacing w:after="0" w:line="240" w:lineRule="auto"/>
        <w:ind w:left="90"/>
        <w:jc w:val="both"/>
        <w:rPr>
          <w:rFonts w:ascii="Palatino Linotype" w:eastAsia="Times New Roman" w:hAnsi="Palatino Linotype"/>
          <w:b/>
          <w:lang w:val="en-GB"/>
        </w:rPr>
      </w:pPr>
      <w:r w:rsidRPr="006074D1">
        <w:rPr>
          <w:rFonts w:ascii="Palatino Linotype" w:eastAsia="Times New Roman" w:hAnsi="Palatino Linotype"/>
          <w:b/>
          <w:lang w:val="en-GB"/>
        </w:rPr>
        <w:t xml:space="preserve">Some key lessons learnt: </w:t>
      </w:r>
    </w:p>
    <w:p w14:paraId="7DF77368" w14:textId="77777777" w:rsidR="00A21D57" w:rsidRPr="006074D1" w:rsidRDefault="00A21D57" w:rsidP="00A21D57">
      <w:pPr>
        <w:shd w:val="clear" w:color="auto" w:fill="DEEAF6" w:themeFill="accent1" w:themeFillTint="33"/>
        <w:spacing w:after="0" w:line="240" w:lineRule="auto"/>
        <w:ind w:left="90"/>
        <w:jc w:val="both"/>
        <w:rPr>
          <w:rFonts w:ascii="Palatino Linotype" w:eastAsia="Times New Roman" w:hAnsi="Palatino Linotype"/>
          <w:b/>
          <w:lang w:val="en-GB"/>
        </w:rPr>
      </w:pPr>
    </w:p>
    <w:p w14:paraId="19134A41" w14:textId="5B7C427E" w:rsidR="00A21D57" w:rsidRPr="006074D1" w:rsidRDefault="00A21D57"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sidRPr="006074D1">
        <w:rPr>
          <w:rFonts w:ascii="Palatino Linotype" w:eastAsia="Times New Roman" w:hAnsi="Palatino Linotype"/>
          <w:lang w:val="en-GB"/>
        </w:rPr>
        <w:t>The provision of short-term training will not result in desired outcomes. The emphasis should be on bringing educational reforms, long-term measures aimed at institutional strengthening towards the provision of employable skills and the provision of quality training</w:t>
      </w:r>
      <w:r w:rsidR="001F22DE">
        <w:rPr>
          <w:rFonts w:ascii="Palatino Linotype" w:eastAsia="Times New Roman" w:hAnsi="Palatino Linotype"/>
          <w:lang w:val="en-GB"/>
        </w:rPr>
        <w:t xml:space="preserve"> through two to three years diploma courses with market orientation and convergence with hands on training through apprenticeship</w:t>
      </w:r>
      <w:r w:rsidRPr="006074D1">
        <w:rPr>
          <w:rFonts w:ascii="Palatino Linotype" w:eastAsia="Times New Roman" w:hAnsi="Palatino Linotype"/>
          <w:lang w:val="en-GB"/>
        </w:rPr>
        <w:t xml:space="preserve">; </w:t>
      </w:r>
    </w:p>
    <w:p w14:paraId="141461A1" w14:textId="77777777" w:rsidR="00A21D57" w:rsidRPr="006074D1" w:rsidRDefault="00A21D57"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sidRPr="006074D1">
        <w:rPr>
          <w:rFonts w:ascii="Palatino Linotype" w:eastAsia="Times New Roman" w:hAnsi="Palatino Linotype"/>
          <w:lang w:val="en-GB"/>
        </w:rPr>
        <w:t>Substantial</w:t>
      </w:r>
      <w:r>
        <w:rPr>
          <w:rFonts w:ascii="Palatino Linotype" w:eastAsia="Times New Roman" w:hAnsi="Palatino Linotype"/>
          <w:lang w:val="en-GB"/>
        </w:rPr>
        <w:t xml:space="preserve"> and sustained</w:t>
      </w:r>
      <w:r w:rsidRPr="006074D1">
        <w:rPr>
          <w:rFonts w:ascii="Palatino Linotype" w:eastAsia="Times New Roman" w:hAnsi="Palatino Linotype"/>
          <w:lang w:val="en-GB"/>
        </w:rPr>
        <w:t xml:space="preserve"> investment on skill development is needed</w:t>
      </w:r>
    </w:p>
    <w:p w14:paraId="6CF211F0" w14:textId="77777777" w:rsidR="00A21D57" w:rsidRPr="006074D1" w:rsidRDefault="00A21D57"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sidRPr="006074D1">
        <w:rPr>
          <w:rFonts w:ascii="Palatino Linotype" w:eastAsia="Times New Roman" w:hAnsi="Palatino Linotype"/>
          <w:lang w:val="en-GB"/>
        </w:rPr>
        <w:t>The involvement of different stakeholders (relevant government departments, industry, civil society, training institutions, academic</w:t>
      </w:r>
      <w:r>
        <w:rPr>
          <w:rFonts w:ascii="Palatino Linotype" w:eastAsia="Times New Roman" w:hAnsi="Palatino Linotype"/>
          <w:lang w:val="en-GB"/>
        </w:rPr>
        <w:t xml:space="preserve"> &amp; research</w:t>
      </w:r>
      <w:r w:rsidRPr="006074D1">
        <w:rPr>
          <w:rFonts w:ascii="Palatino Linotype" w:eastAsia="Times New Roman" w:hAnsi="Palatino Linotype"/>
          <w:lang w:val="en-GB"/>
        </w:rPr>
        <w:t xml:space="preserve"> institutions, donor agencies) is key for the successful skill building</w:t>
      </w:r>
    </w:p>
    <w:p w14:paraId="1DA703B9" w14:textId="77777777" w:rsidR="00A21D57" w:rsidRPr="006074D1" w:rsidRDefault="00A21D57"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sidRPr="006074D1">
        <w:rPr>
          <w:rFonts w:ascii="Palatino Linotype" w:eastAsia="Times New Roman" w:hAnsi="Palatino Linotype"/>
          <w:lang w:val="en-GB"/>
        </w:rPr>
        <w:t xml:space="preserve">Mechanisms for the identification of training providers, standardization and certification of curricula, monitoring, capacity development and so on should be in place and </w:t>
      </w:r>
      <w:r w:rsidRPr="00B21E70">
        <w:rPr>
          <w:rFonts w:ascii="Palatino Linotype" w:eastAsia="Times New Roman" w:hAnsi="Palatino Linotype"/>
          <w:noProof/>
          <w:lang w:val="en-GB"/>
        </w:rPr>
        <w:t>working</w:t>
      </w:r>
    </w:p>
    <w:p w14:paraId="2B469A76" w14:textId="1A97ACA4" w:rsidR="00A21D57" w:rsidRPr="006074D1" w:rsidRDefault="00A21D57"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sidRPr="006074D1">
        <w:rPr>
          <w:rFonts w:ascii="Palatino Linotype" w:eastAsia="Times New Roman" w:hAnsi="Palatino Linotype"/>
          <w:lang w:val="en-GB"/>
        </w:rPr>
        <w:lastRenderedPageBreak/>
        <w:t>Skill missions at the district level and below are required for coordination</w:t>
      </w:r>
      <w:r w:rsidR="001F22DE">
        <w:rPr>
          <w:rFonts w:ascii="Palatino Linotype" w:eastAsia="Times New Roman" w:hAnsi="Palatino Linotype"/>
          <w:lang w:val="en-GB"/>
        </w:rPr>
        <w:t>, effective delivery and monitoring</w:t>
      </w:r>
      <w:r w:rsidRPr="006074D1">
        <w:rPr>
          <w:rFonts w:ascii="Palatino Linotype" w:eastAsia="Times New Roman" w:hAnsi="Palatino Linotype"/>
          <w:lang w:val="en-GB"/>
        </w:rPr>
        <w:t>; and</w:t>
      </w:r>
    </w:p>
    <w:p w14:paraId="4EA07AEE" w14:textId="52C353AF" w:rsidR="00A21D57" w:rsidRDefault="00A21D57"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sidRPr="006074D1">
        <w:rPr>
          <w:rFonts w:ascii="Palatino Linotype" w:eastAsia="Times New Roman" w:hAnsi="Palatino Linotype"/>
          <w:lang w:val="en-GB"/>
        </w:rPr>
        <w:t>There is</w:t>
      </w:r>
      <w:r w:rsidR="00B21E70">
        <w:rPr>
          <w:rFonts w:ascii="Palatino Linotype" w:eastAsia="Times New Roman" w:hAnsi="Palatino Linotype"/>
          <w:lang w:val="en-GB"/>
        </w:rPr>
        <w:t xml:space="preserve"> a</w:t>
      </w:r>
      <w:r w:rsidRPr="006074D1">
        <w:rPr>
          <w:rFonts w:ascii="Palatino Linotype" w:eastAsia="Times New Roman" w:hAnsi="Palatino Linotype"/>
          <w:lang w:val="en-GB"/>
        </w:rPr>
        <w:t xml:space="preserve"> </w:t>
      </w:r>
      <w:r w:rsidRPr="00B21E70">
        <w:rPr>
          <w:rFonts w:ascii="Palatino Linotype" w:eastAsia="Times New Roman" w:hAnsi="Palatino Linotype"/>
          <w:noProof/>
          <w:lang w:val="en-GB"/>
        </w:rPr>
        <w:t>need</w:t>
      </w:r>
      <w:r w:rsidRPr="006074D1">
        <w:rPr>
          <w:rFonts w:ascii="Palatino Linotype" w:eastAsia="Times New Roman" w:hAnsi="Palatino Linotype"/>
          <w:lang w:val="en-GB"/>
        </w:rPr>
        <w:t xml:space="preserve"> for</w:t>
      </w:r>
      <w:r w:rsidR="00B21E70">
        <w:rPr>
          <w:rFonts w:ascii="Palatino Linotype" w:eastAsia="Times New Roman" w:hAnsi="Palatino Linotype"/>
          <w:lang w:val="en-GB"/>
        </w:rPr>
        <w:t xml:space="preserve"> an</w:t>
      </w:r>
      <w:r w:rsidRPr="006074D1">
        <w:rPr>
          <w:rFonts w:ascii="Palatino Linotype" w:eastAsia="Times New Roman" w:hAnsi="Palatino Linotype"/>
          <w:lang w:val="en-GB"/>
        </w:rPr>
        <w:t xml:space="preserve"> </w:t>
      </w:r>
      <w:r w:rsidRPr="00B21E70">
        <w:rPr>
          <w:rFonts w:ascii="Palatino Linotype" w:eastAsia="Times New Roman" w:hAnsi="Palatino Linotype"/>
          <w:noProof/>
          <w:lang w:val="en-GB"/>
        </w:rPr>
        <w:t>institutional</w:t>
      </w:r>
      <w:r w:rsidRPr="006074D1">
        <w:rPr>
          <w:rFonts w:ascii="Palatino Linotype" w:eastAsia="Times New Roman" w:hAnsi="Palatino Linotype"/>
          <w:lang w:val="en-GB"/>
        </w:rPr>
        <w:t xml:space="preserve"> framework that not only identifies the roles of different stakeholders but also makes provision for the identification of beneficiaries, dynamic</w:t>
      </w:r>
      <w:r>
        <w:rPr>
          <w:rFonts w:ascii="Palatino Linotype" w:eastAsia="Times New Roman" w:hAnsi="Palatino Linotype"/>
          <w:lang w:val="en-GB"/>
        </w:rPr>
        <w:t xml:space="preserve"> &amp; real time</w:t>
      </w:r>
      <w:r w:rsidRPr="006074D1">
        <w:rPr>
          <w:rFonts w:ascii="Palatino Linotype" w:eastAsia="Times New Roman" w:hAnsi="Palatino Linotype"/>
          <w:lang w:val="en-GB"/>
        </w:rPr>
        <w:t xml:space="preserve"> information on labour market including skills required, monitoring and evaluation, and impact assessment of the policy.</w:t>
      </w:r>
    </w:p>
    <w:p w14:paraId="2A6E358C" w14:textId="750FC2BF" w:rsidR="001F22DE" w:rsidRPr="006074D1" w:rsidRDefault="001F22DE" w:rsidP="00071DC7">
      <w:pPr>
        <w:pStyle w:val="ListParagraph"/>
        <w:numPr>
          <w:ilvl w:val="0"/>
          <w:numId w:val="21"/>
        </w:numPr>
        <w:shd w:val="clear" w:color="auto" w:fill="DEEAF6" w:themeFill="accent1" w:themeFillTint="33"/>
        <w:spacing w:after="0" w:line="240" w:lineRule="auto"/>
        <w:ind w:left="540" w:hanging="450"/>
        <w:jc w:val="both"/>
        <w:rPr>
          <w:rFonts w:ascii="Palatino Linotype" w:eastAsia="Times New Roman" w:hAnsi="Palatino Linotype"/>
          <w:lang w:val="en-GB"/>
        </w:rPr>
      </w:pPr>
      <w:r>
        <w:rPr>
          <w:rFonts w:ascii="Palatino Linotype" w:eastAsia="Times New Roman" w:hAnsi="Palatino Linotype"/>
          <w:lang w:val="en-GB"/>
        </w:rPr>
        <w:t>Strong universal career guidance and placement capability was lacking</w:t>
      </w:r>
    </w:p>
    <w:p w14:paraId="7D98E309" w14:textId="77777777" w:rsidR="00A21D57" w:rsidRPr="00A626EE" w:rsidRDefault="00A21D57" w:rsidP="00A21D57">
      <w:pPr>
        <w:spacing w:after="0" w:line="240" w:lineRule="auto"/>
        <w:jc w:val="both"/>
        <w:rPr>
          <w:rFonts w:ascii="Palatino Linotype" w:eastAsia="Times New Roman" w:hAnsi="Palatino Linotype"/>
          <w:lang w:val="en-GB"/>
        </w:rPr>
      </w:pPr>
    </w:p>
    <w:p w14:paraId="6D4AC3A8" w14:textId="77777777" w:rsidR="00A21D57" w:rsidRPr="002B1F27" w:rsidRDefault="00A21D57" w:rsidP="00CB2A71">
      <w:pPr>
        <w:pStyle w:val="Style3"/>
      </w:pPr>
      <w:r w:rsidRPr="002B1F27">
        <w:t>Issues confronting skill development in Karnataka</w:t>
      </w:r>
    </w:p>
    <w:p w14:paraId="6840F9BE" w14:textId="77777777" w:rsidR="00A21D57" w:rsidRPr="006074D1" w:rsidRDefault="00A21D57" w:rsidP="00A21D57">
      <w:pPr>
        <w:spacing w:after="0" w:line="240" w:lineRule="auto"/>
        <w:jc w:val="both"/>
        <w:rPr>
          <w:rFonts w:ascii="Palatino Linotype" w:eastAsia="Times New Roman" w:hAnsi="Palatino Linotype"/>
          <w:i/>
          <w:lang w:val="en-GB"/>
        </w:rPr>
      </w:pPr>
    </w:p>
    <w:p w14:paraId="1FB9D5A7" w14:textId="77777777" w:rsidR="00D17896" w:rsidRDefault="00D17896" w:rsidP="00D17896">
      <w:pPr>
        <w:spacing w:after="0" w:line="240" w:lineRule="auto"/>
        <w:jc w:val="both"/>
        <w:rPr>
          <w:rFonts w:ascii="Palatino Linotype" w:hAnsi="Palatino Linotype"/>
          <w:lang w:val="en-GB"/>
        </w:rPr>
      </w:pPr>
      <w:r>
        <w:rPr>
          <w:rFonts w:ascii="Palatino Linotype" w:hAnsi="Palatino Linotype"/>
          <w:lang w:val="en-GB"/>
        </w:rPr>
        <w:t xml:space="preserve">The new policy seeks to address the following issues confronting skill development in Karnataka: </w:t>
      </w:r>
    </w:p>
    <w:p w14:paraId="37462329" w14:textId="77777777" w:rsidR="00D17896" w:rsidRDefault="00D17896" w:rsidP="00D17896">
      <w:pPr>
        <w:spacing w:after="0" w:line="240" w:lineRule="auto"/>
        <w:jc w:val="both"/>
        <w:rPr>
          <w:rFonts w:ascii="Palatino Linotype" w:hAnsi="Palatino Linotype"/>
          <w:lang w:val="en-GB"/>
        </w:rPr>
      </w:pPr>
    </w:p>
    <w:p w14:paraId="18BFBE47" w14:textId="77777777" w:rsidR="00D17896" w:rsidRDefault="00D17896" w:rsidP="00D17896">
      <w:pPr>
        <w:pStyle w:val="ListParagraph"/>
        <w:numPr>
          <w:ilvl w:val="0"/>
          <w:numId w:val="44"/>
        </w:numPr>
        <w:spacing w:after="0" w:line="240" w:lineRule="auto"/>
        <w:ind w:left="540"/>
        <w:jc w:val="both"/>
        <w:rPr>
          <w:rFonts w:ascii="Palatino Linotype" w:hAnsi="Palatino Linotype"/>
          <w:lang w:val="en-GB"/>
        </w:rPr>
      </w:pPr>
      <w:r>
        <w:rPr>
          <w:rFonts w:ascii="Palatino Linotype" w:hAnsi="Palatino Linotype"/>
          <w:b/>
          <w:lang w:val="en-GB"/>
        </w:rPr>
        <w:t>Inadequate knowledge base &amp; Information Asymmetry:</w:t>
      </w:r>
      <w:r>
        <w:rPr>
          <w:rFonts w:ascii="Palatino Linotype" w:hAnsi="Palatino Linotype"/>
          <w:lang w:val="en-GB"/>
        </w:rPr>
        <w:t xml:space="preserve"> There is inadequate knowledge about the entire skill eco-system both on the supply and demand side in Karnataka.  There is no detailed mapping of the skills required region/district wise nor is there a central disaggregated registry of the kind of skilled people required for the industry. Information asymmetry implies a </w:t>
      </w:r>
      <w:r>
        <w:rPr>
          <w:rFonts w:ascii="Palatino Linotype" w:hAnsi="Palatino Linotype"/>
          <w:noProof/>
          <w:lang w:val="en-GB"/>
        </w:rPr>
        <w:t>lack</w:t>
      </w:r>
      <w:r>
        <w:rPr>
          <w:rFonts w:ascii="Palatino Linotype" w:hAnsi="Palatino Linotype"/>
          <w:lang w:val="en-GB"/>
        </w:rPr>
        <w:t xml:space="preserve"> of information among potential skill aspirants on employable skills and employers. It is possible that employers may be aware of specific skills required for improved productivity; but, they may not have information on where such skills are available. The present policy envisages setting up of a Knowledge portal that will provide usable and actionable information of both the supply and demand side.</w:t>
      </w:r>
    </w:p>
    <w:p w14:paraId="0EF3703B" w14:textId="77777777" w:rsidR="00D17896" w:rsidRDefault="00D17896" w:rsidP="00D17896">
      <w:pPr>
        <w:pStyle w:val="ListParagraph"/>
        <w:spacing w:after="0" w:line="240" w:lineRule="auto"/>
        <w:ind w:left="540"/>
        <w:jc w:val="both"/>
        <w:rPr>
          <w:rFonts w:ascii="Palatino Linotype" w:hAnsi="Palatino Linotype"/>
          <w:lang w:val="en-GB"/>
        </w:rPr>
      </w:pPr>
    </w:p>
    <w:p w14:paraId="2C253105" w14:textId="77777777" w:rsidR="00D17896" w:rsidRDefault="00D17896" w:rsidP="00D17896">
      <w:pPr>
        <w:pStyle w:val="ListParagraph"/>
        <w:numPr>
          <w:ilvl w:val="0"/>
          <w:numId w:val="44"/>
        </w:numPr>
        <w:spacing w:after="0" w:line="240" w:lineRule="auto"/>
        <w:ind w:left="540"/>
        <w:jc w:val="both"/>
        <w:rPr>
          <w:rFonts w:ascii="Palatino Linotype" w:hAnsi="Palatino Linotype"/>
          <w:lang w:val="en-GB"/>
        </w:rPr>
      </w:pPr>
      <w:r>
        <w:rPr>
          <w:rFonts w:ascii="Palatino Linotype" w:hAnsi="Palatino Linotype"/>
          <w:b/>
          <w:lang w:val="en-GB"/>
        </w:rPr>
        <w:t>Market failure</w:t>
      </w:r>
      <w:r>
        <w:rPr>
          <w:rFonts w:ascii="Palatino Linotype" w:hAnsi="Palatino Linotype"/>
          <w:lang w:val="en-GB"/>
        </w:rPr>
        <w:t xml:space="preserve"> leading to under investment </w:t>
      </w:r>
      <w:r>
        <w:rPr>
          <w:rFonts w:ascii="Palatino Linotype" w:hAnsi="Palatino Linotype"/>
          <w:noProof/>
          <w:lang w:val="en-GB"/>
        </w:rPr>
        <w:t>in</w:t>
      </w:r>
      <w:r>
        <w:rPr>
          <w:rFonts w:ascii="Palatino Linotype" w:hAnsi="Palatino Linotype"/>
          <w:lang w:val="en-GB"/>
        </w:rPr>
        <w:t xml:space="preserve"> skills by individuals and employers, adversely affecting long-term economic prospects. Wages paid are not proportional to skills that a person possesses. This requires policy responses such as corrections in the ratio of wages paid to investment in skill acquisition as well as expansion in the post-compulsory education, demonstrating that investment in skills leads to higher wages and labour productivity, and government ensuring a </w:t>
      </w:r>
      <w:r>
        <w:rPr>
          <w:rFonts w:ascii="Palatino Linotype" w:hAnsi="Palatino Linotype"/>
          <w:noProof/>
          <w:lang w:val="en-GB"/>
        </w:rPr>
        <w:t>minimum</w:t>
      </w:r>
      <w:r>
        <w:rPr>
          <w:rFonts w:ascii="Palatino Linotype" w:hAnsi="Palatino Linotype"/>
          <w:lang w:val="en-GB"/>
        </w:rPr>
        <w:t xml:space="preserve"> level of certified skill training to all the deserving persons. </w:t>
      </w:r>
      <w:r>
        <w:rPr>
          <w:rFonts w:ascii="Palatino Linotype" w:hAnsi="Palatino Linotype"/>
          <w:noProof/>
          <w:lang w:val="en-GB"/>
        </w:rPr>
        <w:t>The conducive</w:t>
      </w:r>
      <w:r>
        <w:rPr>
          <w:rFonts w:ascii="Palatino Linotype" w:hAnsi="Palatino Linotype"/>
          <w:lang w:val="en-GB"/>
        </w:rPr>
        <w:t xml:space="preserve"> environment </w:t>
      </w:r>
      <w:r>
        <w:rPr>
          <w:rFonts w:ascii="Palatino Linotype" w:hAnsi="Palatino Linotype"/>
          <w:noProof/>
          <w:lang w:val="en-GB"/>
        </w:rPr>
        <w:t>needs</w:t>
      </w:r>
      <w:r>
        <w:rPr>
          <w:rFonts w:ascii="Palatino Linotype" w:hAnsi="Palatino Linotype"/>
          <w:lang w:val="en-GB"/>
        </w:rPr>
        <w:t xml:space="preserve"> to be created for stimulating private investments for skilling. Participation of the industry to be ensured to make the skill development market oriented and to provide practical exposure. </w:t>
      </w:r>
    </w:p>
    <w:p w14:paraId="29D65F64" w14:textId="77777777" w:rsidR="00D17896" w:rsidRDefault="00D17896" w:rsidP="00D17896">
      <w:pPr>
        <w:pStyle w:val="ListParagraph"/>
        <w:spacing w:after="0" w:line="240" w:lineRule="auto"/>
        <w:ind w:left="540" w:hanging="360"/>
        <w:jc w:val="both"/>
        <w:rPr>
          <w:rFonts w:ascii="Palatino Linotype" w:hAnsi="Palatino Linotype"/>
          <w:lang w:val="en-GB"/>
        </w:rPr>
      </w:pPr>
    </w:p>
    <w:p w14:paraId="20163940" w14:textId="77777777" w:rsidR="00D17896" w:rsidRDefault="00D17896" w:rsidP="00D17896">
      <w:pPr>
        <w:pStyle w:val="ListParagraph"/>
        <w:numPr>
          <w:ilvl w:val="0"/>
          <w:numId w:val="44"/>
        </w:numPr>
        <w:spacing w:after="0" w:line="240" w:lineRule="auto"/>
        <w:ind w:left="540"/>
        <w:jc w:val="both"/>
        <w:rPr>
          <w:rFonts w:ascii="Palatino Linotype" w:eastAsia="Times New Roman" w:hAnsi="Palatino Linotype"/>
          <w:lang w:val="en-GB"/>
        </w:rPr>
      </w:pPr>
      <w:r>
        <w:rPr>
          <w:rFonts w:ascii="Palatino Linotype" w:hAnsi="Palatino Linotype"/>
          <w:b/>
          <w:lang w:val="en-GB"/>
        </w:rPr>
        <w:t xml:space="preserve">Capacity for Institutional Skilling: </w:t>
      </w:r>
      <w:r>
        <w:rPr>
          <w:rFonts w:ascii="Palatino Linotype" w:hAnsi="Palatino Linotype"/>
          <w:lang w:val="en-GB"/>
        </w:rPr>
        <w:t xml:space="preserve">Existing skill training institutions are limited in their capacities and many of them continue to offer programs that have lost their relevance and are no longer essential.  Many of these Skilling Institutions are devoid of well-trained/qualified faculty to deliver on skills that meet the present day economic demands from the industry.  These Institutions and the faculty and administrators manning them need capacity building and have to be prepared for the ‘mission mode’ approach of providing training in skills that are current and economically rewarding. </w:t>
      </w:r>
    </w:p>
    <w:p w14:paraId="0F9F0F64" w14:textId="77777777" w:rsidR="00D17896" w:rsidRDefault="00D17896" w:rsidP="00D17896">
      <w:pPr>
        <w:pStyle w:val="ListParagraph"/>
        <w:spacing w:after="0" w:line="240" w:lineRule="auto"/>
        <w:ind w:left="540"/>
        <w:jc w:val="both"/>
        <w:rPr>
          <w:rFonts w:ascii="Palatino Linotype" w:eastAsia="Times New Roman" w:hAnsi="Palatino Linotype"/>
          <w:lang w:val="en-GB"/>
        </w:rPr>
      </w:pPr>
    </w:p>
    <w:p w14:paraId="641E1936" w14:textId="1E542F17" w:rsidR="00D17896" w:rsidRDefault="00D17896" w:rsidP="00D17896">
      <w:pPr>
        <w:pStyle w:val="ListParagraph"/>
        <w:numPr>
          <w:ilvl w:val="0"/>
          <w:numId w:val="44"/>
        </w:numPr>
        <w:spacing w:after="0" w:line="240" w:lineRule="auto"/>
        <w:ind w:left="540"/>
        <w:jc w:val="both"/>
        <w:rPr>
          <w:rFonts w:ascii="Palatino Linotype" w:eastAsia="Times New Roman" w:hAnsi="Palatino Linotype"/>
          <w:lang w:val="en-GB"/>
        </w:rPr>
      </w:pPr>
      <w:r>
        <w:rPr>
          <w:rFonts w:ascii="Palatino Linotype" w:eastAsia="Times New Roman" w:hAnsi="Palatino Linotype"/>
          <w:b/>
          <w:lang w:val="en-GB"/>
        </w:rPr>
        <w:t>Facilitat</w:t>
      </w:r>
      <w:r w:rsidR="00901546">
        <w:rPr>
          <w:rFonts w:ascii="Palatino Linotype" w:eastAsia="Times New Roman" w:hAnsi="Palatino Linotype"/>
          <w:b/>
          <w:lang w:val="en-GB"/>
        </w:rPr>
        <w:t xml:space="preserve">ive </w:t>
      </w:r>
      <w:r>
        <w:rPr>
          <w:rFonts w:ascii="Palatino Linotype" w:eastAsia="Times New Roman" w:hAnsi="Palatino Linotype"/>
          <w:b/>
          <w:lang w:val="en-GB"/>
        </w:rPr>
        <w:t xml:space="preserve">eco-system at the State level:  </w:t>
      </w:r>
      <w:r>
        <w:rPr>
          <w:rFonts w:ascii="Palatino Linotype" w:eastAsia="Times New Roman" w:hAnsi="Palatino Linotype"/>
          <w:lang w:val="en-GB"/>
        </w:rPr>
        <w:t xml:space="preserve">Skill training cannot be undertaken with a uni-dimensional approach and needs policy convergence at multiple levels of </w:t>
      </w:r>
      <w:r>
        <w:rPr>
          <w:rFonts w:ascii="Palatino Linotype" w:eastAsia="Times New Roman" w:hAnsi="Palatino Linotype"/>
          <w:lang w:val="en-GB"/>
        </w:rPr>
        <w:lastRenderedPageBreak/>
        <w:t>implementation.  Currently, there is a disconnect between polic</w:t>
      </w:r>
      <w:r w:rsidR="001F22DE">
        <w:rPr>
          <w:rFonts w:ascii="Palatino Linotype" w:eastAsia="Times New Roman" w:hAnsi="Palatino Linotype"/>
          <w:lang w:val="en-GB"/>
        </w:rPr>
        <w:t>i</w:t>
      </w:r>
      <w:r>
        <w:rPr>
          <w:rFonts w:ascii="Palatino Linotype" w:eastAsia="Times New Roman" w:hAnsi="Palatino Linotype"/>
          <w:lang w:val="en-GB"/>
        </w:rPr>
        <w:t xml:space="preserve">es addressing Education, Health care, MSME sector, Labour, SC &amp; STs and specially challenged. There is a need for convergence of policy and subsequent action to ensure that a </w:t>
      </w:r>
      <w:r w:rsidR="001F22DE">
        <w:rPr>
          <w:rFonts w:ascii="Palatino Linotype" w:eastAsia="Times New Roman" w:hAnsi="Palatino Linotype"/>
          <w:lang w:val="en-GB"/>
        </w:rPr>
        <w:t>facilitative environment</w:t>
      </w:r>
      <w:r>
        <w:rPr>
          <w:rFonts w:ascii="Palatino Linotype" w:eastAsia="Times New Roman" w:hAnsi="Palatino Linotype"/>
          <w:lang w:val="en-GB"/>
        </w:rPr>
        <w:t xml:space="preserve"> is created and policy contradictions minimized.   </w:t>
      </w:r>
    </w:p>
    <w:p w14:paraId="71BA1B0F" w14:textId="77777777" w:rsidR="00D17896" w:rsidRDefault="00D17896" w:rsidP="00D17896">
      <w:pPr>
        <w:pStyle w:val="ListParagraph"/>
        <w:ind w:left="540" w:hanging="360"/>
        <w:rPr>
          <w:rFonts w:ascii="Palatino Linotype" w:hAnsi="Palatino Linotype"/>
          <w:lang w:val="en-GB"/>
        </w:rPr>
      </w:pPr>
    </w:p>
    <w:p w14:paraId="0BAD049D" w14:textId="2AAAF70F" w:rsidR="00D17896" w:rsidRDefault="00D17896" w:rsidP="00D17896">
      <w:pPr>
        <w:pStyle w:val="ListParagraph"/>
        <w:numPr>
          <w:ilvl w:val="0"/>
          <w:numId w:val="44"/>
        </w:numPr>
        <w:spacing w:after="0" w:line="240" w:lineRule="auto"/>
        <w:ind w:left="540"/>
        <w:jc w:val="both"/>
        <w:rPr>
          <w:rFonts w:ascii="Palatino Linotype" w:eastAsia="Times New Roman" w:hAnsi="Palatino Linotype"/>
          <w:lang w:val="en-GB"/>
        </w:rPr>
      </w:pPr>
      <w:r>
        <w:rPr>
          <w:rFonts w:ascii="Palatino Linotype" w:hAnsi="Palatino Linotype"/>
          <w:b/>
          <w:lang w:val="en-GB"/>
        </w:rPr>
        <w:t>Coordination problem</w:t>
      </w:r>
      <w:r>
        <w:rPr>
          <w:rFonts w:ascii="Palatino Linotype" w:hAnsi="Palatino Linotype"/>
          <w:lang w:val="en-GB"/>
        </w:rPr>
        <w:t xml:space="preserve"> arises due to multiple </w:t>
      </w:r>
      <w:r>
        <w:rPr>
          <w:rFonts w:ascii="Palatino Linotype" w:hAnsi="Palatino Linotype"/>
          <w:noProof/>
          <w:lang w:val="en-GB"/>
        </w:rPr>
        <w:t>reasons</w:t>
      </w:r>
      <w:r>
        <w:rPr>
          <w:rFonts w:ascii="Palatino Linotype" w:hAnsi="Palatino Linotype"/>
          <w:lang w:val="en-GB"/>
        </w:rPr>
        <w:t xml:space="preserve">. Interested people invest on skills depending upon the investment by industries on technology or nature of employment requiring these skills. Returns to industries on investment in new technology and capital depend upon the existence of an </w:t>
      </w:r>
      <w:r>
        <w:rPr>
          <w:rFonts w:ascii="Palatino Linotype" w:hAnsi="Palatino Linotype"/>
          <w:noProof/>
          <w:lang w:val="en-GB"/>
        </w:rPr>
        <w:t>adequate</w:t>
      </w:r>
      <w:r>
        <w:rPr>
          <w:rFonts w:ascii="Palatino Linotype" w:hAnsi="Palatino Linotype"/>
          <w:lang w:val="en-GB"/>
        </w:rPr>
        <w:t xml:space="preserve"> supply of skilled workers. This implies that there should be good coordination between those interested in new skills, </w:t>
      </w:r>
      <w:r>
        <w:rPr>
          <w:rFonts w:ascii="Palatino Linotype" w:hAnsi="Palatino Linotype"/>
          <w:noProof/>
          <w:lang w:val="en-GB"/>
        </w:rPr>
        <w:t>industries,</w:t>
      </w:r>
      <w:r>
        <w:rPr>
          <w:rFonts w:ascii="Palatino Linotype" w:hAnsi="Palatino Linotype"/>
          <w:lang w:val="en-GB"/>
        </w:rPr>
        <w:t xml:space="preserve"> and training institutions. </w:t>
      </w:r>
      <w:r>
        <w:rPr>
          <w:rFonts w:ascii="Palatino Linotype" w:hAnsi="Palatino Linotype"/>
          <w:noProof/>
          <w:lang w:val="en-GB"/>
        </w:rPr>
        <w:t>The government</w:t>
      </w:r>
      <w:r>
        <w:rPr>
          <w:rFonts w:ascii="Palatino Linotype" w:hAnsi="Palatino Linotype"/>
          <w:lang w:val="en-GB"/>
        </w:rPr>
        <w:t xml:space="preserve"> has started several schemes relating to the provision of skills these days; there is a </w:t>
      </w:r>
      <w:r>
        <w:rPr>
          <w:rFonts w:ascii="Palatino Linotype" w:hAnsi="Palatino Linotype"/>
          <w:noProof/>
          <w:lang w:val="en-GB"/>
        </w:rPr>
        <w:t>need</w:t>
      </w:r>
      <w:r>
        <w:rPr>
          <w:rFonts w:ascii="Palatino Linotype" w:hAnsi="Palatino Linotype"/>
          <w:lang w:val="en-GB"/>
        </w:rPr>
        <w:t xml:space="preserve"> for coordination and convergence of these schemes. A sound institutional mechanism is needed to coordinate between key players in the skill arena to avoid duplication of resources and ensure economy of scale.  An efficient coordination between industry, academia, civil society and Government is the key </w:t>
      </w:r>
      <w:r>
        <w:rPr>
          <w:rFonts w:ascii="Palatino Linotype" w:hAnsi="Palatino Linotype"/>
          <w:noProof/>
          <w:lang w:val="en-GB"/>
        </w:rPr>
        <w:t>to</w:t>
      </w:r>
      <w:r>
        <w:rPr>
          <w:rFonts w:ascii="Palatino Linotype" w:hAnsi="Palatino Linotype"/>
          <w:lang w:val="en-GB"/>
        </w:rPr>
        <w:t xml:space="preserve"> the success.  </w:t>
      </w:r>
    </w:p>
    <w:p w14:paraId="0796BFC0" w14:textId="77777777" w:rsidR="00D17896" w:rsidRDefault="00D17896" w:rsidP="00D17896">
      <w:pPr>
        <w:pStyle w:val="ListParagraph"/>
        <w:spacing w:after="0" w:line="240" w:lineRule="auto"/>
        <w:ind w:left="540"/>
        <w:jc w:val="both"/>
        <w:rPr>
          <w:rFonts w:ascii="Palatino Linotype" w:eastAsia="Times New Roman" w:hAnsi="Palatino Linotype"/>
          <w:lang w:val="en-GB"/>
        </w:rPr>
      </w:pPr>
    </w:p>
    <w:p w14:paraId="3D46CB84" w14:textId="77777777" w:rsidR="00D17896" w:rsidRDefault="00D17896" w:rsidP="00D17896">
      <w:pPr>
        <w:pStyle w:val="ListParagraph"/>
        <w:numPr>
          <w:ilvl w:val="0"/>
          <w:numId w:val="44"/>
        </w:numPr>
        <w:spacing w:after="0" w:line="240" w:lineRule="auto"/>
        <w:ind w:left="540"/>
        <w:jc w:val="both"/>
        <w:rPr>
          <w:rFonts w:ascii="Palatino Linotype" w:eastAsia="Times New Roman" w:hAnsi="Palatino Linotype"/>
          <w:b/>
          <w:lang w:val="en-GB"/>
        </w:rPr>
      </w:pPr>
      <w:r>
        <w:rPr>
          <w:rFonts w:ascii="Palatino Linotype" w:eastAsia="Times New Roman" w:hAnsi="Palatino Linotype"/>
          <w:b/>
          <w:lang w:val="en-GB"/>
        </w:rPr>
        <w:t xml:space="preserve">Regional imbalances:  </w:t>
      </w:r>
      <w:r>
        <w:rPr>
          <w:rFonts w:ascii="Palatino Linotype" w:eastAsia="Times New Roman" w:hAnsi="Palatino Linotype"/>
          <w:lang w:val="en-GB"/>
        </w:rPr>
        <w:t>The state of Karnataka has the challenge of</w:t>
      </w:r>
      <w:r>
        <w:rPr>
          <w:rFonts w:ascii="Palatino Linotype" w:eastAsia="Times New Roman" w:hAnsi="Palatino Linotype"/>
          <w:b/>
          <w:lang w:val="en-GB"/>
        </w:rPr>
        <w:t xml:space="preserve"> </w:t>
      </w:r>
      <w:r>
        <w:rPr>
          <w:rFonts w:ascii="Palatino Linotype" w:eastAsia="Times New Roman" w:hAnsi="Palatino Linotype"/>
          <w:lang w:val="en-GB"/>
        </w:rPr>
        <w:t xml:space="preserve">population diversity, geographical distances, poorly developed support eco-systems and infrastructures, especially in the northern parts of the state.  This problem cannot be addressed merely by a Skill policy and needs bodies and special purpose vehicles like the Hyderabad-Karnataka Development Board etc to address this issue in a comprehensive and convergent manner.  </w:t>
      </w:r>
    </w:p>
    <w:p w14:paraId="5FFA6B95" w14:textId="77777777" w:rsidR="00D17896" w:rsidRDefault="00D17896" w:rsidP="00D17896">
      <w:pPr>
        <w:pStyle w:val="ListParagraph"/>
        <w:spacing w:after="0" w:line="240" w:lineRule="auto"/>
        <w:ind w:left="540"/>
        <w:jc w:val="both"/>
        <w:rPr>
          <w:rFonts w:ascii="Palatino Linotype" w:eastAsia="Times New Roman" w:hAnsi="Palatino Linotype"/>
          <w:b/>
          <w:lang w:val="en-GB"/>
        </w:rPr>
      </w:pPr>
    </w:p>
    <w:p w14:paraId="24FE0ACC" w14:textId="7BE677A0" w:rsidR="00D17896" w:rsidRPr="001F22DE" w:rsidRDefault="00D17896" w:rsidP="00D17896">
      <w:pPr>
        <w:pStyle w:val="ListParagraph"/>
        <w:numPr>
          <w:ilvl w:val="0"/>
          <w:numId w:val="44"/>
        </w:numPr>
        <w:spacing w:after="0" w:line="240" w:lineRule="auto"/>
        <w:ind w:left="540"/>
        <w:jc w:val="both"/>
        <w:rPr>
          <w:rFonts w:ascii="Palatino Linotype" w:eastAsia="Times New Roman" w:hAnsi="Palatino Linotype"/>
          <w:b/>
          <w:lang w:val="en-GB"/>
        </w:rPr>
      </w:pPr>
      <w:r>
        <w:rPr>
          <w:rFonts w:ascii="Palatino Linotype" w:eastAsia="Times New Roman" w:hAnsi="Palatino Linotype"/>
          <w:b/>
          <w:lang w:val="en-GB"/>
        </w:rPr>
        <w:t xml:space="preserve"> Changing complexity of the job market: </w:t>
      </w:r>
      <w:r>
        <w:rPr>
          <w:rFonts w:ascii="Palatino Linotype" w:eastAsia="Times New Roman" w:hAnsi="Palatino Linotype"/>
          <w:lang w:val="en-GB"/>
        </w:rPr>
        <w:t>Advances in technology, digital age and spurt in Machine Learning, Artificial Intelligence etc is changing the nature of the job market.  Jobs are becoming increasingly redundant and skills are rapidly becoming obsolete. This policy will have to be futuristic and plan for preparing people to function in the primary (land based), Secondary (manufacturing) and the tertiary</w:t>
      </w:r>
      <w:r w:rsidR="001F22DE">
        <w:rPr>
          <w:rFonts w:ascii="Palatino Linotype" w:eastAsia="Times New Roman" w:hAnsi="Palatino Linotype"/>
          <w:lang w:val="en-GB"/>
        </w:rPr>
        <w:t xml:space="preserve"> sectors </w:t>
      </w:r>
      <w:r>
        <w:rPr>
          <w:rFonts w:ascii="Palatino Linotype" w:eastAsia="Times New Roman" w:hAnsi="Palatino Linotype"/>
          <w:lang w:val="en-GB"/>
        </w:rPr>
        <w:t xml:space="preserve">(Services, Hospitality, Health, Banking, Tourism etc) keeping this changing complexion in mind.  </w:t>
      </w:r>
    </w:p>
    <w:p w14:paraId="53883447" w14:textId="4986247A" w:rsidR="001F22DE" w:rsidRPr="001F22DE" w:rsidRDefault="001F22DE" w:rsidP="001F22DE">
      <w:pPr>
        <w:spacing w:after="0" w:line="240" w:lineRule="auto"/>
        <w:jc w:val="both"/>
        <w:rPr>
          <w:rFonts w:ascii="Palatino Linotype" w:eastAsia="Times New Roman" w:hAnsi="Palatino Linotype"/>
          <w:b/>
          <w:lang w:val="en-GB"/>
        </w:rPr>
      </w:pPr>
    </w:p>
    <w:p w14:paraId="3D005BDA" w14:textId="77777777" w:rsidR="001F22DE" w:rsidRPr="001F22DE" w:rsidRDefault="00D17896" w:rsidP="00D17896">
      <w:pPr>
        <w:pStyle w:val="ListParagraph"/>
        <w:numPr>
          <w:ilvl w:val="0"/>
          <w:numId w:val="44"/>
        </w:numPr>
        <w:spacing w:after="0" w:line="240" w:lineRule="auto"/>
        <w:ind w:left="540"/>
        <w:jc w:val="both"/>
        <w:rPr>
          <w:rFonts w:ascii="Palatino Linotype" w:eastAsia="Times New Roman" w:hAnsi="Palatino Linotype"/>
          <w:b/>
          <w:lang w:val="en-GB"/>
        </w:rPr>
      </w:pPr>
      <w:r>
        <w:rPr>
          <w:rFonts w:ascii="Palatino Linotype" w:hAnsi="Palatino Linotype"/>
          <w:b/>
          <w:noProof/>
          <w:lang w:val="en-GB"/>
        </w:rPr>
        <w:t>The inclusion</w:t>
      </w:r>
      <w:r>
        <w:rPr>
          <w:rFonts w:ascii="Palatino Linotype" w:hAnsi="Palatino Linotype"/>
          <w:b/>
          <w:lang w:val="en-GB"/>
        </w:rPr>
        <w:t xml:space="preserve"> of marginalised groups</w:t>
      </w:r>
      <w:r>
        <w:rPr>
          <w:rFonts w:ascii="Palatino Linotype" w:hAnsi="Palatino Linotype"/>
          <w:lang w:val="en-GB"/>
        </w:rPr>
        <w:t>. Given that the possession of skills in Karnataka is relatively low among women, workers in the unorganised sector and those belonging to Scheduled Castes (SC) and Scheduled Tribes (ST), there is need to follow inclusive skill policy.</w:t>
      </w:r>
    </w:p>
    <w:p w14:paraId="40F0FB84" w14:textId="528CF4AF" w:rsidR="00D17896" w:rsidRPr="001F22DE" w:rsidRDefault="00D17896" w:rsidP="001F22DE">
      <w:pPr>
        <w:spacing w:after="0" w:line="240" w:lineRule="auto"/>
        <w:jc w:val="both"/>
        <w:rPr>
          <w:rFonts w:ascii="Palatino Linotype" w:eastAsia="Times New Roman" w:hAnsi="Palatino Linotype"/>
          <w:b/>
          <w:lang w:val="en-GB"/>
        </w:rPr>
      </w:pPr>
      <w:r w:rsidRPr="001F22DE">
        <w:rPr>
          <w:rFonts w:ascii="Palatino Linotype" w:hAnsi="Palatino Linotype"/>
          <w:lang w:val="en-GB"/>
        </w:rPr>
        <w:t xml:space="preserve"> </w:t>
      </w:r>
    </w:p>
    <w:p w14:paraId="19A07ADC" w14:textId="58E626F9" w:rsidR="001F22DE" w:rsidRDefault="009E1676" w:rsidP="00D17896">
      <w:pPr>
        <w:pStyle w:val="ListParagraph"/>
        <w:numPr>
          <w:ilvl w:val="0"/>
          <w:numId w:val="44"/>
        </w:numPr>
        <w:spacing w:after="0" w:line="240" w:lineRule="auto"/>
        <w:ind w:left="540"/>
        <w:jc w:val="both"/>
        <w:rPr>
          <w:rFonts w:ascii="Palatino Linotype" w:hAnsi="Palatino Linotype"/>
          <w:lang w:val="en-GB"/>
        </w:rPr>
      </w:pPr>
      <w:r w:rsidRPr="00302AC6">
        <w:rPr>
          <w:rFonts w:ascii="Palatino Linotype" w:hAnsi="Palatino Linotype"/>
          <w:b/>
          <w:lang w:val="en-GB"/>
        </w:rPr>
        <w:t xml:space="preserve">The </w:t>
      </w:r>
      <w:r w:rsidR="00966F17" w:rsidRPr="00302AC6">
        <w:rPr>
          <w:rFonts w:ascii="Palatino Linotype" w:hAnsi="Palatino Linotype"/>
          <w:b/>
          <w:lang w:val="en-GB"/>
        </w:rPr>
        <w:t>skill premium</w:t>
      </w:r>
      <w:r w:rsidR="00966F17" w:rsidRPr="00302AC6">
        <w:rPr>
          <w:rFonts w:ascii="Palatino Linotype" w:hAnsi="Palatino Linotype"/>
          <w:lang w:val="en-GB"/>
        </w:rPr>
        <w:t xml:space="preserve"> is</w:t>
      </w:r>
      <w:r w:rsidR="00C725C4" w:rsidRPr="00302AC6">
        <w:rPr>
          <w:rFonts w:ascii="Palatino Linotype" w:hAnsi="Palatino Linotype"/>
          <w:lang w:val="en-GB"/>
        </w:rPr>
        <w:t xml:space="preserve"> a matter of importance in the skill world. The skill premium is usually</w:t>
      </w:r>
      <w:r w:rsidR="00966F17" w:rsidRPr="00302AC6">
        <w:rPr>
          <w:rFonts w:ascii="Palatino Linotype" w:hAnsi="Palatino Linotype"/>
          <w:lang w:val="en-GB"/>
        </w:rPr>
        <w:t xml:space="preserve"> defined as the ratio of the wages of skilled to unskilled workers. </w:t>
      </w:r>
      <w:r w:rsidR="00C725C4" w:rsidRPr="00302AC6">
        <w:rPr>
          <w:rFonts w:ascii="Palatino Linotype" w:hAnsi="Palatino Linotype"/>
          <w:lang w:val="en-GB"/>
        </w:rPr>
        <w:t xml:space="preserve">It </w:t>
      </w:r>
      <w:r w:rsidR="00966F17" w:rsidRPr="00302AC6">
        <w:rPr>
          <w:rFonts w:ascii="Palatino Linotype" w:hAnsi="Palatino Linotype"/>
          <w:lang w:val="en-GB"/>
        </w:rPr>
        <w:t xml:space="preserve">can </w:t>
      </w:r>
      <w:r w:rsidR="00C725C4" w:rsidRPr="00302AC6">
        <w:rPr>
          <w:rFonts w:ascii="Palatino Linotype" w:hAnsi="Palatino Linotype"/>
          <w:lang w:val="en-GB"/>
        </w:rPr>
        <w:t xml:space="preserve">be </w:t>
      </w:r>
      <w:r w:rsidR="00966F17" w:rsidRPr="00302AC6">
        <w:rPr>
          <w:rFonts w:ascii="Palatino Linotype" w:hAnsi="Palatino Linotype"/>
          <w:lang w:val="en-GB"/>
        </w:rPr>
        <w:t>underst</w:t>
      </w:r>
      <w:r w:rsidR="00C725C4" w:rsidRPr="00302AC6">
        <w:rPr>
          <w:rFonts w:ascii="Palatino Linotype" w:hAnsi="Palatino Linotype"/>
          <w:lang w:val="en-GB"/>
        </w:rPr>
        <w:t xml:space="preserve">ood </w:t>
      </w:r>
      <w:r w:rsidR="00966F17" w:rsidRPr="00302AC6">
        <w:rPr>
          <w:rFonts w:ascii="Palatino Linotype" w:hAnsi="Palatino Linotype"/>
          <w:lang w:val="en-GB"/>
        </w:rPr>
        <w:t>through the lens of demand and supply. As an economy develops and new technologies emerge, the demand for skills changes. Meanwhile on the supply-side, we would expect that both the costs of, and returns to education influence an individual’s human capital investment.</w:t>
      </w:r>
      <w:r w:rsidR="00C725C4" w:rsidRPr="00302AC6">
        <w:rPr>
          <w:rFonts w:ascii="Palatino Linotype" w:hAnsi="Palatino Linotype"/>
          <w:lang w:val="en-GB"/>
        </w:rPr>
        <w:t xml:space="preserve"> It is important that the demand side provide the skill premium for the people who </w:t>
      </w:r>
      <w:r w:rsidR="00DD11AB" w:rsidRPr="00302AC6">
        <w:rPr>
          <w:rFonts w:ascii="Palatino Linotype" w:hAnsi="Palatino Linotype"/>
          <w:lang w:val="en-GB"/>
        </w:rPr>
        <w:t xml:space="preserve">acquire new skills, </w:t>
      </w:r>
      <w:r w:rsidR="00C725C4" w:rsidRPr="00302AC6">
        <w:rPr>
          <w:rFonts w:ascii="Palatino Linotype" w:hAnsi="Palatino Linotype"/>
          <w:lang w:val="en-GB"/>
        </w:rPr>
        <w:t xml:space="preserve">upskill and reskill to quip themselves with the changing market </w:t>
      </w:r>
      <w:r w:rsidR="00DD11AB" w:rsidRPr="00302AC6">
        <w:rPr>
          <w:rFonts w:ascii="Palatino Linotype" w:hAnsi="Palatino Linotype"/>
          <w:lang w:val="en-GB"/>
        </w:rPr>
        <w:t>conditions</w:t>
      </w:r>
      <w:r w:rsidR="00C725C4" w:rsidRPr="00302AC6">
        <w:rPr>
          <w:rFonts w:ascii="Palatino Linotype" w:hAnsi="Palatino Linotype"/>
          <w:lang w:val="en-GB"/>
        </w:rPr>
        <w:t xml:space="preserve">. </w:t>
      </w:r>
      <w:r w:rsidR="00DD11AB" w:rsidRPr="00302AC6">
        <w:rPr>
          <w:rFonts w:ascii="Palatino Linotype" w:hAnsi="Palatino Linotype"/>
          <w:lang w:val="en-GB"/>
        </w:rPr>
        <w:t xml:space="preserve">Lack of appreciation of skill premium concept is an issue in skill market in India. </w:t>
      </w:r>
      <w:r w:rsidR="002F13F7" w:rsidRPr="00302AC6">
        <w:rPr>
          <w:rFonts w:ascii="Palatino Linotype" w:hAnsi="Palatino Linotype"/>
          <w:lang w:val="en-GB"/>
        </w:rPr>
        <w:t xml:space="preserve">An </w:t>
      </w:r>
      <w:r w:rsidR="00C725C4" w:rsidRPr="00302AC6">
        <w:rPr>
          <w:rFonts w:ascii="Palatino Linotype" w:hAnsi="Palatino Linotype"/>
          <w:lang w:val="en-GB"/>
        </w:rPr>
        <w:t>ecosystem development activity to influence the employers to provide a skill premium for skilled human resources</w:t>
      </w:r>
      <w:r w:rsidR="002F13F7" w:rsidRPr="00302AC6">
        <w:rPr>
          <w:rFonts w:ascii="Palatino Linotype" w:hAnsi="Palatino Linotype"/>
          <w:lang w:val="en-GB"/>
        </w:rPr>
        <w:t xml:space="preserve"> should be </w:t>
      </w:r>
      <w:r w:rsidR="002F13F7" w:rsidRPr="00302AC6">
        <w:rPr>
          <w:rFonts w:ascii="Palatino Linotype" w:hAnsi="Palatino Linotype"/>
          <w:lang w:val="en-GB"/>
        </w:rPr>
        <w:lastRenderedPageBreak/>
        <w:t>undertaken</w:t>
      </w:r>
      <w:r w:rsidR="00C725C4" w:rsidRPr="00302AC6">
        <w:rPr>
          <w:rFonts w:ascii="Palatino Linotype" w:hAnsi="Palatino Linotype"/>
          <w:lang w:val="en-GB"/>
        </w:rPr>
        <w:t>.</w:t>
      </w:r>
      <w:r w:rsidR="001F22DE">
        <w:rPr>
          <w:rFonts w:ascii="Palatino Linotype" w:hAnsi="Palatino Linotype"/>
          <w:lang w:val="en-GB"/>
        </w:rPr>
        <w:t xml:space="preserve"> Till the time the society is willing to pay appropriate skill premium, there would be little inclination for individuals for out of pocket expenditures or bank linked expenditure for skilling. </w:t>
      </w:r>
    </w:p>
    <w:p w14:paraId="77EDD4C3" w14:textId="525633EF" w:rsidR="00966F17" w:rsidRPr="001F22DE" w:rsidRDefault="00C725C4" w:rsidP="001F22DE">
      <w:pPr>
        <w:spacing w:after="0" w:line="240" w:lineRule="auto"/>
        <w:jc w:val="both"/>
        <w:rPr>
          <w:rFonts w:ascii="Palatino Linotype" w:hAnsi="Palatino Linotype"/>
          <w:lang w:val="en-GB"/>
        </w:rPr>
      </w:pPr>
      <w:r w:rsidRPr="001F22DE">
        <w:rPr>
          <w:rFonts w:ascii="Palatino Linotype" w:hAnsi="Palatino Linotype"/>
          <w:lang w:val="en-GB"/>
        </w:rPr>
        <w:t xml:space="preserve"> </w:t>
      </w:r>
    </w:p>
    <w:p w14:paraId="7A08268F" w14:textId="4CA597E4" w:rsidR="002F13F7" w:rsidRDefault="00C725C4" w:rsidP="00D17896">
      <w:pPr>
        <w:pStyle w:val="ListParagraph"/>
        <w:numPr>
          <w:ilvl w:val="0"/>
          <w:numId w:val="44"/>
        </w:numPr>
        <w:spacing w:after="0" w:line="240" w:lineRule="auto"/>
        <w:ind w:left="540"/>
        <w:jc w:val="both"/>
        <w:rPr>
          <w:rFonts w:ascii="Palatino Linotype" w:hAnsi="Palatino Linotype"/>
          <w:lang w:val="en-GB"/>
        </w:rPr>
      </w:pPr>
      <w:r w:rsidRPr="00302AC6">
        <w:rPr>
          <w:rFonts w:ascii="Palatino Linotype" w:hAnsi="Palatino Linotype"/>
          <w:b/>
          <w:lang w:val="en-GB"/>
        </w:rPr>
        <w:t>Chronic under investment in skill sector:</w:t>
      </w:r>
      <w:r w:rsidRPr="00302AC6">
        <w:rPr>
          <w:rFonts w:ascii="Palatino Linotype" w:hAnsi="Palatino Linotype"/>
          <w:lang w:val="en-GB"/>
        </w:rPr>
        <w:t xml:space="preserve"> It is observed that the investment in the skill sector is severely low.</w:t>
      </w:r>
      <w:r w:rsidR="00BD625E" w:rsidRPr="00302AC6">
        <w:rPr>
          <w:rFonts w:ascii="Palatino Linotype" w:hAnsi="Palatino Linotype"/>
          <w:lang w:val="en-GB"/>
        </w:rPr>
        <w:t xml:space="preserve"> The private sector </w:t>
      </w:r>
      <w:r w:rsidR="002F13F7" w:rsidRPr="00302AC6">
        <w:rPr>
          <w:rFonts w:ascii="Palatino Linotype" w:hAnsi="Palatino Linotype"/>
          <w:lang w:val="en-GB"/>
        </w:rPr>
        <w:t xml:space="preserve">is required to be encouraged to invest more in skill development. Also, the </w:t>
      </w:r>
      <w:r w:rsidR="001F22DE">
        <w:rPr>
          <w:rFonts w:ascii="Palatino Linotype" w:hAnsi="Palatino Linotype"/>
          <w:lang w:val="en-GB"/>
        </w:rPr>
        <w:t xml:space="preserve">present </w:t>
      </w:r>
      <w:r w:rsidR="002F13F7" w:rsidRPr="00302AC6">
        <w:rPr>
          <w:rFonts w:ascii="Palatino Linotype" w:hAnsi="Palatino Linotype"/>
          <w:lang w:val="en-GB"/>
        </w:rPr>
        <w:t>investment by corporate / not for profit foundations in skilling requires to be accounted so that the state would have the clear information on money being invested in the skill sector. The necessary activities should be developed to ensure cohesiveness in skill development activities in the state. The investment should be increased to meet the demand for skilled human capital in the state.</w:t>
      </w:r>
    </w:p>
    <w:p w14:paraId="205DCCF7" w14:textId="097E8DB5" w:rsidR="001F22DE" w:rsidRPr="001F22DE" w:rsidRDefault="001F22DE" w:rsidP="001F22DE">
      <w:pPr>
        <w:spacing w:after="0" w:line="240" w:lineRule="auto"/>
        <w:jc w:val="both"/>
        <w:rPr>
          <w:rFonts w:ascii="Palatino Linotype" w:hAnsi="Palatino Linotype"/>
          <w:lang w:val="en-GB"/>
        </w:rPr>
      </w:pPr>
    </w:p>
    <w:p w14:paraId="25BC478B" w14:textId="77777777" w:rsidR="00C725C4" w:rsidRDefault="002F13F7" w:rsidP="00D17896">
      <w:pPr>
        <w:pStyle w:val="ListParagraph"/>
        <w:numPr>
          <w:ilvl w:val="0"/>
          <w:numId w:val="44"/>
        </w:numPr>
        <w:spacing w:after="0" w:line="240" w:lineRule="auto"/>
        <w:ind w:left="540"/>
        <w:jc w:val="both"/>
        <w:rPr>
          <w:rFonts w:ascii="Palatino Linotype" w:hAnsi="Palatino Linotype"/>
          <w:lang w:val="en-GB"/>
        </w:rPr>
      </w:pPr>
      <w:r w:rsidRPr="00302AC6">
        <w:rPr>
          <w:rFonts w:ascii="Palatino Linotype" w:hAnsi="Palatino Linotype"/>
          <w:b/>
          <w:lang w:val="en-GB"/>
        </w:rPr>
        <w:t xml:space="preserve">Gap between skill in demand at the industries and skill </w:t>
      </w:r>
      <w:r w:rsidR="00EB43C4" w:rsidRPr="00302AC6">
        <w:rPr>
          <w:rFonts w:ascii="Palatino Linotype" w:hAnsi="Palatino Linotype"/>
          <w:b/>
          <w:lang w:val="en-GB"/>
        </w:rPr>
        <w:t xml:space="preserve">provided </w:t>
      </w:r>
      <w:r w:rsidRPr="00302AC6">
        <w:rPr>
          <w:rFonts w:ascii="Palatino Linotype" w:hAnsi="Palatino Linotype"/>
          <w:b/>
          <w:lang w:val="en-GB"/>
        </w:rPr>
        <w:t>by the vocational training institutions:</w:t>
      </w:r>
      <w:r w:rsidRPr="00302AC6">
        <w:rPr>
          <w:rFonts w:ascii="Palatino Linotype" w:hAnsi="Palatino Linotype"/>
          <w:lang w:val="en-GB"/>
        </w:rPr>
        <w:t xml:space="preserve">   This issues is largely voiced out in the consultations organized by skill development department. The industries experiencing that the skill training given by the training </w:t>
      </w:r>
      <w:r w:rsidR="002F7CB4" w:rsidRPr="00302AC6">
        <w:rPr>
          <w:rFonts w:ascii="Palatino Linotype" w:hAnsi="Palatino Linotype"/>
          <w:lang w:val="en-GB"/>
        </w:rPr>
        <w:t>institutions</w:t>
      </w:r>
      <w:r w:rsidRPr="00302AC6">
        <w:rPr>
          <w:rFonts w:ascii="Palatino Linotype" w:hAnsi="Palatino Linotype"/>
          <w:lang w:val="en-GB"/>
        </w:rPr>
        <w:t xml:space="preserve"> are </w:t>
      </w:r>
      <w:r w:rsidR="002F7CB4" w:rsidRPr="00302AC6">
        <w:rPr>
          <w:rFonts w:ascii="Palatino Linotype" w:hAnsi="Palatino Linotype"/>
          <w:lang w:val="en-GB"/>
        </w:rPr>
        <w:t xml:space="preserve">not updated to the current requirement. The syllabus, the machineries / equipment being used and the methods followed in training required to be advanced. A platform to have continuous dialogue between the industries and academic institutions is required to be facilitated. </w:t>
      </w:r>
    </w:p>
    <w:p w14:paraId="43116242" w14:textId="77777777" w:rsidR="00901546" w:rsidRDefault="00901546" w:rsidP="00901546">
      <w:pPr>
        <w:pStyle w:val="ListParagraph"/>
        <w:spacing w:after="0" w:line="240" w:lineRule="auto"/>
        <w:ind w:left="540"/>
        <w:jc w:val="both"/>
        <w:rPr>
          <w:rFonts w:ascii="Palatino Linotype" w:hAnsi="Palatino Linotype"/>
          <w:lang w:val="en-GB"/>
        </w:rPr>
      </w:pPr>
    </w:p>
    <w:p w14:paraId="0CF351C0" w14:textId="4795CA5A" w:rsidR="00C9529E" w:rsidRPr="00AA7C24" w:rsidRDefault="00C9529E" w:rsidP="00C9529E">
      <w:pPr>
        <w:pStyle w:val="ListParagraph"/>
        <w:numPr>
          <w:ilvl w:val="0"/>
          <w:numId w:val="44"/>
        </w:numPr>
        <w:spacing w:after="0" w:line="240" w:lineRule="auto"/>
        <w:ind w:left="540"/>
        <w:jc w:val="both"/>
        <w:rPr>
          <w:rFonts w:ascii="Palatino Linotype" w:hAnsi="Palatino Linotype"/>
          <w:b/>
          <w:lang w:val="en-GB"/>
        </w:rPr>
      </w:pPr>
      <w:r w:rsidRPr="00C9529E">
        <w:rPr>
          <w:rFonts w:ascii="Palatino Linotype" w:hAnsi="Palatino Linotype"/>
          <w:b/>
          <w:lang w:val="en-GB"/>
        </w:rPr>
        <w:t xml:space="preserve">Apprenticeship </w:t>
      </w:r>
      <w:r w:rsidRPr="00CA5074">
        <w:rPr>
          <w:rFonts w:ascii="Palatino Linotype" w:hAnsi="Palatino Linotype"/>
          <w:lang w:val="en-GB"/>
        </w:rPr>
        <w:t xml:space="preserve">The progress made so far in utilizing apprenticeship training scheme is not so effective. Although, there is an exclusive scheme under DET, </w:t>
      </w:r>
      <w:r w:rsidR="001F22DE">
        <w:rPr>
          <w:rFonts w:ascii="Palatino Linotype" w:hAnsi="Palatino Linotype"/>
          <w:lang w:val="en-GB"/>
        </w:rPr>
        <w:t xml:space="preserve">and a scheme of the Government of Karnataka </w:t>
      </w:r>
      <w:r w:rsidRPr="00CA5074">
        <w:rPr>
          <w:rFonts w:ascii="Palatino Linotype" w:hAnsi="Palatino Linotype"/>
          <w:lang w:val="en-GB"/>
        </w:rPr>
        <w:t>the available seats are never filled completely</w:t>
      </w:r>
      <w:r w:rsidR="00CA5074">
        <w:rPr>
          <w:rFonts w:ascii="Palatino Linotype" w:hAnsi="Palatino Linotype"/>
          <w:lang w:val="en-GB"/>
        </w:rPr>
        <w:t xml:space="preserve"> (</w:t>
      </w:r>
      <w:r w:rsidR="00AA7C24">
        <w:rPr>
          <w:rFonts w:ascii="Palatino Linotype" w:hAnsi="Palatino Linotype"/>
          <w:lang w:val="en-GB"/>
        </w:rPr>
        <w:t xml:space="preserve">8,899 </w:t>
      </w:r>
      <w:r w:rsidR="00CA5074" w:rsidRPr="006074D1">
        <w:rPr>
          <w:rFonts w:ascii="Palatino Linotype" w:hAnsi="Palatino Linotype"/>
        </w:rPr>
        <w:t>seats have been utilised</w:t>
      </w:r>
      <w:r w:rsidR="00CA5074">
        <w:rPr>
          <w:rFonts w:ascii="Palatino Linotype" w:hAnsi="Palatino Linotype"/>
        </w:rPr>
        <w:t xml:space="preserve"> out of around </w:t>
      </w:r>
      <w:r w:rsidR="00AA7C24">
        <w:rPr>
          <w:rFonts w:ascii="Palatino Linotype" w:hAnsi="Palatino Linotype"/>
        </w:rPr>
        <w:t>39,605</w:t>
      </w:r>
      <w:r w:rsidR="00CA5074">
        <w:rPr>
          <w:rFonts w:ascii="Palatino Linotype" w:hAnsi="Palatino Linotype"/>
        </w:rPr>
        <w:t xml:space="preserve"> seats)</w:t>
      </w:r>
      <w:r w:rsidRPr="00CA5074">
        <w:rPr>
          <w:rFonts w:ascii="Palatino Linotype" w:hAnsi="Palatino Linotype"/>
          <w:lang w:val="en-GB"/>
        </w:rPr>
        <w:t>. The major reason for this is absence of effective facilitation and coordination. It is important to engage industries in providing apprenticeship opportunities to the beneficiaries fully and meaningfully. One of the major criticism voiced by the student community is learning opportunity they get during apprenticeship is dismal and less scope to augment their skills.</w:t>
      </w:r>
      <w:r w:rsidR="00CA5074">
        <w:rPr>
          <w:rFonts w:ascii="Palatino Linotype" w:hAnsi="Palatino Linotype"/>
          <w:lang w:val="en-GB"/>
        </w:rPr>
        <w:t xml:space="preserve"> </w:t>
      </w:r>
      <w:r w:rsidRPr="00CA5074">
        <w:rPr>
          <w:rFonts w:ascii="Palatino Linotype" w:hAnsi="Palatino Linotype"/>
          <w:lang w:val="en-GB"/>
        </w:rPr>
        <w:t xml:space="preserve"> </w:t>
      </w:r>
      <w:r w:rsidR="00CA5074" w:rsidRPr="00CA5074">
        <w:rPr>
          <w:rFonts w:ascii="Palatino Linotype" w:hAnsi="Palatino Linotype"/>
          <w:lang w:val="en-GB"/>
        </w:rPr>
        <w:t xml:space="preserve"> </w:t>
      </w:r>
      <w:r w:rsidRPr="00CA5074">
        <w:rPr>
          <w:rFonts w:ascii="Palatino Linotype" w:hAnsi="Palatino Linotype"/>
          <w:lang w:val="en-GB"/>
        </w:rPr>
        <w:t xml:space="preserve">  </w:t>
      </w:r>
    </w:p>
    <w:p w14:paraId="5CCA6D23" w14:textId="77777777" w:rsidR="00AA7C24" w:rsidRPr="00AA7C24" w:rsidRDefault="00AA7C24" w:rsidP="00AA7C24">
      <w:pPr>
        <w:pStyle w:val="ListParagraph"/>
        <w:rPr>
          <w:rFonts w:ascii="Palatino Linotype" w:hAnsi="Palatino Linotype"/>
          <w:b/>
          <w:lang w:val="en-GB"/>
        </w:rPr>
      </w:pPr>
    </w:p>
    <w:p w14:paraId="5880C918" w14:textId="0A2E26F5" w:rsidR="00AA7C24" w:rsidRPr="00CA5074" w:rsidRDefault="00AA7C24" w:rsidP="00C9529E">
      <w:pPr>
        <w:pStyle w:val="ListParagraph"/>
        <w:numPr>
          <w:ilvl w:val="0"/>
          <w:numId w:val="44"/>
        </w:numPr>
        <w:spacing w:after="0" w:line="240" w:lineRule="auto"/>
        <w:ind w:left="540"/>
        <w:jc w:val="both"/>
        <w:rPr>
          <w:rFonts w:ascii="Palatino Linotype" w:hAnsi="Palatino Linotype"/>
          <w:b/>
          <w:lang w:val="en-GB"/>
        </w:rPr>
      </w:pPr>
      <w:r>
        <w:rPr>
          <w:rFonts w:ascii="Palatino Linotype" w:hAnsi="Palatino Linotype"/>
          <w:b/>
          <w:lang w:val="en-GB"/>
        </w:rPr>
        <w:t xml:space="preserve">Trainer’s Training Program: </w:t>
      </w:r>
      <w:r>
        <w:rPr>
          <w:rFonts w:ascii="Palatino Linotype" w:hAnsi="Palatino Linotype"/>
          <w:lang w:val="en-GB"/>
        </w:rPr>
        <w:t xml:space="preserve">There is no formal pre-employment trainer’s training programme for vocational schools like B. Ed / D. Ed courses for the trackers in school education. Due to which quality of trainers for from satisfactory in the vocational system. </w:t>
      </w:r>
    </w:p>
    <w:p w14:paraId="6D93E912" w14:textId="77777777" w:rsidR="00CA5074" w:rsidRDefault="00CA5074" w:rsidP="00C9529E">
      <w:pPr>
        <w:spacing w:after="0" w:line="240" w:lineRule="auto"/>
        <w:jc w:val="both"/>
        <w:rPr>
          <w:rFonts w:ascii="Palatino Linotype" w:hAnsi="Palatino Linotype"/>
        </w:rPr>
      </w:pPr>
    </w:p>
    <w:p w14:paraId="5E614BD4" w14:textId="77777777" w:rsidR="00A21D57" w:rsidRDefault="00A21D57" w:rsidP="00A21D57">
      <w:pPr>
        <w:spacing w:after="0" w:line="240" w:lineRule="auto"/>
        <w:rPr>
          <w:rFonts w:ascii="Palatino Linotype" w:eastAsia="Times New Roman" w:hAnsi="Palatino Linotype"/>
          <w:lang w:val="en-GB"/>
        </w:rPr>
      </w:pPr>
      <w:r>
        <w:rPr>
          <w:rFonts w:ascii="Palatino Linotype" w:eastAsia="Times New Roman" w:hAnsi="Palatino Linotype"/>
          <w:lang w:val="en-GB"/>
        </w:rPr>
        <w:br w:type="page"/>
      </w:r>
    </w:p>
    <w:p w14:paraId="55A6DA42" w14:textId="77777777" w:rsidR="00A21D57" w:rsidRPr="002B1F27" w:rsidRDefault="00A21D57" w:rsidP="00D173AE">
      <w:pPr>
        <w:pStyle w:val="Heading1"/>
      </w:pPr>
      <w:bookmarkStart w:id="11" w:name="_Toc497497632"/>
      <w:r w:rsidRPr="002B1F27">
        <w:lastRenderedPageBreak/>
        <w:t>Skill Development Context in Karnataka</w:t>
      </w:r>
      <w:bookmarkEnd w:id="11"/>
    </w:p>
    <w:p w14:paraId="7D0FF26F" w14:textId="77777777" w:rsidR="00A21D57" w:rsidRPr="006074D1" w:rsidRDefault="00A21D57" w:rsidP="00A21D57">
      <w:pPr>
        <w:spacing w:after="0" w:line="240" w:lineRule="auto"/>
        <w:jc w:val="both"/>
        <w:rPr>
          <w:rFonts w:ascii="Palatino Linotype" w:hAnsi="Palatino Linotype"/>
        </w:rPr>
      </w:pPr>
    </w:p>
    <w:p w14:paraId="67D49212"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India is poised to experience a demographic dividend for the next 25 years, due to an increase in the proportion of young and working age group to the total population. Such a rise in the youth population is a window of opportunity as it reduces the ratio of dependents to total workers leading to higher rates of savings, </w:t>
      </w:r>
      <w:r w:rsidRPr="00B21E70">
        <w:rPr>
          <w:rFonts w:ascii="Palatino Linotype" w:hAnsi="Palatino Linotype"/>
          <w:noProof/>
        </w:rPr>
        <w:t>investment</w:t>
      </w:r>
      <w:r w:rsidR="00B21E70">
        <w:rPr>
          <w:rFonts w:ascii="Palatino Linotype" w:hAnsi="Palatino Linotype"/>
          <w:noProof/>
        </w:rPr>
        <w:t>,</w:t>
      </w:r>
      <w:r w:rsidRPr="006074D1">
        <w:rPr>
          <w:rFonts w:ascii="Palatino Linotype" w:hAnsi="Palatino Linotype"/>
        </w:rPr>
        <w:t xml:space="preserve"> and growth. This change in the age structure, if properly utilized, will result in</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demographic</w:t>
      </w:r>
      <w:r w:rsidRPr="006074D1">
        <w:rPr>
          <w:rFonts w:ascii="Palatino Linotype" w:hAnsi="Palatino Linotype"/>
        </w:rPr>
        <w:t xml:space="preserve"> dividend, which provides immense growth opportunities to the nation. The provision of employable skills to youth remains to be an important challenge to reap opportunities of the demographic dividend.</w:t>
      </w:r>
    </w:p>
    <w:p w14:paraId="60F49F38" w14:textId="77777777" w:rsidR="00A21D57" w:rsidRPr="006074D1" w:rsidRDefault="00A21D57" w:rsidP="00A21D57">
      <w:pPr>
        <w:spacing w:after="0" w:line="240" w:lineRule="auto"/>
        <w:jc w:val="both"/>
        <w:rPr>
          <w:rFonts w:ascii="Palatino Linotype" w:hAnsi="Palatino Linotype"/>
        </w:rPr>
      </w:pPr>
    </w:p>
    <w:p w14:paraId="238D09A7" w14:textId="77777777" w:rsidR="00A21D57" w:rsidRPr="006074D1" w:rsidRDefault="00A21D57" w:rsidP="00A21D57">
      <w:pPr>
        <w:spacing w:after="0" w:line="240" w:lineRule="auto"/>
        <w:jc w:val="both"/>
        <w:rPr>
          <w:rFonts w:ascii="Palatino Linotype" w:eastAsia="Times New Roman" w:hAnsi="Palatino Linotype"/>
        </w:rPr>
      </w:pPr>
      <w:r w:rsidRPr="006074D1">
        <w:rPr>
          <w:rFonts w:ascii="Palatino Linotype" w:hAnsi="Palatino Linotype"/>
        </w:rPr>
        <w:t>Despite the policy focus on skill development from 11</w:t>
      </w:r>
      <w:r w:rsidRPr="006074D1">
        <w:rPr>
          <w:rFonts w:ascii="Palatino Linotype" w:hAnsi="Palatino Linotype"/>
          <w:vertAlign w:val="superscript"/>
        </w:rPr>
        <w:t>th</w:t>
      </w:r>
      <w:r w:rsidRPr="006074D1">
        <w:rPr>
          <w:rFonts w:ascii="Palatino Linotype" w:hAnsi="Palatino Linotype"/>
        </w:rPr>
        <w:t xml:space="preserve"> Five-Year plan onwards, India still faces the dual challenges of</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paucity</w:t>
      </w:r>
      <w:r w:rsidRPr="006074D1">
        <w:rPr>
          <w:rFonts w:ascii="Palatino Linotype" w:hAnsi="Palatino Linotype"/>
        </w:rPr>
        <w:t xml:space="preserve"> of</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skilled</w:t>
      </w:r>
      <w:r w:rsidRPr="006074D1">
        <w:rPr>
          <w:rFonts w:ascii="Palatino Linotype" w:hAnsi="Palatino Linotype"/>
        </w:rPr>
        <w:t xml:space="preserve"> workforce as well as non-employability of large sections of youth who are educated but lacking employable skills. The data provided by the National Sample Survey Organisation (NSSO) show that only 2.4% of the Indian workforce has undergone formal skill training</w:t>
      </w:r>
      <w:r w:rsidRPr="006074D1">
        <w:rPr>
          <w:rFonts w:ascii="Palatino Linotype" w:eastAsia="Times New Roman" w:hAnsi="Palatino Linotype"/>
        </w:rPr>
        <w:t xml:space="preserve"> and another 8.6% have received non-formal vocational training. This indicates that only a few youth</w:t>
      </w:r>
      <w:r>
        <w:rPr>
          <w:rFonts w:ascii="Palatino Linotype" w:eastAsia="Times New Roman" w:hAnsi="Palatino Linotype"/>
        </w:rPr>
        <w:t xml:space="preserve"> with vocational training </w:t>
      </w:r>
      <w:r w:rsidRPr="006074D1">
        <w:rPr>
          <w:rFonts w:ascii="Palatino Linotype" w:eastAsia="Times New Roman" w:hAnsi="Palatino Linotype"/>
        </w:rPr>
        <w:t xml:space="preserve">will be entering into the labour force. </w:t>
      </w:r>
    </w:p>
    <w:p w14:paraId="74B80B21" w14:textId="77777777" w:rsidR="00A21D57" w:rsidRPr="00940470" w:rsidRDefault="00A21D57" w:rsidP="00CB2A71">
      <w:pPr>
        <w:pStyle w:val="Heading2"/>
      </w:pPr>
      <w:r w:rsidRPr="00940470">
        <w:t xml:space="preserve">Employment and Economic Potential </w:t>
      </w:r>
    </w:p>
    <w:p w14:paraId="538FEB6C" w14:textId="2B645C2B" w:rsidR="00A21D57" w:rsidRPr="006074D1" w:rsidRDefault="00A21D57" w:rsidP="00A21D57">
      <w:pPr>
        <w:spacing w:after="0" w:line="240" w:lineRule="auto"/>
        <w:jc w:val="both"/>
        <w:rPr>
          <w:rFonts w:ascii="Palatino Linotype" w:hAnsi="Palatino Linotype"/>
          <w:lang w:val="en-GB"/>
        </w:rPr>
      </w:pPr>
      <w:r w:rsidRPr="006074D1">
        <w:rPr>
          <w:rFonts w:ascii="Palatino Linotype" w:hAnsi="Palatino Linotype"/>
          <w:lang w:val="en-GB"/>
        </w:rPr>
        <w:t xml:space="preserve">Karnataka is a leading state in the establishment of knowledge based industries such as Information Technology, biotechnology and engineering, and also in the exports of electronics and computer software. The Gross State Domestic Product (GSDP) in Karnataka grew at the rate of 6.2% in 2015-16 and reached Rs. 780 thousand crores at constant prices. The per capita state income in 2015-16 was estimated to be Rs. 145,799. Nearly, two-thirds (64%) of GSDP came from the services sector, followed by 24% from the </w:t>
      </w:r>
      <w:r>
        <w:rPr>
          <w:rFonts w:ascii="Palatino Linotype" w:hAnsi="Palatino Linotype"/>
          <w:lang w:val="en-GB"/>
        </w:rPr>
        <w:t>manufacturing</w:t>
      </w:r>
      <w:r w:rsidRPr="006074D1">
        <w:rPr>
          <w:rFonts w:ascii="Palatino Linotype" w:hAnsi="Palatino Linotype"/>
          <w:lang w:val="en-GB"/>
        </w:rPr>
        <w:t xml:space="preserve"> and 12% from agriculture. However, as per 2011 census, </w:t>
      </w:r>
      <w:r w:rsidR="00AA7C24">
        <w:rPr>
          <w:rFonts w:ascii="Palatino Linotype" w:hAnsi="Palatino Linotype"/>
          <w:lang w:val="en-GB"/>
        </w:rPr>
        <w:t>56</w:t>
      </w:r>
      <w:r w:rsidRPr="006074D1">
        <w:rPr>
          <w:rFonts w:ascii="Palatino Linotype" w:hAnsi="Palatino Linotype"/>
          <w:lang w:val="en-GB"/>
        </w:rPr>
        <w:t xml:space="preserve">% of the workers </w:t>
      </w:r>
      <w:r w:rsidR="008243DB">
        <w:rPr>
          <w:rFonts w:ascii="Palatino Linotype" w:hAnsi="Palatino Linotype"/>
          <w:lang w:val="en-GB"/>
        </w:rPr>
        <w:t xml:space="preserve">who are </w:t>
      </w:r>
      <w:r w:rsidRPr="006074D1">
        <w:rPr>
          <w:rFonts w:ascii="Palatino Linotype" w:hAnsi="Palatino Linotype"/>
          <w:lang w:val="en-GB"/>
        </w:rPr>
        <w:t xml:space="preserve">in agriculture </w:t>
      </w:r>
      <w:r w:rsidRPr="00B21E70">
        <w:rPr>
          <w:rFonts w:ascii="Palatino Linotype" w:hAnsi="Palatino Linotype"/>
          <w:noProof/>
          <w:lang w:val="en-GB"/>
        </w:rPr>
        <w:t>contributed only</w:t>
      </w:r>
      <w:r w:rsidRPr="006074D1">
        <w:rPr>
          <w:rFonts w:ascii="Palatino Linotype" w:hAnsi="Palatino Linotype"/>
          <w:lang w:val="en-GB"/>
        </w:rPr>
        <w:t xml:space="preserve"> 12% </w:t>
      </w:r>
      <w:r w:rsidR="008243DB">
        <w:rPr>
          <w:rFonts w:ascii="Palatino Linotype" w:hAnsi="Palatino Linotype"/>
          <w:lang w:val="en-GB"/>
        </w:rPr>
        <w:t xml:space="preserve">to the </w:t>
      </w:r>
      <w:r w:rsidRPr="006074D1">
        <w:rPr>
          <w:rFonts w:ascii="Palatino Linotype" w:hAnsi="Palatino Linotype"/>
          <w:lang w:val="en-GB"/>
        </w:rPr>
        <w:t>GSDP, thus indicating the need to provide appropriate skills to enhance their income</w:t>
      </w:r>
      <w:r>
        <w:rPr>
          <w:rFonts w:ascii="Palatino Linotype" w:hAnsi="Palatino Linotype"/>
          <w:lang w:val="en-GB"/>
        </w:rPr>
        <w:t xml:space="preserve"> both in the primary and secondary sectors</w:t>
      </w:r>
      <w:r w:rsidRPr="006074D1">
        <w:rPr>
          <w:rFonts w:ascii="Palatino Linotype" w:hAnsi="Palatino Linotype"/>
          <w:lang w:val="en-GB"/>
        </w:rPr>
        <w:t>.</w:t>
      </w:r>
      <w:r>
        <w:rPr>
          <w:rFonts w:ascii="Palatino Linotype" w:hAnsi="Palatino Linotype"/>
          <w:lang w:val="en-GB"/>
        </w:rPr>
        <w:t xml:space="preserve"> Movement of labour across sectors resulting in economic mobility happens only with enhanced and appropriate skill development. </w:t>
      </w:r>
    </w:p>
    <w:p w14:paraId="53476094" w14:textId="77777777" w:rsidR="00A21D57" w:rsidRPr="006074D1" w:rsidRDefault="00A21D57" w:rsidP="00A21D57">
      <w:pPr>
        <w:spacing w:after="0" w:line="240" w:lineRule="auto"/>
        <w:jc w:val="both"/>
        <w:rPr>
          <w:rFonts w:ascii="Palatino Linotype" w:hAnsi="Palatino Linotype"/>
        </w:rPr>
      </w:pPr>
    </w:p>
    <w:p w14:paraId="7450FF81" w14:textId="77777777" w:rsidR="00A21D57" w:rsidRPr="00CB7A38" w:rsidRDefault="00A21D57" w:rsidP="00CB2A71">
      <w:pPr>
        <w:pStyle w:val="Heading2"/>
      </w:pPr>
      <w:r w:rsidRPr="00CB7A38">
        <w:t>Demographic Dividend</w:t>
      </w:r>
    </w:p>
    <w:p w14:paraId="6266EDB9"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With 55% of the population in the worki</w:t>
      </w:r>
      <w:r w:rsidR="00D173AE">
        <w:rPr>
          <w:rFonts w:ascii="Palatino Linotype" w:hAnsi="Palatino Linotype"/>
        </w:rPr>
        <w:t>ng age group of 20 to 59 years</w:t>
      </w:r>
      <w:r w:rsidRPr="006074D1">
        <w:rPr>
          <w:rFonts w:ascii="Palatino Linotype" w:hAnsi="Palatino Linotype"/>
        </w:rPr>
        <w:t xml:space="preserve">, Karnataka has an opportunity of achieving faster economic growth through favourable demographic dividend, provided that appropriate skills are imparted to the working population in general and youth in particular. Skilled persons will then be able to find employment in the state as well as outside (including other countries) where there is </w:t>
      </w:r>
      <w:r>
        <w:rPr>
          <w:rFonts w:ascii="Palatino Linotype" w:hAnsi="Palatino Linotype"/>
        </w:rPr>
        <w:t xml:space="preserve">a </w:t>
      </w:r>
      <w:r w:rsidRPr="006074D1">
        <w:rPr>
          <w:rFonts w:ascii="Palatino Linotype" w:hAnsi="Palatino Linotype"/>
        </w:rPr>
        <w:t>demand for them.</w:t>
      </w:r>
    </w:p>
    <w:p w14:paraId="21BAC7C6" w14:textId="77777777" w:rsidR="00A21D57" w:rsidRPr="006074D1" w:rsidRDefault="00A21D57" w:rsidP="00A21D57">
      <w:pPr>
        <w:spacing w:after="0" w:line="240" w:lineRule="auto"/>
        <w:jc w:val="both"/>
        <w:rPr>
          <w:rFonts w:ascii="Palatino Linotype" w:hAnsi="Palatino Linotype"/>
        </w:rPr>
      </w:pPr>
    </w:p>
    <w:p w14:paraId="158EAA2F" w14:textId="77777777" w:rsidR="00A21D57" w:rsidRPr="00CB7A38" w:rsidRDefault="00A21D57" w:rsidP="00CB2A71">
      <w:pPr>
        <w:pStyle w:val="Heading2"/>
      </w:pPr>
      <w:r w:rsidRPr="00CB7A38">
        <w:t>Size of labour force in Karnataka</w:t>
      </w:r>
    </w:p>
    <w:p w14:paraId="1D2389D8"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Out of 6.11 crore population, 2.44 crore have registered as workers in the state</w:t>
      </w:r>
      <w:r w:rsidRPr="006074D1">
        <w:rPr>
          <w:rStyle w:val="FootnoteReference"/>
          <w:rFonts w:ascii="Palatino Linotype" w:hAnsi="Palatino Linotype"/>
        </w:rPr>
        <w:footnoteReference w:id="1"/>
      </w:r>
      <w:r w:rsidRPr="006074D1">
        <w:rPr>
          <w:rFonts w:ascii="Palatino Linotype" w:hAnsi="Palatino Linotype"/>
        </w:rPr>
        <w:t xml:space="preserve">. Agriculture and allied sectors account for nearly 56% of the total workers in the state, while the rest are in </w:t>
      </w:r>
      <w:r w:rsidRPr="006074D1">
        <w:rPr>
          <w:rFonts w:ascii="Palatino Linotype" w:hAnsi="Palatino Linotype"/>
        </w:rPr>
        <w:lastRenderedPageBreak/>
        <w:t>the non-agricultural sector. Key sub-sectors of</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non-agricultural</w:t>
      </w:r>
      <w:r w:rsidRPr="006074D1">
        <w:rPr>
          <w:rFonts w:ascii="Palatino Linotype" w:hAnsi="Palatino Linotype"/>
        </w:rPr>
        <w:t xml:space="preserve"> sector are manufacturing and mining (11%), shops, establishments and trade (9%) and construction (7%). Services account for the remaining 17%.</w:t>
      </w:r>
    </w:p>
    <w:p w14:paraId="776BE2DB" w14:textId="77777777" w:rsidR="00A21D57" w:rsidRPr="006074D1" w:rsidRDefault="00A21D57" w:rsidP="00A21D57">
      <w:pPr>
        <w:spacing w:after="0" w:line="240" w:lineRule="auto"/>
        <w:jc w:val="both"/>
        <w:rPr>
          <w:rFonts w:ascii="Palatino Linotype" w:hAnsi="Palatino Linotype"/>
        </w:rPr>
      </w:pPr>
    </w:p>
    <w:p w14:paraId="00EADF07" w14:textId="77777777" w:rsidR="00A21D57" w:rsidRPr="006074D1" w:rsidRDefault="00A21D57" w:rsidP="00A21D57">
      <w:pPr>
        <w:spacing w:after="0" w:line="240" w:lineRule="auto"/>
        <w:jc w:val="both"/>
        <w:rPr>
          <w:rFonts w:ascii="Palatino Linotype" w:hAnsi="Palatino Linotype"/>
          <w:lang w:val="en-GB"/>
        </w:rPr>
      </w:pPr>
      <w:r w:rsidRPr="006074D1">
        <w:rPr>
          <w:rFonts w:ascii="Palatino Linotype" w:hAnsi="Palatino Linotype"/>
        </w:rPr>
        <w:t xml:space="preserve">Three-fourths of 2.44 crore </w:t>
      </w:r>
      <w:r w:rsidRPr="006074D1">
        <w:rPr>
          <w:rFonts w:ascii="Palatino Linotype" w:hAnsi="Palatino Linotype"/>
          <w:lang w:val="en-GB"/>
        </w:rPr>
        <w:t>workers in Karnataka are estimated to be in the unorganised sector. Workers in the unorganised sector consist of agricultural labourers and those in the sub-sectors of non-manufacturing such as shops, establishments &amp; trade, construction, real estate &amp; business activities and hotels &amp; restaurants. Most of the workers in the organised sector are found in manufacturing &amp; mining and information technology &amp; biotechnology.</w:t>
      </w:r>
    </w:p>
    <w:p w14:paraId="4D7ABF92" w14:textId="77777777" w:rsidR="00A21D57" w:rsidRPr="006074D1" w:rsidRDefault="00A21D57" w:rsidP="00A21D57">
      <w:pPr>
        <w:spacing w:after="0" w:line="240" w:lineRule="auto"/>
        <w:jc w:val="both"/>
        <w:rPr>
          <w:rFonts w:ascii="Palatino Linotype" w:hAnsi="Palatino Linotype"/>
          <w:lang w:val="en-GB"/>
        </w:rPr>
      </w:pPr>
    </w:p>
    <w:p w14:paraId="79142E6F" w14:textId="77777777" w:rsidR="00A21D57" w:rsidRPr="00584DD6" w:rsidRDefault="00110A07" w:rsidP="00CB2A71">
      <w:pPr>
        <w:pStyle w:val="Heading2"/>
      </w:pPr>
      <w:r>
        <w:t xml:space="preserve"> </w:t>
      </w:r>
      <w:r w:rsidR="00A21D57" w:rsidRPr="00CB7A38">
        <w:t>Size and labour force participation among Youth (16-35 years) in Karnataka</w:t>
      </w:r>
    </w:p>
    <w:p w14:paraId="1646614C" w14:textId="77777777" w:rsidR="00A21D57" w:rsidRPr="006074D1" w:rsidRDefault="00A21D57" w:rsidP="00A21D57">
      <w:pPr>
        <w:spacing w:after="0" w:line="240" w:lineRule="auto"/>
        <w:jc w:val="both"/>
        <w:rPr>
          <w:rFonts w:ascii="Palatino Linotype" w:hAnsi="Palatino Linotype"/>
          <w:lang w:val="en-GB"/>
        </w:rPr>
      </w:pPr>
      <w:r w:rsidRPr="006074D1">
        <w:rPr>
          <w:rFonts w:ascii="Palatino Linotype" w:hAnsi="Palatino Linotype"/>
          <w:lang w:val="en-GB"/>
        </w:rPr>
        <w:t xml:space="preserve">It is estimated that 2.12 crore persons are in this age group. Over 45% of 2.12 crores youth population is not in the labour force. </w:t>
      </w:r>
      <w:r w:rsidRPr="006074D1">
        <w:rPr>
          <w:rFonts w:ascii="Palatino Linotype" w:hAnsi="Palatino Linotype"/>
          <w:lang w:val="en-US"/>
        </w:rPr>
        <w:t>About 52% of</w:t>
      </w:r>
      <w:r w:rsidR="00B21E70">
        <w:rPr>
          <w:rFonts w:ascii="Palatino Linotype" w:hAnsi="Palatino Linotype"/>
          <w:lang w:val="en-US"/>
        </w:rPr>
        <w:t xml:space="preserve"> the</w:t>
      </w:r>
      <w:r w:rsidRPr="006074D1">
        <w:rPr>
          <w:rFonts w:ascii="Palatino Linotype" w:hAnsi="Palatino Linotype"/>
          <w:lang w:val="en-US"/>
        </w:rPr>
        <w:t xml:space="preserve"> </w:t>
      </w:r>
      <w:r w:rsidRPr="00B21E70">
        <w:rPr>
          <w:rFonts w:ascii="Palatino Linotype" w:hAnsi="Palatino Linotype"/>
          <w:noProof/>
          <w:lang w:val="en-US"/>
        </w:rPr>
        <w:t>youth</w:t>
      </w:r>
      <w:r w:rsidRPr="006074D1">
        <w:rPr>
          <w:rFonts w:ascii="Palatino Linotype" w:hAnsi="Palatino Linotype"/>
          <w:lang w:val="en-US"/>
        </w:rPr>
        <w:t xml:space="preserve"> population is male, while the rest are female. Over 76% males are in the labour force; but, the corresponding proportion </w:t>
      </w:r>
      <w:r w:rsidR="00B21E70">
        <w:rPr>
          <w:rFonts w:ascii="Palatino Linotype" w:hAnsi="Palatino Linotype"/>
          <w:noProof/>
          <w:lang w:val="en-US"/>
        </w:rPr>
        <w:t>of</w:t>
      </w:r>
      <w:r w:rsidRPr="006074D1">
        <w:rPr>
          <w:rFonts w:ascii="Palatino Linotype" w:hAnsi="Palatino Linotype"/>
          <w:lang w:val="en-US"/>
        </w:rPr>
        <w:t xml:space="preserve"> females is only 31%, thus indicating a huge gap in the participation of male and female in the labour force</w:t>
      </w:r>
      <w:r w:rsidR="005B2BD5">
        <w:rPr>
          <w:rFonts w:ascii="Palatino Linotype" w:hAnsi="Palatino Linotype"/>
          <w:lang w:val="en-GB"/>
        </w:rPr>
        <w:t>.</w:t>
      </w:r>
      <w:r w:rsidRPr="006074D1">
        <w:rPr>
          <w:rFonts w:ascii="Palatino Linotype" w:hAnsi="Palatino Linotype"/>
          <w:lang w:val="en-GB"/>
        </w:rPr>
        <w:t xml:space="preserve"> </w:t>
      </w:r>
    </w:p>
    <w:p w14:paraId="250F5596" w14:textId="77777777" w:rsidR="00A21D57" w:rsidRPr="006074D1" w:rsidRDefault="00A21D57" w:rsidP="00A21D57">
      <w:pPr>
        <w:spacing w:after="0" w:line="240" w:lineRule="auto"/>
        <w:jc w:val="both"/>
        <w:rPr>
          <w:rFonts w:ascii="Palatino Linotype" w:hAnsi="Palatino Linotype"/>
        </w:rPr>
      </w:pPr>
    </w:p>
    <w:p w14:paraId="58531F14"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About 54% of the youth in the age group of 16-35 years belong to Other Backward Castes (OBC), 23% to general category, 17% to Scheduled Caste (SC) and 6% to Scheduled Tribe (ST). The work force participation was low among youth from general castes and higher among those belonging to SC and ST categories.</w:t>
      </w:r>
    </w:p>
    <w:p w14:paraId="07DC15F7" w14:textId="77777777" w:rsidR="00A21D57" w:rsidRPr="00CB7A38" w:rsidRDefault="00A21D57" w:rsidP="00CB2A71">
      <w:pPr>
        <w:pStyle w:val="Heading2"/>
      </w:pPr>
      <w:r w:rsidRPr="00CB7A38">
        <w:t>Occupational distribution of youth (16 to 35 years) in Karnataka</w:t>
      </w:r>
    </w:p>
    <w:p w14:paraId="21435416" w14:textId="77777777" w:rsidR="00A21D57" w:rsidRPr="00CF6B55" w:rsidRDefault="00A21D57" w:rsidP="00CF6B55">
      <w:pPr>
        <w:tabs>
          <w:tab w:val="num" w:pos="0"/>
          <w:tab w:val="num" w:pos="1440"/>
        </w:tabs>
        <w:spacing w:line="240" w:lineRule="auto"/>
        <w:jc w:val="both"/>
        <w:rPr>
          <w:rFonts w:ascii="Palatino Linotype" w:hAnsi="Palatino Linotype"/>
          <w:lang w:val="en-US"/>
        </w:rPr>
      </w:pPr>
      <w:r w:rsidRPr="00CF6B55">
        <w:rPr>
          <w:rFonts w:ascii="Palatino Linotype" w:hAnsi="Palatino Linotype"/>
        </w:rPr>
        <w:t xml:space="preserve">There are significant differences in the occupational distribution of youth by gender and social groups. </w:t>
      </w:r>
      <w:r w:rsidRPr="00CF6B55">
        <w:rPr>
          <w:rFonts w:ascii="Palatino Linotype" w:hAnsi="Palatino Linotype"/>
          <w:lang w:val="en-US"/>
        </w:rPr>
        <w:t xml:space="preserve">Over 53% of females are engaged in domestic (unpaid) work in their households as against 0.1% of males (Table 1). Again, the proportion of females taking up self and salaried employment is low as compared to males due to, among others, low enrolment in vocational educational institutions. </w:t>
      </w:r>
    </w:p>
    <w:p w14:paraId="2EFDA20A" w14:textId="77777777"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t xml:space="preserve">About 3% of the total youth are not in the work force because of reasons such as disability. </w:t>
      </w:r>
    </w:p>
    <w:p w14:paraId="533E2F80" w14:textId="77777777" w:rsidR="00A21D57" w:rsidRPr="007D7511" w:rsidRDefault="00A21D57" w:rsidP="00CF6B55">
      <w:pPr>
        <w:pStyle w:val="ListParagraph"/>
        <w:spacing w:after="0" w:line="240" w:lineRule="auto"/>
        <w:ind w:left="360"/>
        <w:jc w:val="both"/>
        <w:rPr>
          <w:rFonts w:ascii="Palatino Linotype" w:hAnsi="Palatino Linotype"/>
          <w:b/>
          <w:i/>
          <w:lang w:val="en-US"/>
        </w:rPr>
      </w:pPr>
    </w:p>
    <w:p w14:paraId="13B1217C" w14:textId="77777777" w:rsidR="00A21D57" w:rsidRPr="00CF6B55" w:rsidRDefault="00B21E70" w:rsidP="00CF6B55">
      <w:pPr>
        <w:tabs>
          <w:tab w:val="num" w:pos="360"/>
          <w:tab w:val="num" w:pos="1440"/>
        </w:tabs>
        <w:spacing w:after="0" w:line="240" w:lineRule="auto"/>
        <w:jc w:val="both"/>
        <w:rPr>
          <w:rFonts w:ascii="Palatino Linotype" w:hAnsi="Palatino Linotype"/>
          <w:b/>
          <w:i/>
          <w:lang w:val="en-US"/>
        </w:rPr>
      </w:pPr>
      <w:r>
        <w:rPr>
          <w:rFonts w:ascii="Palatino Linotype" w:hAnsi="Palatino Linotype"/>
          <w:noProof/>
          <w:lang w:val="en-US"/>
        </w:rPr>
        <w:t>A s</w:t>
      </w:r>
      <w:r w:rsidR="00A21D57" w:rsidRPr="00B21E70">
        <w:rPr>
          <w:rFonts w:ascii="Palatino Linotype" w:hAnsi="Palatino Linotype"/>
          <w:noProof/>
          <w:lang w:val="en-US"/>
        </w:rPr>
        <w:t>ignificant</w:t>
      </w:r>
      <w:r w:rsidR="00A21D57" w:rsidRPr="00CF6B55">
        <w:rPr>
          <w:rFonts w:ascii="Palatino Linotype" w:hAnsi="Palatino Linotype"/>
          <w:lang w:val="en-US"/>
        </w:rPr>
        <w:t xml:space="preserve"> proportion of youth from SC and ST categories, especially from rural areas, are employed as wage labourers. On the other hand, a relatively larger proportion of youth from general and OBC categories are engaged in salaried employment and attending educational institutions. </w:t>
      </w:r>
    </w:p>
    <w:p w14:paraId="0D5E5FAD" w14:textId="77777777" w:rsidR="00A21D57" w:rsidRPr="00CB7A38" w:rsidRDefault="00A21D57" w:rsidP="00CB2A71">
      <w:pPr>
        <w:pStyle w:val="Heading2"/>
      </w:pPr>
      <w:r w:rsidRPr="00CB7A38">
        <w:t xml:space="preserve">Formal and informal employment among youth in Karnataka </w:t>
      </w:r>
    </w:p>
    <w:p w14:paraId="78892A37" w14:textId="77777777"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t>Nearly three-fourths of the youth in Karnataka are employed in the informal sector which is characterized by insecure employment, low wages, lack of decent work conditions and inadequate access to social security benefits. The employment of females in the informal sector employment is marginally higher than that among males.</w:t>
      </w:r>
    </w:p>
    <w:p w14:paraId="41256CED" w14:textId="77777777" w:rsidR="00A21D57" w:rsidRPr="006074D1" w:rsidRDefault="00A21D57" w:rsidP="00CF6B55">
      <w:pPr>
        <w:pStyle w:val="ListParagraph"/>
        <w:spacing w:after="0" w:line="240" w:lineRule="auto"/>
        <w:ind w:left="360"/>
        <w:jc w:val="both"/>
        <w:rPr>
          <w:rFonts w:ascii="Palatino Linotype" w:hAnsi="Palatino Linotype"/>
          <w:lang w:val="en-US"/>
        </w:rPr>
      </w:pPr>
    </w:p>
    <w:p w14:paraId="53D09E22" w14:textId="02BA3DBD"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lastRenderedPageBreak/>
        <w:t xml:space="preserve">Formal sector employment is relatively high among workers belonging to general category, while informal sector employment is prominent among those belonging </w:t>
      </w:r>
      <w:r w:rsidR="00B00E0D">
        <w:rPr>
          <w:rFonts w:ascii="Palatino Linotype" w:hAnsi="Palatino Linotype"/>
          <w:lang w:val="en-US"/>
        </w:rPr>
        <w:t xml:space="preserve">to </w:t>
      </w:r>
      <w:r w:rsidRPr="00CF6B55">
        <w:rPr>
          <w:rFonts w:ascii="Palatino Linotype" w:hAnsi="Palatino Linotype"/>
          <w:lang w:val="en-US"/>
        </w:rPr>
        <w:t xml:space="preserve">ST and SC categories. </w:t>
      </w:r>
    </w:p>
    <w:p w14:paraId="054F569F" w14:textId="77777777" w:rsidR="00A21D57" w:rsidRPr="006074D1" w:rsidRDefault="00A21D57" w:rsidP="00A21D57">
      <w:pPr>
        <w:pStyle w:val="ListParagraph"/>
        <w:tabs>
          <w:tab w:val="num" w:pos="1440"/>
        </w:tabs>
        <w:spacing w:after="0" w:line="240" w:lineRule="auto"/>
        <w:ind w:left="360"/>
        <w:jc w:val="both"/>
        <w:rPr>
          <w:rFonts w:ascii="Palatino Linotype" w:hAnsi="Palatino Linotype"/>
          <w:lang w:val="en-US"/>
        </w:rPr>
      </w:pPr>
    </w:p>
    <w:p w14:paraId="4FBAC430" w14:textId="77777777" w:rsidR="00A21D57" w:rsidRPr="006074D1" w:rsidRDefault="00A21D57" w:rsidP="00CF6B55">
      <w:pPr>
        <w:tabs>
          <w:tab w:val="num" w:pos="360"/>
          <w:tab w:val="num" w:pos="1440"/>
        </w:tabs>
        <w:spacing w:after="0" w:line="240" w:lineRule="auto"/>
        <w:jc w:val="both"/>
        <w:rPr>
          <w:rFonts w:ascii="Palatino Linotype" w:hAnsi="Palatino Linotype"/>
          <w:lang w:val="en-US"/>
        </w:rPr>
      </w:pPr>
      <w:r w:rsidRPr="006074D1">
        <w:rPr>
          <w:rFonts w:ascii="Palatino Linotype" w:hAnsi="Palatino Linotype"/>
          <w:lang w:val="en-US"/>
        </w:rPr>
        <w:t>Formal sector employment increases along with general education of youth. Up to the level of higher secondary education, the proportion of youth taking up informal employment is substantially higher than those taking up formal employment.</w:t>
      </w:r>
    </w:p>
    <w:p w14:paraId="4B0548A4" w14:textId="77777777" w:rsidR="00A21D57" w:rsidRPr="00CB7A38" w:rsidRDefault="00A21D57" w:rsidP="00CB2A71">
      <w:pPr>
        <w:pStyle w:val="Heading2"/>
      </w:pPr>
      <w:r w:rsidRPr="00CB7A38">
        <w:t>Skill levels among youth</w:t>
      </w:r>
    </w:p>
    <w:p w14:paraId="24C0A84D" w14:textId="77777777"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t xml:space="preserve">The distribution of youth (16 to 35 years) by educational level shows that illiterate and those completing primary and middle education account for 54%, and those completing secondary and higher secondary education for 29%. The proportion of youth completing diploma and graduation &amp; above is 17%.  </w:t>
      </w:r>
    </w:p>
    <w:p w14:paraId="0E055AF5" w14:textId="77777777" w:rsidR="00A21D57" w:rsidRPr="006074D1" w:rsidRDefault="00A21D57" w:rsidP="00CF6B55">
      <w:pPr>
        <w:pStyle w:val="ListParagraph"/>
        <w:spacing w:after="0" w:line="240" w:lineRule="auto"/>
        <w:ind w:left="360"/>
        <w:jc w:val="both"/>
        <w:rPr>
          <w:rFonts w:ascii="Palatino Linotype" w:hAnsi="Palatino Linotype"/>
          <w:lang w:val="en-US"/>
        </w:rPr>
      </w:pPr>
    </w:p>
    <w:p w14:paraId="7E7F1954" w14:textId="77777777"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t xml:space="preserve">The possession of skills is even better among youth (16-35 years) in the labour force, with 13.2% of them having formal and </w:t>
      </w:r>
      <w:r w:rsidR="00CF6B55">
        <w:rPr>
          <w:rFonts w:ascii="Palatino Linotype" w:hAnsi="Palatino Linotype"/>
          <w:lang w:val="en-US"/>
        </w:rPr>
        <w:t>non-formal vocational training</w:t>
      </w:r>
      <w:r w:rsidRPr="00CF6B55">
        <w:rPr>
          <w:rFonts w:ascii="Palatino Linotype" w:hAnsi="Palatino Linotype"/>
          <w:lang w:val="en-US"/>
        </w:rPr>
        <w:t xml:space="preserve">. Percentage of women receiving vocational training is significantly lower than men. Similarly, the proportion of youth receiving vocational training is low among those belonging to ST and SC castes as compared to other cases. The proportion of youth receiving vocational training is close to 17% in the case of those belong to the general category.  </w:t>
      </w:r>
    </w:p>
    <w:p w14:paraId="6CFBB1C9" w14:textId="77777777" w:rsidR="00A21D57" w:rsidRPr="00CB7A38" w:rsidRDefault="00A21D57" w:rsidP="00CB2A71">
      <w:pPr>
        <w:pStyle w:val="Heading2"/>
      </w:pPr>
      <w:r w:rsidRPr="00CB7A38">
        <w:t>Demand and supply of skilled workforce by 2022</w:t>
      </w:r>
    </w:p>
    <w:p w14:paraId="0EE0590B" w14:textId="77777777"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t>The National Skill Development Corporation (NSDC) estimated that the incremental demand for the workforce in Karnataka during the period 2012 to 2022 is 84.76 lakhs</w:t>
      </w:r>
      <w:r w:rsidRPr="006074D1">
        <w:rPr>
          <w:rStyle w:val="FootnoteReference"/>
          <w:rFonts w:ascii="Palatino Linotype" w:hAnsi="Palatino Linotype"/>
          <w:lang w:val="en-US"/>
        </w:rPr>
        <w:footnoteReference w:id="2"/>
      </w:r>
      <w:r w:rsidRPr="00CF6B55">
        <w:rPr>
          <w:rFonts w:ascii="Palatino Linotype" w:hAnsi="Palatino Linotype"/>
          <w:lang w:val="en-US"/>
        </w:rPr>
        <w:t>; of them, 27% are minimally skilled, 43% are semi-skilled, 25% are skilled and 5% are highly skilled.</w:t>
      </w:r>
    </w:p>
    <w:p w14:paraId="4FC4B990" w14:textId="77777777" w:rsidR="00A21D57" w:rsidRPr="006074D1" w:rsidRDefault="00A21D57" w:rsidP="00CF6B55">
      <w:pPr>
        <w:pStyle w:val="ListParagraph"/>
        <w:spacing w:after="0" w:line="240" w:lineRule="auto"/>
        <w:ind w:left="360"/>
        <w:jc w:val="both"/>
        <w:rPr>
          <w:rFonts w:ascii="Palatino Linotype" w:hAnsi="Palatino Linotype"/>
          <w:lang w:val="en-US"/>
        </w:rPr>
      </w:pPr>
    </w:p>
    <w:p w14:paraId="490F967D" w14:textId="77777777" w:rsidR="00A21D57" w:rsidRPr="00CF6B55" w:rsidRDefault="00A21D57" w:rsidP="00CF6B55">
      <w:pPr>
        <w:tabs>
          <w:tab w:val="num" w:pos="360"/>
          <w:tab w:val="num" w:pos="1440"/>
        </w:tabs>
        <w:spacing w:after="0" w:line="240" w:lineRule="auto"/>
        <w:jc w:val="both"/>
        <w:rPr>
          <w:rFonts w:ascii="Palatino Linotype" w:hAnsi="Palatino Linotype"/>
          <w:lang w:val="en-US"/>
        </w:rPr>
      </w:pPr>
      <w:r w:rsidRPr="00CF6B55">
        <w:rPr>
          <w:rFonts w:ascii="Palatino Linotype" w:hAnsi="Palatino Linotype"/>
          <w:lang w:val="en-US"/>
        </w:rPr>
        <w:t xml:space="preserve">NSDC estimates show that there is a mismatch between the demand and supply of skilled and highly skilled workers in Karnataka. If efforts to provide skills are not taken up in the coming years, there will be shortage of 7.12 lakh skilled and 3.88 lakh highly skilled people in the state by 2022.   </w:t>
      </w:r>
    </w:p>
    <w:p w14:paraId="760D16B1" w14:textId="77777777" w:rsidR="00A21D57" w:rsidRPr="00CB7A38" w:rsidRDefault="00A21D57" w:rsidP="00CB2A71">
      <w:pPr>
        <w:pStyle w:val="Heading2"/>
      </w:pPr>
      <w:r w:rsidRPr="00CB7A38">
        <w:t>Institutional infrastructure for skill provision in Karnataka</w:t>
      </w:r>
    </w:p>
    <w:p w14:paraId="6F2C89F8" w14:textId="4508B0E9"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Karnataka has a considerably good educational infrastructure in the country. The number of students enrolling</w:t>
      </w:r>
      <w:r w:rsidR="00B00E0D">
        <w:rPr>
          <w:rFonts w:ascii="Palatino Linotype" w:hAnsi="Palatino Linotype"/>
        </w:rPr>
        <w:t xml:space="preserve"> per year</w:t>
      </w:r>
      <w:r w:rsidRPr="006074D1">
        <w:rPr>
          <w:rFonts w:ascii="Palatino Linotype" w:hAnsi="Palatino Linotype"/>
        </w:rPr>
        <w:t xml:space="preserve"> </w:t>
      </w:r>
      <w:r w:rsidRPr="00B21E70">
        <w:rPr>
          <w:rFonts w:ascii="Palatino Linotype" w:hAnsi="Palatino Linotype"/>
          <w:noProof/>
        </w:rPr>
        <w:t>in</w:t>
      </w:r>
      <w:r w:rsidRPr="006074D1">
        <w:rPr>
          <w:rFonts w:ascii="Palatino Linotype" w:hAnsi="Palatino Linotype"/>
        </w:rPr>
        <w:t xml:space="preserve"> secondary and higher secondary education is 8.87 lakhs and 5.17 lakh, respectively. The gap between enrolment capacity and actual enrolment is not significant in the courses at the graduation level. However, the gap is considerable in the case of BE/B.Tech/ B. Architecture courses. The same is the case with </w:t>
      </w:r>
      <w:r>
        <w:rPr>
          <w:rFonts w:ascii="Palatino Linotype" w:hAnsi="Palatino Linotype"/>
        </w:rPr>
        <w:t>para-</w:t>
      </w:r>
      <w:r w:rsidRPr="006074D1">
        <w:rPr>
          <w:rFonts w:ascii="Palatino Linotype" w:hAnsi="Palatino Linotype"/>
        </w:rPr>
        <w:t>medical</w:t>
      </w:r>
      <w:r>
        <w:rPr>
          <w:rFonts w:ascii="Palatino Linotype" w:hAnsi="Palatino Linotype"/>
        </w:rPr>
        <w:t xml:space="preserve"> and health related</w:t>
      </w:r>
      <w:r w:rsidRPr="006074D1">
        <w:rPr>
          <w:rFonts w:ascii="Palatino Linotype" w:hAnsi="Palatino Linotype"/>
        </w:rPr>
        <w:t xml:space="preserve"> courses. On the other hand, there </w:t>
      </w:r>
      <w:r w:rsidR="00B21E70">
        <w:rPr>
          <w:rFonts w:ascii="Palatino Linotype" w:hAnsi="Palatino Linotype"/>
          <w:noProof/>
        </w:rPr>
        <w:t>are</w:t>
      </w:r>
      <w:r w:rsidRPr="006074D1">
        <w:rPr>
          <w:rFonts w:ascii="Palatino Linotype" w:hAnsi="Palatino Linotype"/>
        </w:rPr>
        <w:t xml:space="preserve"> no gap between the actual capacity and enrolment in the Arts, </w:t>
      </w:r>
      <w:r w:rsidRPr="00B21E70">
        <w:rPr>
          <w:rFonts w:ascii="Palatino Linotype" w:hAnsi="Palatino Linotype"/>
          <w:noProof/>
        </w:rPr>
        <w:t>Sciences</w:t>
      </w:r>
      <w:r w:rsidR="00B21E70">
        <w:rPr>
          <w:rFonts w:ascii="Palatino Linotype" w:hAnsi="Palatino Linotype"/>
          <w:noProof/>
        </w:rPr>
        <w:t>,</w:t>
      </w:r>
      <w:r w:rsidRPr="006074D1">
        <w:rPr>
          <w:rFonts w:ascii="Palatino Linotype" w:hAnsi="Palatino Linotype"/>
        </w:rPr>
        <w:t xml:space="preserve"> and Commerce degree courses.</w:t>
      </w:r>
    </w:p>
    <w:p w14:paraId="1AB5F119" w14:textId="77777777" w:rsidR="00A21D57" w:rsidRPr="006074D1" w:rsidRDefault="00A21D57" w:rsidP="00A21D57">
      <w:pPr>
        <w:spacing w:after="0" w:line="240" w:lineRule="auto"/>
        <w:jc w:val="both"/>
        <w:rPr>
          <w:rFonts w:ascii="Palatino Linotype" w:hAnsi="Palatino Linotype"/>
        </w:rPr>
      </w:pPr>
    </w:p>
    <w:p w14:paraId="50EF0540" w14:textId="54D68064" w:rsidR="00A21D57" w:rsidRPr="006074D1" w:rsidRDefault="00A21D57" w:rsidP="00A21D57">
      <w:pPr>
        <w:spacing w:after="0" w:line="240" w:lineRule="auto"/>
        <w:jc w:val="both"/>
        <w:rPr>
          <w:rFonts w:ascii="Palatino Linotype" w:hAnsi="Palatino Linotype"/>
          <w:b/>
          <w:i/>
        </w:rPr>
      </w:pPr>
      <w:r w:rsidRPr="006074D1">
        <w:rPr>
          <w:rFonts w:ascii="Palatino Linotype" w:hAnsi="Palatino Linotype"/>
        </w:rPr>
        <w:t xml:space="preserve">The enrolment capacity for formal vocational education in Karnataka is 215,667 persons. The actual enrolment is, however, only 160,901. The percentage of actual enrolment to capacity is about 75%. Polytechnics and ITIs account for the major component of formal vocational </w:t>
      </w:r>
      <w:r w:rsidRPr="006074D1">
        <w:rPr>
          <w:rFonts w:ascii="Palatino Linotype" w:hAnsi="Palatino Linotype"/>
        </w:rPr>
        <w:lastRenderedPageBreak/>
        <w:t>education. In Karnataka, 1,777 public and private ITIs (258 Government, 196 aided and 1323 private) provide skill training to 106,000 youth. However, the percentage of actual enrolment to total capacity is low at 68.9</w:t>
      </w:r>
      <w:r w:rsidR="00CF6B55" w:rsidRPr="00CF6B55">
        <w:rPr>
          <w:rFonts w:ascii="Palatino Linotype" w:hAnsi="Palatino Linotype"/>
        </w:rPr>
        <w:t>%.</w:t>
      </w:r>
      <w:r w:rsidRPr="00CF6B55">
        <w:rPr>
          <w:rFonts w:ascii="Palatino Linotype" w:hAnsi="Palatino Linotype"/>
        </w:rPr>
        <w:t xml:space="preserve">  Around</w:t>
      </w:r>
      <w:r w:rsidRPr="006074D1">
        <w:rPr>
          <w:rFonts w:ascii="Palatino Linotype" w:hAnsi="Palatino Linotype"/>
        </w:rPr>
        <w:t xml:space="preserve"> 290 Polytechnics, having</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capacity</w:t>
      </w:r>
      <w:r w:rsidRPr="006074D1">
        <w:rPr>
          <w:rFonts w:ascii="Palatino Linotype" w:hAnsi="Palatino Linotype"/>
        </w:rPr>
        <w:t xml:space="preserve"> of </w:t>
      </w:r>
      <w:r w:rsidR="005B2BD5">
        <w:rPr>
          <w:rFonts w:ascii="Palatino Linotype" w:hAnsi="Palatino Linotype"/>
        </w:rPr>
        <w:t xml:space="preserve">accommodating </w:t>
      </w:r>
      <w:r w:rsidRPr="006074D1">
        <w:rPr>
          <w:rFonts w:ascii="Palatino Linotype" w:hAnsi="Palatino Linotype"/>
        </w:rPr>
        <w:t>75,000</w:t>
      </w:r>
      <w:r w:rsidR="005B2BD5">
        <w:rPr>
          <w:rFonts w:ascii="Palatino Linotype" w:hAnsi="Palatino Linotype"/>
        </w:rPr>
        <w:t xml:space="preserve"> students</w:t>
      </w:r>
      <w:r w:rsidRPr="006074D1">
        <w:rPr>
          <w:rFonts w:ascii="Palatino Linotype" w:hAnsi="Palatino Linotype"/>
        </w:rPr>
        <w:t xml:space="preserve">, have achieved </w:t>
      </w:r>
      <w:r w:rsidR="00CF6B55" w:rsidRPr="006074D1">
        <w:rPr>
          <w:rFonts w:ascii="Palatino Linotype" w:hAnsi="Palatino Linotype"/>
        </w:rPr>
        <w:t>enrolment of</w:t>
      </w:r>
      <w:r w:rsidRPr="006074D1">
        <w:rPr>
          <w:rFonts w:ascii="Palatino Linotype" w:hAnsi="Palatino Linotype"/>
        </w:rPr>
        <w:t xml:space="preserve"> 80%. </w:t>
      </w:r>
      <w:r w:rsidRPr="006074D1">
        <w:rPr>
          <w:rFonts w:ascii="Palatino Linotype" w:hAnsi="Palatino Linotype"/>
          <w:b/>
          <w:i/>
        </w:rPr>
        <w:t>It is, therefore, imperative to fully utilise the existing capacity in ITIs and Polytechnics</w:t>
      </w:r>
      <w:r w:rsidR="00B00E0D">
        <w:rPr>
          <w:rFonts w:ascii="Palatino Linotype" w:hAnsi="Palatino Linotype"/>
          <w:b/>
          <w:i/>
        </w:rPr>
        <w:t xml:space="preserve"> and other formal vocational training institutions </w:t>
      </w:r>
      <w:r w:rsidRPr="006074D1">
        <w:rPr>
          <w:rFonts w:ascii="Palatino Linotype" w:hAnsi="Palatino Linotype"/>
          <w:b/>
          <w:i/>
        </w:rPr>
        <w:t>to reduce the skill gap in the state. The capacity of these institutions will be built to assess the demand for skills in</w:t>
      </w:r>
      <w:r w:rsidR="00B21E70">
        <w:rPr>
          <w:rFonts w:ascii="Palatino Linotype" w:hAnsi="Palatino Linotype"/>
          <w:b/>
          <w:i/>
        </w:rPr>
        <w:t xml:space="preserve"> the</w:t>
      </w:r>
      <w:r w:rsidRPr="006074D1">
        <w:rPr>
          <w:rFonts w:ascii="Palatino Linotype" w:hAnsi="Palatino Linotype"/>
          <w:b/>
          <w:i/>
        </w:rPr>
        <w:t xml:space="preserve"> </w:t>
      </w:r>
      <w:r w:rsidRPr="00B21E70">
        <w:rPr>
          <w:rFonts w:ascii="Palatino Linotype" w:hAnsi="Palatino Linotype"/>
          <w:b/>
          <w:i/>
          <w:noProof/>
        </w:rPr>
        <w:t>local</w:t>
      </w:r>
      <w:r w:rsidRPr="006074D1">
        <w:rPr>
          <w:rFonts w:ascii="Palatino Linotype" w:hAnsi="Palatino Linotype"/>
          <w:b/>
          <w:i/>
        </w:rPr>
        <w:t xml:space="preserve"> area and design courses as per</w:t>
      </w:r>
      <w:r>
        <w:rPr>
          <w:rFonts w:ascii="Palatino Linotype" w:hAnsi="Palatino Linotype"/>
          <w:b/>
          <w:i/>
        </w:rPr>
        <w:t xml:space="preserve"> the</w:t>
      </w:r>
      <w:r w:rsidRPr="006074D1">
        <w:rPr>
          <w:rFonts w:ascii="Palatino Linotype" w:hAnsi="Palatino Linotype"/>
          <w:b/>
          <w:i/>
        </w:rPr>
        <w:t xml:space="preserve"> industry demand aligning with </w:t>
      </w:r>
      <w:r>
        <w:rPr>
          <w:rFonts w:ascii="Palatino Linotype" w:hAnsi="Palatino Linotype"/>
          <w:b/>
          <w:i/>
        </w:rPr>
        <w:t xml:space="preserve">the </w:t>
      </w:r>
      <w:r w:rsidRPr="006074D1">
        <w:rPr>
          <w:rFonts w:ascii="Palatino Linotype" w:hAnsi="Palatino Linotype"/>
          <w:b/>
          <w:i/>
        </w:rPr>
        <w:t>NSQF.</w:t>
      </w:r>
      <w:r w:rsidR="005B2BD5">
        <w:rPr>
          <w:rFonts w:ascii="Palatino Linotype" w:hAnsi="Palatino Linotype"/>
          <w:b/>
          <w:i/>
        </w:rPr>
        <w:t xml:space="preserve"> Also, coverage of </w:t>
      </w:r>
      <w:r w:rsidR="005B2BD5" w:rsidRPr="00B21E70">
        <w:rPr>
          <w:rFonts w:ascii="Palatino Linotype" w:hAnsi="Palatino Linotype"/>
          <w:b/>
          <w:i/>
          <w:noProof/>
        </w:rPr>
        <w:t>th</w:t>
      </w:r>
      <w:r w:rsidR="00B21E70">
        <w:rPr>
          <w:rFonts w:ascii="Palatino Linotype" w:hAnsi="Palatino Linotype"/>
          <w:b/>
          <w:i/>
          <w:noProof/>
        </w:rPr>
        <w:t>is</w:t>
      </w:r>
      <w:r w:rsidR="005B2BD5" w:rsidRPr="00B21E70">
        <w:rPr>
          <w:rFonts w:ascii="Palatino Linotype" w:hAnsi="Palatino Linotype"/>
          <w:b/>
          <w:i/>
          <w:noProof/>
        </w:rPr>
        <w:t xml:space="preserve"> institution</w:t>
      </w:r>
      <w:r w:rsidR="005B2BD5">
        <w:rPr>
          <w:rFonts w:ascii="Palatino Linotype" w:hAnsi="Palatino Linotype"/>
          <w:b/>
          <w:i/>
        </w:rPr>
        <w:t xml:space="preserve"> </w:t>
      </w:r>
      <w:r w:rsidR="005B2BD5" w:rsidRPr="00B21E70">
        <w:rPr>
          <w:rFonts w:ascii="Palatino Linotype" w:hAnsi="Palatino Linotype"/>
          <w:b/>
          <w:i/>
          <w:noProof/>
        </w:rPr>
        <w:t>need</w:t>
      </w:r>
      <w:r w:rsidR="00B21E70">
        <w:rPr>
          <w:rFonts w:ascii="Palatino Linotype" w:hAnsi="Palatino Linotype"/>
          <w:b/>
          <w:i/>
          <w:noProof/>
        </w:rPr>
        <w:t>s</w:t>
      </w:r>
      <w:r w:rsidR="005B2BD5">
        <w:rPr>
          <w:rFonts w:ascii="Palatino Linotype" w:hAnsi="Palatino Linotype"/>
          <w:b/>
          <w:i/>
        </w:rPr>
        <w:t xml:space="preserve"> to be expanded to reach out </w:t>
      </w:r>
      <w:r w:rsidR="00B00E0D">
        <w:rPr>
          <w:rFonts w:ascii="Palatino Linotype" w:hAnsi="Palatino Linotype"/>
          <w:b/>
          <w:i/>
        </w:rPr>
        <w:t xml:space="preserve">to </w:t>
      </w:r>
      <w:r w:rsidR="005B2BD5">
        <w:rPr>
          <w:rFonts w:ascii="Palatino Linotype" w:hAnsi="Palatino Linotype"/>
          <w:b/>
          <w:i/>
        </w:rPr>
        <w:t xml:space="preserve">at least 60% of the trainee cohort annually </w:t>
      </w:r>
      <w:r w:rsidR="00B00E0D">
        <w:rPr>
          <w:rFonts w:ascii="Palatino Linotype" w:hAnsi="Palatino Linotype"/>
          <w:b/>
          <w:i/>
        </w:rPr>
        <w:t xml:space="preserve">who are unable to enrol in higher education </w:t>
      </w:r>
      <w:r w:rsidR="005B2BD5">
        <w:rPr>
          <w:rFonts w:ascii="Palatino Linotype" w:hAnsi="Palatino Linotype"/>
          <w:b/>
          <w:i/>
        </w:rPr>
        <w:t xml:space="preserve">in the due course of time.  </w:t>
      </w:r>
    </w:p>
    <w:p w14:paraId="7CA958CA" w14:textId="77777777" w:rsidR="00A21D57" w:rsidRPr="006074D1" w:rsidRDefault="00A21D57" w:rsidP="00A21D57">
      <w:pPr>
        <w:spacing w:after="0" w:line="240" w:lineRule="auto"/>
        <w:jc w:val="both"/>
        <w:rPr>
          <w:rFonts w:ascii="Palatino Linotype" w:hAnsi="Palatino Linotype"/>
          <w:b/>
          <w:i/>
        </w:rPr>
      </w:pPr>
    </w:p>
    <w:p w14:paraId="07C036D8"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The Department of Employment and Training (DET) implements the Apprenticeship Training Scheme. </w:t>
      </w:r>
      <w:r w:rsidRPr="00B21E70">
        <w:rPr>
          <w:rFonts w:ascii="Palatino Linotype" w:hAnsi="Palatino Linotype"/>
          <w:noProof/>
        </w:rPr>
        <w:t>Currently</w:t>
      </w:r>
      <w:r w:rsidR="00B21E70">
        <w:rPr>
          <w:rFonts w:ascii="Palatino Linotype" w:hAnsi="Palatino Linotype"/>
          <w:noProof/>
        </w:rPr>
        <w:t>,</w:t>
      </w:r>
      <w:r w:rsidRPr="006074D1">
        <w:rPr>
          <w:rFonts w:ascii="Palatino Linotype" w:hAnsi="Palatino Linotype"/>
        </w:rPr>
        <w:t xml:space="preserve"> over 4,232 establishments in the state have been covered under this scheme and over 39,610 seats [</w:t>
      </w:r>
      <w:r>
        <w:rPr>
          <w:rFonts w:ascii="Palatino Linotype" w:hAnsi="Palatino Linotype"/>
        </w:rPr>
        <w:t>currently revised</w:t>
      </w:r>
      <w:r w:rsidRPr="006074D1">
        <w:rPr>
          <w:rFonts w:ascii="Palatino Linotype" w:hAnsi="Palatino Linotype"/>
        </w:rPr>
        <w:t xml:space="preserve"> upwards to 43,000] have </w:t>
      </w:r>
      <w:r>
        <w:rPr>
          <w:rFonts w:ascii="Palatino Linotype" w:hAnsi="Palatino Linotype"/>
        </w:rPr>
        <w:t>been identified</w:t>
      </w:r>
      <w:r w:rsidRPr="006074D1">
        <w:rPr>
          <w:rFonts w:ascii="Palatino Linotype" w:hAnsi="Palatino Linotype"/>
        </w:rPr>
        <w:t xml:space="preserve"> for trade apprentices</w:t>
      </w:r>
      <w:r>
        <w:rPr>
          <w:rFonts w:ascii="Palatino Linotype" w:hAnsi="Palatino Linotype"/>
        </w:rPr>
        <w:t>,</w:t>
      </w:r>
      <w:r w:rsidRPr="006074D1">
        <w:rPr>
          <w:rFonts w:ascii="Palatino Linotype" w:hAnsi="Palatino Linotype"/>
        </w:rPr>
        <w:t xml:space="preserve"> out of which 24,992 seats have been utilised. Under Modular Employability Scheme, about 800 Vocational Training Providers are active in Karnataka implementing 500 courses under 68 various sectors. DET figures show that about two lakh persons have been trained since 2012 in the State.</w:t>
      </w:r>
    </w:p>
    <w:p w14:paraId="7404C0E0" w14:textId="77777777" w:rsidR="00A21D57" w:rsidRPr="006074D1" w:rsidRDefault="00A21D57" w:rsidP="00A21D57">
      <w:pPr>
        <w:spacing w:after="0" w:line="240" w:lineRule="auto"/>
        <w:jc w:val="both"/>
        <w:rPr>
          <w:rFonts w:ascii="Palatino Linotype" w:hAnsi="Palatino Linotype"/>
        </w:rPr>
      </w:pPr>
    </w:p>
    <w:p w14:paraId="75684B5B"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There is</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shortage</w:t>
      </w:r>
      <w:r w:rsidRPr="006074D1">
        <w:rPr>
          <w:rFonts w:ascii="Palatino Linotype" w:hAnsi="Palatino Linotype"/>
        </w:rPr>
        <w:t xml:space="preserve"> </w:t>
      </w:r>
      <w:r w:rsidR="00B21E70">
        <w:rPr>
          <w:rFonts w:ascii="Palatino Linotype" w:hAnsi="Palatino Linotype"/>
          <w:noProof/>
        </w:rPr>
        <w:t>of</w:t>
      </w:r>
      <w:r w:rsidRPr="006074D1">
        <w:rPr>
          <w:rFonts w:ascii="Palatino Linotype" w:hAnsi="Palatino Linotype"/>
        </w:rPr>
        <w:t xml:space="preserve"> the institutional infrastructure providing skill training for the agriculture and allied sectors, building, construction and real estate, Tourism, travel, hospitality and trade, Transportation, logistics, warehousing and packaging, and health care services that are projected to employ</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bulk</w:t>
      </w:r>
      <w:r w:rsidRPr="006074D1">
        <w:rPr>
          <w:rFonts w:ascii="Palatino Linotype" w:hAnsi="Palatino Linotype"/>
        </w:rPr>
        <w:t xml:space="preserve"> of the workers in the coming years. </w:t>
      </w:r>
    </w:p>
    <w:p w14:paraId="3D1FD72C" w14:textId="77777777" w:rsidR="00A21D57" w:rsidRPr="006074D1" w:rsidRDefault="00A21D57" w:rsidP="00A21D57">
      <w:pPr>
        <w:spacing w:after="0" w:line="240" w:lineRule="auto"/>
        <w:jc w:val="both"/>
        <w:rPr>
          <w:rFonts w:ascii="Palatino Linotype" w:hAnsi="Palatino Linotype"/>
          <w:b/>
          <w:lang w:val="en-GB"/>
        </w:rPr>
      </w:pPr>
    </w:p>
    <w:p w14:paraId="098E893B" w14:textId="488FF952" w:rsidR="00A21D57" w:rsidRPr="006074D1" w:rsidRDefault="00A21D57" w:rsidP="00A21D57">
      <w:pPr>
        <w:spacing w:after="0" w:line="240" w:lineRule="auto"/>
        <w:jc w:val="both"/>
        <w:rPr>
          <w:rFonts w:ascii="Palatino Linotype" w:hAnsi="Palatino Linotype"/>
          <w:lang w:val="en-GB"/>
        </w:rPr>
      </w:pPr>
      <w:r w:rsidRPr="00AA1472">
        <w:rPr>
          <w:rFonts w:ascii="Palatino Linotype" w:hAnsi="Palatino Linotype"/>
          <w:lang w:val="en-GB"/>
        </w:rPr>
        <w:t xml:space="preserve">The number of persons to be covered by the </w:t>
      </w:r>
      <w:r w:rsidR="00B00E0D">
        <w:rPr>
          <w:rFonts w:ascii="Palatino Linotype" w:hAnsi="Palatino Linotype"/>
          <w:lang w:val="en-GB"/>
        </w:rPr>
        <w:t xml:space="preserve">short term </w:t>
      </w:r>
      <w:r w:rsidRPr="00AA1472">
        <w:rPr>
          <w:rFonts w:ascii="Palatino Linotype" w:hAnsi="Palatino Linotype"/>
          <w:lang w:val="en-GB"/>
        </w:rPr>
        <w:t>training programmes directly implemented by this Department and other departments in 2017 is anticipated as 4.60 lakh persons.</w:t>
      </w:r>
    </w:p>
    <w:p w14:paraId="3C335288" w14:textId="77777777" w:rsidR="00A21D57" w:rsidRPr="00CB7A38" w:rsidRDefault="00A21D57" w:rsidP="00CB2A71">
      <w:pPr>
        <w:pStyle w:val="Heading2"/>
      </w:pPr>
      <w:r w:rsidRPr="00CB7A38">
        <w:t xml:space="preserve">Policy Expectations and Needs: </w:t>
      </w:r>
    </w:p>
    <w:p w14:paraId="17F20ACB" w14:textId="77777777"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Skill provision is urgently needed to promote employment among youth and bring them into the labour force; </w:t>
      </w:r>
    </w:p>
    <w:p w14:paraId="3B94C9FD" w14:textId="77777777"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Policy needs to be gender sensitive and priority given to women in skill provision and promotion of employment; </w:t>
      </w:r>
    </w:p>
    <w:p w14:paraId="5615CA3F" w14:textId="77777777"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Focus on provision of employable skills among younger women, especially to young homemakers, and enabling them to </w:t>
      </w:r>
      <w:r w:rsidR="00CF6B55" w:rsidRPr="00CF6B55">
        <w:rPr>
          <w:rFonts w:ascii="Palatino Linotype" w:hAnsi="Palatino Linotype"/>
          <w:lang w:val="en-GB"/>
        </w:rPr>
        <w:t xml:space="preserve">take up gainful employment; </w:t>
      </w:r>
      <w:r w:rsidR="00A0356A">
        <w:rPr>
          <w:rFonts w:ascii="Palatino Linotype" w:hAnsi="Palatino Linotype"/>
          <w:lang w:val="en-GB"/>
        </w:rPr>
        <w:t xml:space="preserve">focus should be shifted gradually from short term to long term courses in order to integrate skill development with the education activities  </w:t>
      </w:r>
    </w:p>
    <w:p w14:paraId="1CFCBCD6" w14:textId="77777777"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Vocational training institutions should be sensitive to the needs of women candidates; </w:t>
      </w:r>
    </w:p>
    <w:p w14:paraId="26E53170" w14:textId="77777777"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Provide appropriate skills to the persons with disability so that they are empowered to take up employment; </w:t>
      </w:r>
    </w:p>
    <w:p w14:paraId="41A66B68" w14:textId="77777777"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Target on workers in the unorganised sector, especially those belonging to SC and ST categories, religious minorities and women, to address social and gender disparities in the access to employable skills and, thereby, to decent work; </w:t>
      </w:r>
    </w:p>
    <w:p w14:paraId="287346D4" w14:textId="5074B29F" w:rsid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t xml:space="preserve">As threshold for formal employment is vocational and higher education; </w:t>
      </w:r>
      <w:r w:rsidR="00B00E0D">
        <w:rPr>
          <w:rFonts w:ascii="Palatino Linotype" w:hAnsi="Palatino Linotype"/>
          <w:lang w:val="en-GB"/>
        </w:rPr>
        <w:t xml:space="preserve">generic broad based </w:t>
      </w:r>
      <w:r w:rsidRPr="00CF6B55">
        <w:rPr>
          <w:rFonts w:ascii="Palatino Linotype" w:hAnsi="Palatino Linotype"/>
          <w:lang w:val="en-GB"/>
        </w:rPr>
        <w:t xml:space="preserve">skills are to be introduced from the eighth standard as this will ensure that dropouts will have some </w:t>
      </w:r>
      <w:r w:rsidR="00784966" w:rsidRPr="00CF6B55">
        <w:rPr>
          <w:rFonts w:ascii="Palatino Linotype" w:hAnsi="Palatino Linotype"/>
          <w:lang w:val="en-GB"/>
        </w:rPr>
        <w:t xml:space="preserve">relevant </w:t>
      </w:r>
      <w:r w:rsidRPr="00CF6B55">
        <w:rPr>
          <w:rFonts w:ascii="Palatino Linotype" w:hAnsi="Palatino Linotype"/>
          <w:lang w:val="en-GB"/>
        </w:rPr>
        <w:t xml:space="preserve">skill for getting employed; </w:t>
      </w:r>
    </w:p>
    <w:p w14:paraId="33D36016" w14:textId="64E3AE3C" w:rsidR="00B00E0D"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lang w:val="en-GB"/>
        </w:rPr>
        <w:lastRenderedPageBreak/>
        <w:t>Bring changes in the curricula of higher secondary education in favour of vocational skills to improve employment prospects in the formal sector.</w:t>
      </w:r>
    </w:p>
    <w:p w14:paraId="0DA00F96" w14:textId="67ABC261" w:rsidR="00B00E0D" w:rsidRDefault="00B00E0D"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Use of existing capacity of formal vocational system should be optimal. </w:t>
      </w:r>
      <w:r w:rsidR="00B7696F">
        <w:rPr>
          <w:rFonts w:ascii="Palatino Linotype" w:hAnsi="Palatino Linotype"/>
          <w:lang w:val="en-GB"/>
        </w:rPr>
        <w:t xml:space="preserve">There should be a system to orient and channelize candidates to join the vocational courses. </w:t>
      </w:r>
    </w:p>
    <w:p w14:paraId="434CFAAD" w14:textId="2A387FC1" w:rsidR="00B7696F" w:rsidRDefault="00B7696F"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It is imperative to cover all the youth by short term skill training who are not able to go to formal vocational system or higher education. </w:t>
      </w:r>
    </w:p>
    <w:p w14:paraId="5AD6CC32" w14:textId="341B3818" w:rsidR="00B7696F" w:rsidRDefault="00B7696F"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Aggressive expansion of capacity of vocational system in eight years to cover all youth not able to reach higher education should be ensured.</w:t>
      </w:r>
    </w:p>
    <w:p w14:paraId="5489E402" w14:textId="1FC208CD" w:rsidR="00B7696F" w:rsidRDefault="00B7696F"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 Institutional capacity should be enhanced for providing career guidance and placement services for all from secondary education level.  </w:t>
      </w:r>
    </w:p>
    <w:p w14:paraId="71D871EB" w14:textId="01F578F8" w:rsidR="00B7696F" w:rsidRDefault="00B7696F"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Apprenticeship should be integrated as an integral part of all vocational training and higher education </w:t>
      </w:r>
    </w:p>
    <w:p w14:paraId="2E38FDB8" w14:textId="77777777" w:rsidR="00B7696F" w:rsidRDefault="00B7696F"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The thrust should be to decentralize the planning, implementation and monitoring activities. The courses should be developed to cater the local market demand. </w:t>
      </w:r>
    </w:p>
    <w:p w14:paraId="35DA69E8" w14:textId="78928EE9" w:rsidR="00B7696F" w:rsidRDefault="00A06DC3"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The capacity of vocational training providers / trainers should be enhanced to develop curriculum, contextualize the training methodology to the market requirement and, to make the learning more effective, Teaching (Training) Learning Materials requires to be developed.   </w:t>
      </w:r>
      <w:r w:rsidR="00B7696F">
        <w:rPr>
          <w:rFonts w:ascii="Palatino Linotype" w:hAnsi="Palatino Linotype"/>
          <w:lang w:val="en-GB"/>
        </w:rPr>
        <w:t xml:space="preserve">  </w:t>
      </w:r>
    </w:p>
    <w:p w14:paraId="29816F9D" w14:textId="39317B47" w:rsidR="00A06DC3" w:rsidRDefault="00A06DC3"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Capacities of trainers both pre-service and in-service, should be enhanced through formal trainer’s training programme </w:t>
      </w:r>
    </w:p>
    <w:p w14:paraId="23C9781F" w14:textId="77777777" w:rsidR="00A06DC3" w:rsidRDefault="00A06DC3"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 xml:space="preserve">There should be a vigilant monitoring system developed at the district level to ensure effective service delivery and to assure quality of the courses </w:t>
      </w:r>
    </w:p>
    <w:p w14:paraId="3A531B1A" w14:textId="10DDBA64" w:rsidR="00A06DC3" w:rsidRDefault="00C05560" w:rsidP="00071DC7">
      <w:pPr>
        <w:pStyle w:val="ListParagraph"/>
        <w:numPr>
          <w:ilvl w:val="0"/>
          <w:numId w:val="34"/>
        </w:numPr>
        <w:spacing w:after="0" w:line="240" w:lineRule="auto"/>
        <w:ind w:left="540" w:hanging="540"/>
        <w:jc w:val="both"/>
        <w:rPr>
          <w:rFonts w:ascii="Palatino Linotype" w:hAnsi="Palatino Linotype"/>
          <w:lang w:val="en-GB"/>
        </w:rPr>
      </w:pPr>
      <w:r>
        <w:rPr>
          <w:rFonts w:ascii="Palatino Linotype" w:hAnsi="Palatino Linotype"/>
          <w:lang w:val="en-GB"/>
        </w:rPr>
        <w:t>‘S</w:t>
      </w:r>
      <w:r w:rsidR="00A06DC3">
        <w:rPr>
          <w:rFonts w:ascii="Palatino Linotype" w:hAnsi="Palatino Linotype"/>
          <w:lang w:val="en-GB"/>
        </w:rPr>
        <w:t>kill</w:t>
      </w:r>
      <w:r>
        <w:rPr>
          <w:rFonts w:ascii="Palatino Linotype" w:hAnsi="Palatino Linotype"/>
          <w:lang w:val="en-GB"/>
        </w:rPr>
        <w:t xml:space="preserve"> for All’ is possible only if a convergent approach is followed. The key line departments of the Government, the Industry, Academia and Civil Society Organization need to work in convergence, and the Government should create an appropriate platform at the district level to ensure this.  </w:t>
      </w:r>
      <w:r w:rsidR="00A06DC3">
        <w:rPr>
          <w:rFonts w:ascii="Palatino Linotype" w:hAnsi="Palatino Linotype"/>
          <w:lang w:val="en-GB"/>
        </w:rPr>
        <w:t xml:space="preserve">  </w:t>
      </w:r>
    </w:p>
    <w:p w14:paraId="697108E2" w14:textId="321391F6" w:rsidR="00A21D57" w:rsidRPr="00CF6B55" w:rsidRDefault="00A21D57" w:rsidP="00071DC7">
      <w:pPr>
        <w:pStyle w:val="ListParagraph"/>
        <w:numPr>
          <w:ilvl w:val="0"/>
          <w:numId w:val="34"/>
        </w:numPr>
        <w:spacing w:after="0" w:line="240" w:lineRule="auto"/>
        <w:ind w:left="540" w:hanging="540"/>
        <w:jc w:val="both"/>
        <w:rPr>
          <w:rFonts w:ascii="Palatino Linotype" w:hAnsi="Palatino Linotype"/>
          <w:lang w:val="en-GB"/>
        </w:rPr>
      </w:pPr>
      <w:r w:rsidRPr="00CF6B55">
        <w:rPr>
          <w:rFonts w:ascii="Palatino Linotype" w:hAnsi="Palatino Linotype"/>
          <w:b/>
          <w:lang w:val="en-GB"/>
        </w:rPr>
        <w:br w:type="page"/>
      </w:r>
    </w:p>
    <w:p w14:paraId="306EA616" w14:textId="77777777" w:rsidR="00A21D57" w:rsidRPr="002B1F27" w:rsidRDefault="00BA539A" w:rsidP="00A21D57">
      <w:pPr>
        <w:pStyle w:val="Title"/>
        <w:shd w:val="clear" w:color="auto" w:fill="002060"/>
        <w:rPr>
          <w:rFonts w:ascii="Palatino Linotype" w:hAnsi="Palatino Linotype"/>
          <w:szCs w:val="22"/>
        </w:rPr>
      </w:pPr>
      <w:bookmarkStart w:id="12" w:name="_Toc497497633"/>
      <w:r>
        <w:rPr>
          <w:rFonts w:ascii="Palatino Linotype" w:hAnsi="Palatino Linotype"/>
          <w:szCs w:val="22"/>
        </w:rPr>
        <w:lastRenderedPageBreak/>
        <w:t xml:space="preserve">II. </w:t>
      </w:r>
      <w:r w:rsidR="00A21D57">
        <w:rPr>
          <w:rFonts w:ascii="Palatino Linotype" w:hAnsi="Palatino Linotype"/>
          <w:szCs w:val="22"/>
        </w:rPr>
        <w:t xml:space="preserve">SKILL </w:t>
      </w:r>
      <w:r w:rsidR="00A21D57" w:rsidRPr="002B1F27">
        <w:rPr>
          <w:rFonts w:ascii="Palatino Linotype" w:hAnsi="Palatino Linotype"/>
          <w:szCs w:val="22"/>
        </w:rPr>
        <w:t>POLICY SPECIFICS</w:t>
      </w:r>
      <w:bookmarkEnd w:id="12"/>
      <w:r w:rsidR="00A21D57" w:rsidRPr="002B1F27">
        <w:rPr>
          <w:rFonts w:ascii="Palatino Linotype" w:hAnsi="Palatino Linotype"/>
          <w:szCs w:val="22"/>
        </w:rPr>
        <w:t xml:space="preserve"> </w:t>
      </w:r>
    </w:p>
    <w:bookmarkStart w:id="13" w:name="_Toc477647860"/>
    <w:bookmarkStart w:id="14" w:name="_Toc477647929"/>
    <w:bookmarkStart w:id="15" w:name="_Toc477947641"/>
    <w:bookmarkStart w:id="16" w:name="_Toc477947909"/>
    <w:p w14:paraId="1FE6679F" w14:textId="77777777" w:rsidR="00A21D57" w:rsidRPr="006074D1" w:rsidRDefault="00A21D57" w:rsidP="00BA539A">
      <w:r w:rsidRPr="006074D1">
        <w:rPr>
          <w:noProof/>
          <w:lang w:eastAsia="en-IN"/>
        </w:rPr>
        <mc:AlternateContent>
          <mc:Choice Requires="wps">
            <w:drawing>
              <wp:anchor distT="0" distB="0" distL="114300" distR="114300" simplePos="0" relativeHeight="251705344" behindDoc="0" locked="0" layoutInCell="1" allowOverlap="1" wp14:anchorId="6799ED48" wp14:editId="1730E2FD">
                <wp:simplePos x="0" y="0"/>
                <wp:positionH relativeFrom="page">
                  <wp:posOffset>3942411</wp:posOffset>
                </wp:positionH>
                <wp:positionV relativeFrom="paragraph">
                  <wp:posOffset>327577</wp:posOffset>
                </wp:positionV>
                <wp:extent cx="17145" cy="7659370"/>
                <wp:effectExtent l="57150" t="95250" r="97155" b="55880"/>
                <wp:wrapNone/>
                <wp:docPr id="462" name="Straight Connector 462"/>
                <wp:cNvGraphicFramePr/>
                <a:graphic xmlns:a="http://schemas.openxmlformats.org/drawingml/2006/main">
                  <a:graphicData uri="http://schemas.microsoft.com/office/word/2010/wordprocessingShape">
                    <wps:wsp>
                      <wps:cNvCnPr/>
                      <wps:spPr>
                        <a:xfrm>
                          <a:off x="0" y="0"/>
                          <a:ext cx="17145" cy="7659370"/>
                        </a:xfrm>
                        <a:prstGeom prst="line">
                          <a:avLst/>
                        </a:prstGeom>
                        <a:ln w="38100"/>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0BB1C" id="Straight Connector 462"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0.45pt,25.8pt" to="311.8pt,6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" strokecolor="#5b9bd5 [3204]" strokeweight="3pt">
                <v:stroke joinstyle="miter"/>
                <v:shadow on="t" color="black" opacity="26214f" origin="-.5,.5" offset=".74836mm,-.74836mm"/>
                <w10:wrap anchorx="page"/>
              </v:line>
            </w:pict>
          </mc:Fallback>
        </mc:AlternateContent>
      </w:r>
      <w:r w:rsidRPr="006074D1">
        <w:rPr>
          <w:noProof/>
          <w:lang w:eastAsia="en-IN"/>
        </w:rPr>
        <mc:AlternateContent>
          <mc:Choice Requires="wps">
            <w:drawing>
              <wp:anchor distT="0" distB="0" distL="114300" distR="114300" simplePos="0" relativeHeight="251706368" behindDoc="0" locked="0" layoutInCell="1" allowOverlap="1" wp14:anchorId="4980B2BD" wp14:editId="6955EAA7">
                <wp:simplePos x="0" y="0"/>
                <wp:positionH relativeFrom="column">
                  <wp:posOffset>3459950</wp:posOffset>
                </wp:positionH>
                <wp:positionV relativeFrom="paragraph">
                  <wp:posOffset>335887</wp:posOffset>
                </wp:positionV>
                <wp:extent cx="2874452" cy="7522210"/>
                <wp:effectExtent l="0" t="0" r="2540" b="2540"/>
                <wp:wrapNone/>
                <wp:docPr id="461" name="Text Box 461"/>
                <wp:cNvGraphicFramePr/>
                <a:graphic xmlns:a="http://schemas.openxmlformats.org/drawingml/2006/main">
                  <a:graphicData uri="http://schemas.microsoft.com/office/word/2010/wordprocessingShape">
                    <wps:wsp>
                      <wps:cNvSpPr txBox="1"/>
                      <wps:spPr>
                        <a:xfrm>
                          <a:off x="0" y="0"/>
                          <a:ext cx="2874452" cy="7522210"/>
                        </a:xfrm>
                        <a:prstGeom prst="rect">
                          <a:avLst/>
                        </a:prstGeom>
                        <a:solidFill>
                          <a:schemeClr val="lt1"/>
                        </a:solidFill>
                        <a:ln w="6350">
                          <a:noFill/>
                        </a:ln>
                      </wps:spPr>
                      <wps:txbx>
                        <w:txbxContent>
                          <w:p w14:paraId="30FAD08E" w14:textId="77777777" w:rsidR="00E65FB8" w:rsidRPr="00E17D05" w:rsidRDefault="00E65FB8" w:rsidP="00A21D57">
                            <w:pPr>
                              <w:spacing w:after="0" w:line="240" w:lineRule="auto"/>
                              <w:jc w:val="both"/>
                              <w:rPr>
                                <w:rFonts w:ascii="Times New Roman" w:hAnsi="Times New Roman"/>
                                <w:b/>
                                <w:color w:val="FFFFFF" w:themeColor="background1"/>
                                <w:sz w:val="24"/>
                                <w:szCs w:val="24"/>
                                <w:highlight w:val="darkBlue"/>
                              </w:rPr>
                            </w:pPr>
                            <w:r>
                              <w:rPr>
                                <w:rFonts w:ascii="Times New Roman" w:hAnsi="Times New Roman"/>
                                <w:b/>
                                <w:color w:val="FFFFFF" w:themeColor="background1"/>
                                <w:sz w:val="24"/>
                                <w:szCs w:val="24"/>
                                <w:highlight w:val="darkBlue"/>
                              </w:rPr>
                              <w:t xml:space="preserve">PRIMARY FOCUS </w:t>
                            </w:r>
                          </w:p>
                          <w:p w14:paraId="211FA2AB" w14:textId="77777777" w:rsidR="00E65FB8" w:rsidRDefault="00E65FB8" w:rsidP="00A21D57">
                            <w:pPr>
                              <w:rPr>
                                <w:rFonts w:ascii="Times New Roman" w:hAnsi="Times New Roman"/>
                                <w:b/>
                                <w:color w:val="FFFFFF" w:themeColor="background1"/>
                                <w:sz w:val="24"/>
                                <w:szCs w:val="24"/>
                                <w:highlight w:val="darkBlue"/>
                              </w:rPr>
                            </w:pPr>
                          </w:p>
                          <w:p w14:paraId="55B03C22" w14:textId="77777777" w:rsidR="00E65FB8" w:rsidRPr="002B1F27" w:rsidRDefault="00E65FB8" w:rsidP="00A21D57">
                            <w:pPr>
                              <w:spacing w:after="0" w:line="240" w:lineRule="auto"/>
                              <w:jc w:val="both"/>
                              <w:rPr>
                                <w:rFonts w:ascii="Palatino Linotype" w:hAnsi="Palatino Linotype"/>
                              </w:rPr>
                            </w:pPr>
                            <w:r w:rsidRPr="002B1F27">
                              <w:rPr>
                                <w:rFonts w:ascii="Palatino Linotype" w:hAnsi="Palatino Linotype"/>
                              </w:rPr>
                              <w:t xml:space="preserve">The policy on skill development in Karnataka will primarily focus on youth in the age group of 16 to 35 years.  </w:t>
                            </w:r>
                          </w:p>
                          <w:p w14:paraId="64FFBF2A" w14:textId="77777777" w:rsidR="00E65FB8" w:rsidRDefault="00E65FB8" w:rsidP="00A21D57">
                            <w:pPr>
                              <w:rPr>
                                <w:rFonts w:ascii="Times New Roman" w:hAnsi="Times New Roman"/>
                                <w:b/>
                                <w:color w:val="FFFFFF" w:themeColor="background1"/>
                                <w:sz w:val="24"/>
                                <w:szCs w:val="24"/>
                                <w:highlight w:val="darkBlue"/>
                              </w:rPr>
                            </w:pPr>
                            <w:r>
                              <w:rPr>
                                <w:rFonts w:ascii="Times New Roman" w:eastAsia="Times New Roman" w:hAnsi="Times New Roman"/>
                                <w:sz w:val="24"/>
                                <w:szCs w:val="24"/>
                                <w:lang w:val="en-GB"/>
                              </w:rPr>
                              <w:t xml:space="preserve"> </w:t>
                            </w:r>
                          </w:p>
                          <w:p w14:paraId="42558DCB" w14:textId="77777777" w:rsidR="00E65FB8" w:rsidRDefault="00E65FB8" w:rsidP="00A21D57">
                            <w:pPr>
                              <w:rPr>
                                <w:rFonts w:ascii="Times New Roman" w:hAnsi="Times New Roman"/>
                                <w:b/>
                                <w:color w:val="FFFFFF" w:themeColor="background1"/>
                                <w:sz w:val="24"/>
                                <w:szCs w:val="24"/>
                                <w:highlight w:val="darkBlue"/>
                              </w:rPr>
                            </w:pPr>
                          </w:p>
                          <w:p w14:paraId="672D6EEC" w14:textId="77777777" w:rsidR="00E65FB8" w:rsidRDefault="00E65FB8" w:rsidP="00A21D57">
                            <w:pPr>
                              <w:rPr>
                                <w:rFonts w:ascii="Times New Roman" w:hAnsi="Times New Roman"/>
                                <w:b/>
                                <w:i/>
                                <w:sz w:val="24"/>
                                <w:szCs w:val="24"/>
                              </w:rPr>
                            </w:pPr>
                            <w:r>
                              <w:rPr>
                                <w:rFonts w:ascii="Times New Roman" w:hAnsi="Times New Roman"/>
                                <w:b/>
                                <w:color w:val="FFFFFF" w:themeColor="background1"/>
                                <w:sz w:val="24"/>
                                <w:szCs w:val="24"/>
                                <w:highlight w:val="darkBlue"/>
                              </w:rPr>
                              <w:t xml:space="preserve">FOCUS SECTORS </w:t>
                            </w:r>
                          </w:p>
                          <w:p w14:paraId="55054D31"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sidRPr="006074D1">
                              <w:rPr>
                                <w:rFonts w:ascii="Palatino Linotype" w:hAnsi="Palatino Linotype"/>
                              </w:rPr>
                              <w:t>IT</w:t>
                            </w:r>
                            <w:r>
                              <w:rPr>
                                <w:rFonts w:ascii="Palatino Linotype" w:hAnsi="Palatino Linotype"/>
                              </w:rPr>
                              <w:t xml:space="preserve"> </w:t>
                            </w:r>
                            <w:r w:rsidRPr="006074D1">
                              <w:rPr>
                                <w:rFonts w:ascii="Palatino Linotype" w:hAnsi="Palatino Linotype"/>
                              </w:rPr>
                              <w:t>&amp;</w:t>
                            </w:r>
                            <w:r>
                              <w:rPr>
                                <w:rFonts w:ascii="Palatino Linotype" w:hAnsi="Palatino Linotype"/>
                              </w:rPr>
                              <w:t xml:space="preserve"> </w:t>
                            </w:r>
                            <w:r w:rsidRPr="006074D1">
                              <w:rPr>
                                <w:rFonts w:ascii="Palatino Linotype" w:hAnsi="Palatino Linotype"/>
                              </w:rPr>
                              <w:t>ITES</w:t>
                            </w:r>
                          </w:p>
                          <w:p w14:paraId="476F3B80"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Health Care S</w:t>
                            </w:r>
                            <w:r w:rsidRPr="006074D1">
                              <w:rPr>
                                <w:rFonts w:ascii="Palatino Linotype" w:hAnsi="Palatino Linotype"/>
                              </w:rPr>
                              <w:t>ervices</w:t>
                            </w:r>
                          </w:p>
                          <w:p w14:paraId="114A6A28"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Education and Skill D</w:t>
                            </w:r>
                            <w:r w:rsidRPr="006074D1">
                              <w:rPr>
                                <w:rFonts w:ascii="Palatino Linotype" w:hAnsi="Palatino Linotype"/>
                              </w:rPr>
                              <w:t>evelopment</w:t>
                            </w:r>
                          </w:p>
                          <w:p w14:paraId="6ED72D09"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Building, Construction Industry and Real E</w:t>
                            </w:r>
                            <w:r w:rsidRPr="006074D1">
                              <w:rPr>
                                <w:rFonts w:ascii="Palatino Linotype" w:hAnsi="Palatino Linotype"/>
                              </w:rPr>
                              <w:t xml:space="preserve">state and </w:t>
                            </w:r>
                          </w:p>
                          <w:p w14:paraId="4FE7AE6D"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Tourism, Travel, Hospitality and T</w:t>
                            </w:r>
                            <w:r w:rsidRPr="006074D1">
                              <w:rPr>
                                <w:rFonts w:ascii="Palatino Linotype" w:hAnsi="Palatino Linotype"/>
                              </w:rPr>
                              <w:t>rade.</w:t>
                            </w:r>
                          </w:p>
                          <w:p w14:paraId="061B64B1"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lang w:val="en-GB"/>
                              </w:rPr>
                              <w:t>A</w:t>
                            </w:r>
                            <w:r w:rsidRPr="006074D1">
                              <w:rPr>
                                <w:rFonts w:ascii="Palatino Linotype" w:hAnsi="Palatino Linotype"/>
                                <w:lang w:val="en-GB"/>
                              </w:rPr>
                              <w:t>griculture and allied activities</w:t>
                            </w:r>
                          </w:p>
                          <w:p w14:paraId="63F28CA7"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sidRPr="006074D1">
                              <w:rPr>
                                <w:rFonts w:ascii="Palatino Linotype" w:hAnsi="Palatino Linotype"/>
                                <w:lang w:val="en-GB"/>
                              </w:rPr>
                              <w:t>Transportation, logistics, warehousing and packaging</w:t>
                            </w:r>
                          </w:p>
                          <w:p w14:paraId="6B0ABEE7"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lang w:val="en-GB"/>
                              </w:rPr>
                              <w:t>T</w:t>
                            </w:r>
                            <w:r w:rsidRPr="006074D1">
                              <w:rPr>
                                <w:rFonts w:ascii="Palatino Linotype" w:hAnsi="Palatino Linotype"/>
                                <w:lang w:val="en-GB"/>
                              </w:rPr>
                              <w:t>extiles and garment</w:t>
                            </w:r>
                            <w:r>
                              <w:rPr>
                                <w:rFonts w:ascii="Palatino Linotype" w:hAnsi="Palatino Linotype"/>
                                <w:lang w:val="en-GB"/>
                              </w:rPr>
                              <w:t xml:space="preserve"> and</w:t>
                            </w:r>
                          </w:p>
                          <w:p w14:paraId="164A94C3"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sidRPr="006074D1">
                              <w:rPr>
                                <w:rFonts w:ascii="Palatino Linotype" w:hAnsi="Palatino Linotype"/>
                                <w:lang w:val="en-GB"/>
                              </w:rPr>
                              <w:t>Food processing and value addition to the agricultural produce</w:t>
                            </w:r>
                          </w:p>
                          <w:p w14:paraId="4639C598" w14:textId="77777777" w:rsidR="00E65FB8" w:rsidRDefault="00E65FB8" w:rsidP="00A21D57">
                            <w:pPr>
                              <w:rPr>
                                <w:rFonts w:ascii="Times New Roman" w:eastAsia="Times New Roman" w:hAnsi="Times New Roman"/>
                                <w:sz w:val="24"/>
                                <w:szCs w:val="24"/>
                                <w:lang w:val="en-GB"/>
                              </w:rPr>
                            </w:pPr>
                          </w:p>
                          <w:p w14:paraId="315E405F" w14:textId="77777777" w:rsidR="00E65FB8" w:rsidRDefault="00E65FB8" w:rsidP="00A21D57">
                            <w:pPr>
                              <w:rPr>
                                <w:rFonts w:ascii="Times New Roman" w:hAnsi="Times New Roman"/>
                                <w:b/>
                                <w:i/>
                                <w:sz w:val="24"/>
                                <w:szCs w:val="24"/>
                              </w:rPr>
                            </w:pPr>
                            <w:r>
                              <w:rPr>
                                <w:rFonts w:ascii="Times New Roman" w:hAnsi="Times New Roman"/>
                                <w:b/>
                                <w:color w:val="FFFFFF" w:themeColor="background1"/>
                                <w:sz w:val="24"/>
                                <w:szCs w:val="24"/>
                                <w:highlight w:val="darkBlue"/>
                              </w:rPr>
                              <w:t>ESTIMATED REACH</w:t>
                            </w:r>
                            <w:r>
                              <w:rPr>
                                <w:rFonts w:ascii="Times New Roman" w:hAnsi="Times New Roman"/>
                                <w:b/>
                                <w:color w:val="FFFFFF" w:themeColor="background1"/>
                                <w:sz w:val="24"/>
                                <w:szCs w:val="24"/>
                              </w:rPr>
                              <w:t xml:space="preserve">D </w:t>
                            </w:r>
                            <w:r>
                              <w:rPr>
                                <w:rFonts w:ascii="Times New Roman" w:hAnsi="Times New Roman"/>
                                <w:b/>
                                <w:i/>
                                <w:sz w:val="24"/>
                                <w:szCs w:val="24"/>
                              </w:rPr>
                              <w:t xml:space="preserve"> </w:t>
                            </w:r>
                          </w:p>
                          <w:p w14:paraId="07D8426C" w14:textId="77777777" w:rsidR="00E65FB8" w:rsidRPr="00AA1472" w:rsidRDefault="00E65FB8" w:rsidP="00C47D16">
                            <w:pPr>
                              <w:pStyle w:val="ListParagraph"/>
                              <w:numPr>
                                <w:ilvl w:val="0"/>
                                <w:numId w:val="20"/>
                              </w:numPr>
                              <w:spacing w:after="0" w:line="240" w:lineRule="auto"/>
                              <w:ind w:left="450"/>
                              <w:jc w:val="both"/>
                              <w:rPr>
                                <w:rFonts w:ascii="Palatino Linotype" w:hAnsi="Palatino Linotype"/>
                              </w:rPr>
                            </w:pPr>
                            <w:r w:rsidRPr="00AA1472">
                              <w:rPr>
                                <w:rFonts w:ascii="Palatino Linotype" w:hAnsi="Palatino Linotype"/>
                              </w:rPr>
                              <w:t>The total number of youth to be trained during the period 2017 to 2030 will be 188 lakhs</w:t>
                            </w:r>
                          </w:p>
                          <w:p w14:paraId="0E78EEC5" w14:textId="77777777" w:rsidR="00E65FB8" w:rsidRDefault="00E65FB8" w:rsidP="00A21D57">
                            <w:pPr>
                              <w:rPr>
                                <w:rFonts w:ascii="Times New Roman" w:hAnsi="Times New Roman"/>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B2BD" id="Text Box 461" o:spid="_x0000_s1030" type="#_x0000_t202" style="position:absolute;margin-left:272.45pt;margin-top:26.45pt;width:226.35pt;height:59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" fillcolor="white [3201]" stroked="f" strokeweight=".5pt">
                <v:textbox>
                  <w:txbxContent>
                    <w:p w14:paraId="30FAD08E" w14:textId="77777777" w:rsidR="00E65FB8" w:rsidRPr="00E17D05" w:rsidRDefault="00E65FB8" w:rsidP="00A21D57">
                      <w:pPr>
                        <w:spacing w:after="0" w:line="240" w:lineRule="auto"/>
                        <w:jc w:val="both"/>
                        <w:rPr>
                          <w:rFonts w:ascii="Times New Roman" w:hAnsi="Times New Roman"/>
                          <w:b/>
                          <w:color w:val="FFFFFF" w:themeColor="background1"/>
                          <w:sz w:val="24"/>
                          <w:szCs w:val="24"/>
                          <w:highlight w:val="darkBlue"/>
                        </w:rPr>
                      </w:pPr>
                      <w:r>
                        <w:rPr>
                          <w:rFonts w:ascii="Times New Roman" w:hAnsi="Times New Roman"/>
                          <w:b/>
                          <w:color w:val="FFFFFF" w:themeColor="background1"/>
                          <w:sz w:val="24"/>
                          <w:szCs w:val="24"/>
                          <w:highlight w:val="darkBlue"/>
                        </w:rPr>
                        <w:t xml:space="preserve">PRIMARY FOCUS </w:t>
                      </w:r>
                    </w:p>
                    <w:p w14:paraId="211FA2AB" w14:textId="77777777" w:rsidR="00E65FB8" w:rsidRDefault="00E65FB8" w:rsidP="00A21D57">
                      <w:pPr>
                        <w:rPr>
                          <w:rFonts w:ascii="Times New Roman" w:hAnsi="Times New Roman"/>
                          <w:b/>
                          <w:color w:val="FFFFFF" w:themeColor="background1"/>
                          <w:sz w:val="24"/>
                          <w:szCs w:val="24"/>
                          <w:highlight w:val="darkBlue"/>
                        </w:rPr>
                      </w:pPr>
                    </w:p>
                    <w:p w14:paraId="55B03C22" w14:textId="77777777" w:rsidR="00E65FB8" w:rsidRPr="002B1F27" w:rsidRDefault="00E65FB8" w:rsidP="00A21D57">
                      <w:pPr>
                        <w:spacing w:after="0" w:line="240" w:lineRule="auto"/>
                        <w:jc w:val="both"/>
                        <w:rPr>
                          <w:rFonts w:ascii="Palatino Linotype" w:hAnsi="Palatino Linotype"/>
                        </w:rPr>
                      </w:pPr>
                      <w:r w:rsidRPr="002B1F27">
                        <w:rPr>
                          <w:rFonts w:ascii="Palatino Linotype" w:hAnsi="Palatino Linotype"/>
                        </w:rPr>
                        <w:t xml:space="preserve">The policy on skill development in Karnataka will primarily focus on youth in the age group of 16 to 35 years.  </w:t>
                      </w:r>
                    </w:p>
                    <w:p w14:paraId="64FFBF2A" w14:textId="77777777" w:rsidR="00E65FB8" w:rsidRDefault="00E65FB8" w:rsidP="00A21D57">
                      <w:pPr>
                        <w:rPr>
                          <w:rFonts w:ascii="Times New Roman" w:hAnsi="Times New Roman"/>
                          <w:b/>
                          <w:color w:val="FFFFFF" w:themeColor="background1"/>
                          <w:sz w:val="24"/>
                          <w:szCs w:val="24"/>
                          <w:highlight w:val="darkBlue"/>
                        </w:rPr>
                      </w:pPr>
                      <w:r>
                        <w:rPr>
                          <w:rFonts w:ascii="Times New Roman" w:eastAsia="Times New Roman" w:hAnsi="Times New Roman"/>
                          <w:sz w:val="24"/>
                          <w:szCs w:val="24"/>
                          <w:lang w:val="en-GB"/>
                        </w:rPr>
                        <w:t xml:space="preserve"> </w:t>
                      </w:r>
                    </w:p>
                    <w:p w14:paraId="42558DCB" w14:textId="77777777" w:rsidR="00E65FB8" w:rsidRDefault="00E65FB8" w:rsidP="00A21D57">
                      <w:pPr>
                        <w:rPr>
                          <w:rFonts w:ascii="Times New Roman" w:hAnsi="Times New Roman"/>
                          <w:b/>
                          <w:color w:val="FFFFFF" w:themeColor="background1"/>
                          <w:sz w:val="24"/>
                          <w:szCs w:val="24"/>
                          <w:highlight w:val="darkBlue"/>
                        </w:rPr>
                      </w:pPr>
                    </w:p>
                    <w:p w14:paraId="672D6EEC" w14:textId="77777777" w:rsidR="00E65FB8" w:rsidRDefault="00E65FB8" w:rsidP="00A21D57">
                      <w:pPr>
                        <w:rPr>
                          <w:rFonts w:ascii="Times New Roman" w:hAnsi="Times New Roman"/>
                          <w:b/>
                          <w:i/>
                          <w:sz w:val="24"/>
                          <w:szCs w:val="24"/>
                        </w:rPr>
                      </w:pPr>
                      <w:r>
                        <w:rPr>
                          <w:rFonts w:ascii="Times New Roman" w:hAnsi="Times New Roman"/>
                          <w:b/>
                          <w:color w:val="FFFFFF" w:themeColor="background1"/>
                          <w:sz w:val="24"/>
                          <w:szCs w:val="24"/>
                          <w:highlight w:val="darkBlue"/>
                        </w:rPr>
                        <w:t xml:space="preserve">FOCUS SECTORS </w:t>
                      </w:r>
                    </w:p>
                    <w:p w14:paraId="55054D31"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sidRPr="006074D1">
                        <w:rPr>
                          <w:rFonts w:ascii="Palatino Linotype" w:hAnsi="Palatino Linotype"/>
                        </w:rPr>
                        <w:t>IT</w:t>
                      </w:r>
                      <w:r>
                        <w:rPr>
                          <w:rFonts w:ascii="Palatino Linotype" w:hAnsi="Palatino Linotype"/>
                        </w:rPr>
                        <w:t xml:space="preserve"> </w:t>
                      </w:r>
                      <w:r w:rsidRPr="006074D1">
                        <w:rPr>
                          <w:rFonts w:ascii="Palatino Linotype" w:hAnsi="Palatino Linotype"/>
                        </w:rPr>
                        <w:t>&amp;</w:t>
                      </w:r>
                      <w:r>
                        <w:rPr>
                          <w:rFonts w:ascii="Palatino Linotype" w:hAnsi="Palatino Linotype"/>
                        </w:rPr>
                        <w:t xml:space="preserve"> </w:t>
                      </w:r>
                      <w:r w:rsidRPr="006074D1">
                        <w:rPr>
                          <w:rFonts w:ascii="Palatino Linotype" w:hAnsi="Palatino Linotype"/>
                        </w:rPr>
                        <w:t>ITES</w:t>
                      </w:r>
                    </w:p>
                    <w:p w14:paraId="476F3B80"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Health Care S</w:t>
                      </w:r>
                      <w:r w:rsidRPr="006074D1">
                        <w:rPr>
                          <w:rFonts w:ascii="Palatino Linotype" w:hAnsi="Palatino Linotype"/>
                        </w:rPr>
                        <w:t>ervices</w:t>
                      </w:r>
                    </w:p>
                    <w:p w14:paraId="114A6A28"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Education and Skill D</w:t>
                      </w:r>
                      <w:r w:rsidRPr="006074D1">
                        <w:rPr>
                          <w:rFonts w:ascii="Palatino Linotype" w:hAnsi="Palatino Linotype"/>
                        </w:rPr>
                        <w:t>evelopment</w:t>
                      </w:r>
                    </w:p>
                    <w:p w14:paraId="6ED72D09"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Building, Construction Industry and Real E</w:t>
                      </w:r>
                      <w:r w:rsidRPr="006074D1">
                        <w:rPr>
                          <w:rFonts w:ascii="Palatino Linotype" w:hAnsi="Palatino Linotype"/>
                        </w:rPr>
                        <w:t xml:space="preserve">state and </w:t>
                      </w:r>
                    </w:p>
                    <w:p w14:paraId="4FE7AE6D" w14:textId="77777777" w:rsidR="00E65FB8" w:rsidRPr="006074D1"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rPr>
                        <w:t>Tourism, Travel, Hospitality and T</w:t>
                      </w:r>
                      <w:r w:rsidRPr="006074D1">
                        <w:rPr>
                          <w:rFonts w:ascii="Palatino Linotype" w:hAnsi="Palatino Linotype"/>
                        </w:rPr>
                        <w:t>rade.</w:t>
                      </w:r>
                    </w:p>
                    <w:p w14:paraId="061B64B1"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lang w:val="en-GB"/>
                        </w:rPr>
                        <w:t>A</w:t>
                      </w:r>
                      <w:r w:rsidRPr="006074D1">
                        <w:rPr>
                          <w:rFonts w:ascii="Palatino Linotype" w:hAnsi="Palatino Linotype"/>
                          <w:lang w:val="en-GB"/>
                        </w:rPr>
                        <w:t>griculture and allied activities</w:t>
                      </w:r>
                    </w:p>
                    <w:p w14:paraId="63F28CA7"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sidRPr="006074D1">
                        <w:rPr>
                          <w:rFonts w:ascii="Palatino Linotype" w:hAnsi="Palatino Linotype"/>
                          <w:lang w:val="en-GB"/>
                        </w:rPr>
                        <w:t>Transportation, logistics, warehousing and packaging</w:t>
                      </w:r>
                    </w:p>
                    <w:p w14:paraId="6B0ABEE7"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Pr>
                          <w:rFonts w:ascii="Palatino Linotype" w:hAnsi="Palatino Linotype"/>
                          <w:lang w:val="en-GB"/>
                        </w:rPr>
                        <w:t>T</w:t>
                      </w:r>
                      <w:r w:rsidRPr="006074D1">
                        <w:rPr>
                          <w:rFonts w:ascii="Palatino Linotype" w:hAnsi="Palatino Linotype"/>
                          <w:lang w:val="en-GB"/>
                        </w:rPr>
                        <w:t>extiles and garment</w:t>
                      </w:r>
                      <w:r>
                        <w:rPr>
                          <w:rFonts w:ascii="Palatino Linotype" w:hAnsi="Palatino Linotype"/>
                          <w:lang w:val="en-GB"/>
                        </w:rPr>
                        <w:t xml:space="preserve"> and</w:t>
                      </w:r>
                    </w:p>
                    <w:p w14:paraId="164A94C3" w14:textId="77777777" w:rsidR="00E65FB8" w:rsidRPr="00DE5113" w:rsidRDefault="00E65FB8" w:rsidP="00CF6B55">
                      <w:pPr>
                        <w:pStyle w:val="ListParagraph"/>
                        <w:numPr>
                          <w:ilvl w:val="0"/>
                          <w:numId w:val="20"/>
                        </w:numPr>
                        <w:shd w:val="clear" w:color="auto" w:fill="BDD6EE" w:themeFill="accent1" w:themeFillTint="66"/>
                        <w:spacing w:after="0" w:line="360" w:lineRule="auto"/>
                        <w:ind w:left="540"/>
                        <w:jc w:val="both"/>
                        <w:rPr>
                          <w:rFonts w:ascii="Palatino Linotype" w:hAnsi="Palatino Linotype"/>
                        </w:rPr>
                      </w:pPr>
                      <w:r w:rsidRPr="006074D1">
                        <w:rPr>
                          <w:rFonts w:ascii="Palatino Linotype" w:hAnsi="Palatino Linotype"/>
                          <w:lang w:val="en-GB"/>
                        </w:rPr>
                        <w:t>Food processing and value addition to the agricultural produce</w:t>
                      </w:r>
                    </w:p>
                    <w:p w14:paraId="4639C598" w14:textId="77777777" w:rsidR="00E65FB8" w:rsidRDefault="00E65FB8" w:rsidP="00A21D57">
                      <w:pPr>
                        <w:rPr>
                          <w:rFonts w:ascii="Times New Roman" w:eastAsia="Times New Roman" w:hAnsi="Times New Roman"/>
                          <w:sz w:val="24"/>
                          <w:szCs w:val="24"/>
                          <w:lang w:val="en-GB"/>
                        </w:rPr>
                      </w:pPr>
                    </w:p>
                    <w:p w14:paraId="315E405F" w14:textId="77777777" w:rsidR="00E65FB8" w:rsidRDefault="00E65FB8" w:rsidP="00A21D57">
                      <w:pPr>
                        <w:rPr>
                          <w:rFonts w:ascii="Times New Roman" w:hAnsi="Times New Roman"/>
                          <w:b/>
                          <w:i/>
                          <w:sz w:val="24"/>
                          <w:szCs w:val="24"/>
                        </w:rPr>
                      </w:pPr>
                      <w:r>
                        <w:rPr>
                          <w:rFonts w:ascii="Times New Roman" w:hAnsi="Times New Roman"/>
                          <w:b/>
                          <w:color w:val="FFFFFF" w:themeColor="background1"/>
                          <w:sz w:val="24"/>
                          <w:szCs w:val="24"/>
                          <w:highlight w:val="darkBlue"/>
                        </w:rPr>
                        <w:t>ESTIMATED REACH</w:t>
                      </w:r>
                      <w:r>
                        <w:rPr>
                          <w:rFonts w:ascii="Times New Roman" w:hAnsi="Times New Roman"/>
                          <w:b/>
                          <w:color w:val="FFFFFF" w:themeColor="background1"/>
                          <w:sz w:val="24"/>
                          <w:szCs w:val="24"/>
                        </w:rPr>
                        <w:t xml:space="preserve">D </w:t>
                      </w:r>
                      <w:r>
                        <w:rPr>
                          <w:rFonts w:ascii="Times New Roman" w:hAnsi="Times New Roman"/>
                          <w:b/>
                          <w:i/>
                          <w:sz w:val="24"/>
                          <w:szCs w:val="24"/>
                        </w:rPr>
                        <w:t xml:space="preserve"> </w:t>
                      </w:r>
                    </w:p>
                    <w:p w14:paraId="07D8426C" w14:textId="77777777" w:rsidR="00E65FB8" w:rsidRPr="00AA1472" w:rsidRDefault="00E65FB8" w:rsidP="00C47D16">
                      <w:pPr>
                        <w:pStyle w:val="ListParagraph"/>
                        <w:numPr>
                          <w:ilvl w:val="0"/>
                          <w:numId w:val="20"/>
                        </w:numPr>
                        <w:spacing w:after="0" w:line="240" w:lineRule="auto"/>
                        <w:ind w:left="450"/>
                        <w:jc w:val="both"/>
                        <w:rPr>
                          <w:rFonts w:ascii="Palatino Linotype" w:hAnsi="Palatino Linotype"/>
                        </w:rPr>
                      </w:pPr>
                      <w:r w:rsidRPr="00AA1472">
                        <w:rPr>
                          <w:rFonts w:ascii="Palatino Linotype" w:hAnsi="Palatino Linotype"/>
                        </w:rPr>
                        <w:t>The total number of youth to be trained during the period 2017 to 2030 will be 188 lakhs</w:t>
                      </w:r>
                    </w:p>
                    <w:p w14:paraId="0E78EEC5" w14:textId="77777777" w:rsidR="00E65FB8" w:rsidRDefault="00E65FB8" w:rsidP="00A21D57">
                      <w:pPr>
                        <w:rPr>
                          <w:rFonts w:ascii="Times New Roman" w:hAnsi="Times New Roman"/>
                          <w:i/>
                          <w:sz w:val="24"/>
                          <w:szCs w:val="24"/>
                        </w:rPr>
                      </w:pPr>
                    </w:p>
                  </w:txbxContent>
                </v:textbox>
              </v:shape>
            </w:pict>
          </mc:Fallback>
        </mc:AlternateContent>
      </w:r>
      <w:r w:rsidRPr="006074D1">
        <w:rPr>
          <w:noProof/>
          <w:lang w:eastAsia="en-IN"/>
        </w:rPr>
        <mc:AlternateContent>
          <mc:Choice Requires="wps">
            <w:drawing>
              <wp:anchor distT="0" distB="0" distL="114300" distR="114300" simplePos="0" relativeHeight="251707392" behindDoc="0" locked="0" layoutInCell="1" allowOverlap="1" wp14:anchorId="2017FB63" wp14:editId="5313BBF6">
                <wp:simplePos x="0" y="0"/>
                <wp:positionH relativeFrom="column">
                  <wp:posOffset>-56460</wp:posOffset>
                </wp:positionH>
                <wp:positionV relativeFrom="paragraph">
                  <wp:posOffset>332823</wp:posOffset>
                </wp:positionV>
                <wp:extent cx="2874452" cy="7522210"/>
                <wp:effectExtent l="0" t="0" r="2540" b="2540"/>
                <wp:wrapNone/>
                <wp:docPr id="464" name="Text Box 464"/>
                <wp:cNvGraphicFramePr/>
                <a:graphic xmlns:a="http://schemas.openxmlformats.org/drawingml/2006/main">
                  <a:graphicData uri="http://schemas.microsoft.com/office/word/2010/wordprocessingShape">
                    <wps:wsp>
                      <wps:cNvSpPr txBox="1"/>
                      <wps:spPr>
                        <a:xfrm>
                          <a:off x="0" y="0"/>
                          <a:ext cx="2874452" cy="7522210"/>
                        </a:xfrm>
                        <a:prstGeom prst="rect">
                          <a:avLst/>
                        </a:prstGeom>
                        <a:solidFill>
                          <a:schemeClr val="lt1"/>
                        </a:solidFill>
                        <a:ln w="6350">
                          <a:noFill/>
                        </a:ln>
                      </wps:spPr>
                      <wps:txbx>
                        <w:txbxContent>
                          <w:p w14:paraId="77BFE56B" w14:textId="77777777" w:rsidR="00E65FB8" w:rsidRPr="007E3D81" w:rsidRDefault="00E65FB8" w:rsidP="00A21D57">
                            <w:pPr>
                              <w:rPr>
                                <w:b/>
                                <w:color w:val="0070C0"/>
                                <w:sz w:val="32"/>
                                <w:highlight w:val="darkBlue"/>
                              </w:rPr>
                            </w:pPr>
                            <w:r w:rsidRPr="007E3D81">
                              <w:rPr>
                                <w:b/>
                                <w:color w:val="0070C0"/>
                                <w:sz w:val="32"/>
                                <w:lang w:val="en-GB"/>
                              </w:rPr>
                              <w:t>VISION</w:t>
                            </w:r>
                          </w:p>
                          <w:p w14:paraId="17D13C06" w14:textId="77777777" w:rsidR="00E65FB8" w:rsidRPr="002B1F27" w:rsidRDefault="00E65FB8" w:rsidP="00A21D57">
                            <w:pPr>
                              <w:jc w:val="right"/>
                              <w:rPr>
                                <w:rStyle w:val="IntenseReference"/>
                                <w:rFonts w:ascii="Palatino Linotype" w:hAnsi="Palatino Linotype"/>
                                <w:lang w:val="en-US"/>
                              </w:rPr>
                            </w:pPr>
                            <w:r w:rsidRPr="002B1F27">
                              <w:rPr>
                                <w:rStyle w:val="IntenseReference"/>
                                <w:rFonts w:ascii="Palatino Linotype" w:hAnsi="Palatino Linotype"/>
                                <w:lang w:val="en-US"/>
                              </w:rPr>
                              <w:t xml:space="preserve">KAUSHALYA (SKILLED) KARNATAKA –  KUSHALA (PROSPEROUS) KARNATAKA </w:t>
                            </w:r>
                          </w:p>
                          <w:p w14:paraId="50F87949" w14:textId="77777777" w:rsidR="00E65FB8" w:rsidRPr="002B1F27" w:rsidRDefault="00E65FB8" w:rsidP="00A21D57">
                            <w:pPr>
                              <w:spacing w:after="0" w:line="240" w:lineRule="auto"/>
                              <w:jc w:val="both"/>
                              <w:rPr>
                                <w:rFonts w:ascii="Palatino Linotype" w:hAnsi="Palatino Linotype"/>
                                <w:sz w:val="28"/>
                                <w:szCs w:val="28"/>
                                <w:lang w:val="en-US"/>
                              </w:rPr>
                            </w:pPr>
                          </w:p>
                          <w:p w14:paraId="6751CDD1" w14:textId="73C22F28" w:rsidR="00E65FB8" w:rsidRPr="002B1F27" w:rsidRDefault="00E65FB8" w:rsidP="00A21D57">
                            <w:pPr>
                              <w:spacing w:after="0" w:line="240" w:lineRule="auto"/>
                              <w:jc w:val="center"/>
                              <w:rPr>
                                <w:rFonts w:ascii="Palatino Linotype" w:hAnsi="Palatino Linotype"/>
                                <w:sz w:val="28"/>
                                <w:szCs w:val="28"/>
                                <w:lang w:val="en-US"/>
                              </w:rPr>
                            </w:pPr>
                            <w:r w:rsidRPr="002B1F27">
                              <w:rPr>
                                <w:rFonts w:ascii="Palatino Linotype" w:hAnsi="Palatino Linotype"/>
                                <w:sz w:val="28"/>
                                <w:szCs w:val="28"/>
                                <w:lang w:val="en-US"/>
                              </w:rPr>
                              <w:t xml:space="preserve">“Skilled Karnataka with decent employment </w:t>
                            </w:r>
                            <w:r>
                              <w:rPr>
                                <w:rFonts w:ascii="Palatino Linotype" w:hAnsi="Palatino Linotype"/>
                                <w:sz w:val="28"/>
                                <w:szCs w:val="28"/>
                                <w:lang w:val="en-US"/>
                              </w:rPr>
                              <w:t xml:space="preserve">and </w:t>
                            </w:r>
                            <w:r w:rsidRPr="002B1F27">
                              <w:rPr>
                                <w:rFonts w:ascii="Palatino Linotype" w:hAnsi="Palatino Linotype"/>
                                <w:sz w:val="28"/>
                                <w:szCs w:val="28"/>
                                <w:lang w:val="en-US"/>
                              </w:rPr>
                              <w:t>sustained livelihood</w:t>
                            </w:r>
                            <w:r>
                              <w:rPr>
                                <w:rFonts w:ascii="Palatino Linotype" w:hAnsi="Palatino Linotype"/>
                                <w:sz w:val="28"/>
                                <w:szCs w:val="28"/>
                                <w:lang w:val="en-US"/>
                              </w:rPr>
                              <w:t xml:space="preserve"> opportunity for all the citizens enabling the state to reap the demographic dividend to the fullest</w:t>
                            </w:r>
                            <w:r w:rsidRPr="002B1F27">
                              <w:rPr>
                                <w:rFonts w:ascii="Palatino Linotype" w:hAnsi="Palatino Linotype"/>
                                <w:sz w:val="28"/>
                                <w:szCs w:val="28"/>
                                <w:lang w:val="en-US"/>
                              </w:rPr>
                              <w:t>”</w:t>
                            </w:r>
                          </w:p>
                          <w:p w14:paraId="4851C522" w14:textId="77777777" w:rsidR="00E65FB8" w:rsidRPr="002B1F27" w:rsidRDefault="00E65FB8" w:rsidP="00A21D57">
                            <w:pPr>
                              <w:rPr>
                                <w:rFonts w:ascii="Palatino Linotype" w:hAnsi="Palatino Linotype"/>
                                <w:b/>
                                <w:color w:val="002060"/>
                                <w:sz w:val="28"/>
                                <w:szCs w:val="28"/>
                                <w:lang w:val="en-GB"/>
                              </w:rPr>
                            </w:pPr>
                          </w:p>
                          <w:p w14:paraId="04048D03" w14:textId="77777777" w:rsidR="00E65FB8" w:rsidRPr="007E3D81" w:rsidRDefault="00E65FB8" w:rsidP="00A21D57">
                            <w:pPr>
                              <w:rPr>
                                <w:b/>
                                <w:color w:val="0070C0"/>
                                <w:sz w:val="32"/>
                                <w:lang w:val="en-GB"/>
                              </w:rPr>
                            </w:pPr>
                            <w:r w:rsidRPr="007E3D81">
                              <w:rPr>
                                <w:b/>
                                <w:color w:val="0070C0"/>
                                <w:sz w:val="32"/>
                                <w:lang w:val="en-GB"/>
                              </w:rPr>
                              <w:t>GOAL</w:t>
                            </w:r>
                          </w:p>
                          <w:p w14:paraId="3DA24F88" w14:textId="77777777" w:rsidR="00E65FB8" w:rsidRPr="002B1F27" w:rsidRDefault="00E65FB8" w:rsidP="00A21D57">
                            <w:pPr>
                              <w:spacing w:after="0" w:line="240" w:lineRule="auto"/>
                              <w:rPr>
                                <w:rFonts w:ascii="Palatino Linotype" w:hAnsi="Palatino Linotype"/>
                                <w:b/>
                                <w:color w:val="002060"/>
                                <w:sz w:val="28"/>
                                <w:szCs w:val="28"/>
                                <w:lang w:val="en-GB"/>
                              </w:rPr>
                            </w:pPr>
                          </w:p>
                          <w:p w14:paraId="16D1EB07" w14:textId="77777777" w:rsidR="00E65FB8" w:rsidRPr="00A74C7B" w:rsidRDefault="00E65FB8" w:rsidP="00A21D57">
                            <w:pPr>
                              <w:spacing w:after="0" w:line="240" w:lineRule="auto"/>
                              <w:jc w:val="center"/>
                              <w:rPr>
                                <w:rFonts w:ascii="Palatino Linotype" w:hAnsi="Palatino Linotype"/>
                                <w:sz w:val="28"/>
                                <w:szCs w:val="28"/>
                                <w:lang w:val="en-GB"/>
                              </w:rPr>
                            </w:pPr>
                            <w:r w:rsidRPr="002B1F27">
                              <w:rPr>
                                <w:rFonts w:ascii="Palatino Linotype" w:hAnsi="Palatino Linotype"/>
                                <w:sz w:val="28"/>
                                <w:szCs w:val="28"/>
                                <w:lang w:val="en-GB"/>
                              </w:rPr>
                              <w:t xml:space="preserve">The goal is to provide skills to </w:t>
                            </w:r>
                            <w:r w:rsidRPr="00AA1472">
                              <w:rPr>
                                <w:rFonts w:ascii="Palatino Linotype" w:hAnsi="Palatino Linotype"/>
                                <w:sz w:val="28"/>
                                <w:szCs w:val="28"/>
                                <w:lang w:val="en-GB"/>
                              </w:rPr>
                              <w:t>13.4 lakh</w:t>
                            </w:r>
                            <w:r w:rsidRPr="002B1F27">
                              <w:rPr>
                                <w:rFonts w:ascii="Palatino Linotype" w:hAnsi="Palatino Linotype"/>
                                <w:sz w:val="28"/>
                                <w:szCs w:val="28"/>
                                <w:lang w:val="en-GB"/>
                              </w:rPr>
                              <w:t xml:space="preserve"> existing workforce and new entrants </w:t>
                            </w:r>
                            <w:r>
                              <w:rPr>
                                <w:rFonts w:ascii="Palatino Linotype" w:hAnsi="Palatino Linotype"/>
                                <w:sz w:val="28"/>
                                <w:szCs w:val="28"/>
                                <w:lang w:val="en-GB"/>
                              </w:rPr>
                              <w:t xml:space="preserve">every year </w:t>
                            </w:r>
                            <w:r w:rsidRPr="002B1F27">
                              <w:rPr>
                                <w:rFonts w:ascii="Palatino Linotype" w:hAnsi="Palatino Linotype"/>
                                <w:sz w:val="28"/>
                                <w:szCs w:val="28"/>
                                <w:lang w:val="en-GB"/>
                              </w:rPr>
                              <w:t>who yearn to achieve sustainable livelihood either through wage employment or self-employment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FB63" id="Text Box 464" o:spid="_x0000_s1031" type="#_x0000_t202" style="position:absolute;margin-left:-4.45pt;margin-top:26.2pt;width:226.35pt;height:59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" fillcolor="white [3201]" stroked="f" strokeweight=".5pt">
                <v:textbox>
                  <w:txbxContent>
                    <w:p w14:paraId="77BFE56B" w14:textId="77777777" w:rsidR="00E65FB8" w:rsidRPr="007E3D81" w:rsidRDefault="00E65FB8" w:rsidP="00A21D57">
                      <w:pPr>
                        <w:rPr>
                          <w:b/>
                          <w:color w:val="0070C0"/>
                          <w:sz w:val="32"/>
                          <w:highlight w:val="darkBlue"/>
                        </w:rPr>
                      </w:pPr>
                      <w:r w:rsidRPr="007E3D81">
                        <w:rPr>
                          <w:b/>
                          <w:color w:val="0070C0"/>
                          <w:sz w:val="32"/>
                          <w:lang w:val="en-GB"/>
                        </w:rPr>
                        <w:t>VISION</w:t>
                      </w:r>
                    </w:p>
                    <w:p w14:paraId="17D13C06" w14:textId="77777777" w:rsidR="00E65FB8" w:rsidRPr="002B1F27" w:rsidRDefault="00E65FB8" w:rsidP="00A21D57">
                      <w:pPr>
                        <w:jc w:val="right"/>
                        <w:rPr>
                          <w:rStyle w:val="IntenseReference"/>
                          <w:rFonts w:ascii="Palatino Linotype" w:hAnsi="Palatino Linotype"/>
                          <w:lang w:val="en-US"/>
                        </w:rPr>
                      </w:pPr>
                      <w:r w:rsidRPr="002B1F27">
                        <w:rPr>
                          <w:rStyle w:val="IntenseReference"/>
                          <w:rFonts w:ascii="Palatino Linotype" w:hAnsi="Palatino Linotype"/>
                          <w:lang w:val="en-US"/>
                        </w:rPr>
                        <w:t xml:space="preserve">KAUSHALYA (SKILLED) KARNATAKA –  KUSHALA (PROSPEROUS) KARNATAKA </w:t>
                      </w:r>
                    </w:p>
                    <w:p w14:paraId="50F87949" w14:textId="77777777" w:rsidR="00E65FB8" w:rsidRPr="002B1F27" w:rsidRDefault="00E65FB8" w:rsidP="00A21D57">
                      <w:pPr>
                        <w:spacing w:after="0" w:line="240" w:lineRule="auto"/>
                        <w:jc w:val="both"/>
                        <w:rPr>
                          <w:rFonts w:ascii="Palatino Linotype" w:hAnsi="Palatino Linotype"/>
                          <w:sz w:val="28"/>
                          <w:szCs w:val="28"/>
                          <w:lang w:val="en-US"/>
                        </w:rPr>
                      </w:pPr>
                    </w:p>
                    <w:p w14:paraId="6751CDD1" w14:textId="73C22F28" w:rsidR="00E65FB8" w:rsidRPr="002B1F27" w:rsidRDefault="00E65FB8" w:rsidP="00A21D57">
                      <w:pPr>
                        <w:spacing w:after="0" w:line="240" w:lineRule="auto"/>
                        <w:jc w:val="center"/>
                        <w:rPr>
                          <w:rFonts w:ascii="Palatino Linotype" w:hAnsi="Palatino Linotype"/>
                          <w:sz w:val="28"/>
                          <w:szCs w:val="28"/>
                          <w:lang w:val="en-US"/>
                        </w:rPr>
                      </w:pPr>
                      <w:r w:rsidRPr="002B1F27">
                        <w:rPr>
                          <w:rFonts w:ascii="Palatino Linotype" w:hAnsi="Palatino Linotype"/>
                          <w:sz w:val="28"/>
                          <w:szCs w:val="28"/>
                          <w:lang w:val="en-US"/>
                        </w:rPr>
                        <w:t xml:space="preserve">“Skilled Karnataka with decent employment </w:t>
                      </w:r>
                      <w:r>
                        <w:rPr>
                          <w:rFonts w:ascii="Palatino Linotype" w:hAnsi="Palatino Linotype"/>
                          <w:sz w:val="28"/>
                          <w:szCs w:val="28"/>
                          <w:lang w:val="en-US"/>
                        </w:rPr>
                        <w:t xml:space="preserve">and </w:t>
                      </w:r>
                      <w:r w:rsidRPr="002B1F27">
                        <w:rPr>
                          <w:rFonts w:ascii="Palatino Linotype" w:hAnsi="Palatino Linotype"/>
                          <w:sz w:val="28"/>
                          <w:szCs w:val="28"/>
                          <w:lang w:val="en-US"/>
                        </w:rPr>
                        <w:t>sustained livelihood</w:t>
                      </w:r>
                      <w:r>
                        <w:rPr>
                          <w:rFonts w:ascii="Palatino Linotype" w:hAnsi="Palatino Linotype"/>
                          <w:sz w:val="28"/>
                          <w:szCs w:val="28"/>
                          <w:lang w:val="en-US"/>
                        </w:rPr>
                        <w:t xml:space="preserve"> opportunity for all the citizens enabling the state to reap the demographic dividend to the fullest</w:t>
                      </w:r>
                      <w:r w:rsidRPr="002B1F27">
                        <w:rPr>
                          <w:rFonts w:ascii="Palatino Linotype" w:hAnsi="Palatino Linotype"/>
                          <w:sz w:val="28"/>
                          <w:szCs w:val="28"/>
                          <w:lang w:val="en-US"/>
                        </w:rPr>
                        <w:t>”</w:t>
                      </w:r>
                    </w:p>
                    <w:p w14:paraId="4851C522" w14:textId="77777777" w:rsidR="00E65FB8" w:rsidRPr="002B1F27" w:rsidRDefault="00E65FB8" w:rsidP="00A21D57">
                      <w:pPr>
                        <w:rPr>
                          <w:rFonts w:ascii="Palatino Linotype" w:hAnsi="Palatino Linotype"/>
                          <w:b/>
                          <w:color w:val="002060"/>
                          <w:sz w:val="28"/>
                          <w:szCs w:val="28"/>
                          <w:lang w:val="en-GB"/>
                        </w:rPr>
                      </w:pPr>
                    </w:p>
                    <w:p w14:paraId="04048D03" w14:textId="77777777" w:rsidR="00E65FB8" w:rsidRPr="007E3D81" w:rsidRDefault="00E65FB8" w:rsidP="00A21D57">
                      <w:pPr>
                        <w:rPr>
                          <w:b/>
                          <w:color w:val="0070C0"/>
                          <w:sz w:val="32"/>
                          <w:lang w:val="en-GB"/>
                        </w:rPr>
                      </w:pPr>
                      <w:r w:rsidRPr="007E3D81">
                        <w:rPr>
                          <w:b/>
                          <w:color w:val="0070C0"/>
                          <w:sz w:val="32"/>
                          <w:lang w:val="en-GB"/>
                        </w:rPr>
                        <w:t>GOAL</w:t>
                      </w:r>
                    </w:p>
                    <w:p w14:paraId="3DA24F88" w14:textId="77777777" w:rsidR="00E65FB8" w:rsidRPr="002B1F27" w:rsidRDefault="00E65FB8" w:rsidP="00A21D57">
                      <w:pPr>
                        <w:spacing w:after="0" w:line="240" w:lineRule="auto"/>
                        <w:rPr>
                          <w:rFonts w:ascii="Palatino Linotype" w:hAnsi="Palatino Linotype"/>
                          <w:b/>
                          <w:color w:val="002060"/>
                          <w:sz w:val="28"/>
                          <w:szCs w:val="28"/>
                          <w:lang w:val="en-GB"/>
                        </w:rPr>
                      </w:pPr>
                    </w:p>
                    <w:p w14:paraId="16D1EB07" w14:textId="77777777" w:rsidR="00E65FB8" w:rsidRPr="00A74C7B" w:rsidRDefault="00E65FB8" w:rsidP="00A21D57">
                      <w:pPr>
                        <w:spacing w:after="0" w:line="240" w:lineRule="auto"/>
                        <w:jc w:val="center"/>
                        <w:rPr>
                          <w:rFonts w:ascii="Palatino Linotype" w:hAnsi="Palatino Linotype"/>
                          <w:sz w:val="28"/>
                          <w:szCs w:val="28"/>
                          <w:lang w:val="en-GB"/>
                        </w:rPr>
                      </w:pPr>
                      <w:r w:rsidRPr="002B1F27">
                        <w:rPr>
                          <w:rFonts w:ascii="Palatino Linotype" w:hAnsi="Palatino Linotype"/>
                          <w:sz w:val="28"/>
                          <w:szCs w:val="28"/>
                          <w:lang w:val="en-GB"/>
                        </w:rPr>
                        <w:t xml:space="preserve">The goal is to provide skills to </w:t>
                      </w:r>
                      <w:r w:rsidRPr="00AA1472">
                        <w:rPr>
                          <w:rFonts w:ascii="Palatino Linotype" w:hAnsi="Palatino Linotype"/>
                          <w:sz w:val="28"/>
                          <w:szCs w:val="28"/>
                          <w:lang w:val="en-GB"/>
                        </w:rPr>
                        <w:t>13.4 lakh</w:t>
                      </w:r>
                      <w:r w:rsidRPr="002B1F27">
                        <w:rPr>
                          <w:rFonts w:ascii="Palatino Linotype" w:hAnsi="Palatino Linotype"/>
                          <w:sz w:val="28"/>
                          <w:szCs w:val="28"/>
                          <w:lang w:val="en-GB"/>
                        </w:rPr>
                        <w:t xml:space="preserve"> existing workforce and new entrants </w:t>
                      </w:r>
                      <w:r>
                        <w:rPr>
                          <w:rFonts w:ascii="Palatino Linotype" w:hAnsi="Palatino Linotype"/>
                          <w:sz w:val="28"/>
                          <w:szCs w:val="28"/>
                          <w:lang w:val="en-GB"/>
                        </w:rPr>
                        <w:t xml:space="preserve">every year </w:t>
                      </w:r>
                      <w:r w:rsidRPr="002B1F27">
                        <w:rPr>
                          <w:rFonts w:ascii="Palatino Linotype" w:hAnsi="Palatino Linotype"/>
                          <w:sz w:val="28"/>
                          <w:szCs w:val="28"/>
                          <w:lang w:val="en-GB"/>
                        </w:rPr>
                        <w:t>who yearn to achieve sustainable livelihood either through wage employment or self-employment options.</w:t>
                      </w:r>
                    </w:p>
                  </w:txbxContent>
                </v:textbox>
              </v:shape>
            </w:pict>
          </mc:Fallback>
        </mc:AlternateContent>
      </w:r>
      <w:bookmarkEnd w:id="13"/>
      <w:bookmarkEnd w:id="14"/>
      <w:bookmarkEnd w:id="15"/>
      <w:bookmarkEnd w:id="16"/>
    </w:p>
    <w:p w14:paraId="6521F921" w14:textId="77777777" w:rsidR="00A21D57" w:rsidRPr="006074D1" w:rsidRDefault="00A21D57" w:rsidP="00A21D57">
      <w:pPr>
        <w:keepNext/>
        <w:spacing w:before="240" w:after="60"/>
        <w:outlineLvl w:val="0"/>
        <w:rPr>
          <w:rFonts w:ascii="Palatino Linotype" w:hAnsi="Palatino Linotype"/>
        </w:rPr>
      </w:pPr>
    </w:p>
    <w:p w14:paraId="635F53EF" w14:textId="77777777" w:rsidR="00A21D57" w:rsidRPr="006074D1" w:rsidRDefault="00A21D57" w:rsidP="00A21D57">
      <w:pPr>
        <w:rPr>
          <w:rFonts w:ascii="Palatino Linotype" w:hAnsi="Palatino Linotype"/>
        </w:rPr>
      </w:pPr>
      <w:r w:rsidRPr="006074D1">
        <w:rPr>
          <w:rFonts w:ascii="Palatino Linotype" w:hAnsi="Palatino Linotype"/>
        </w:rPr>
        <w:t xml:space="preserve"> </w:t>
      </w:r>
    </w:p>
    <w:p w14:paraId="5B23D5B5" w14:textId="77777777" w:rsidR="00A21D57" w:rsidRPr="006074D1" w:rsidRDefault="00A21D57" w:rsidP="00A21D57">
      <w:pPr>
        <w:spacing w:after="0" w:line="240" w:lineRule="auto"/>
        <w:rPr>
          <w:rFonts w:ascii="Palatino Linotype" w:hAnsi="Palatino Linotype"/>
          <w:b/>
          <w:color w:val="002060"/>
          <w:lang w:val="en-GB"/>
        </w:rPr>
      </w:pPr>
      <w:r w:rsidRPr="006074D1">
        <w:rPr>
          <w:rFonts w:ascii="Palatino Linotype" w:hAnsi="Palatino Linotype"/>
          <w:b/>
          <w:color w:val="002060"/>
          <w:lang w:val="en-GB"/>
        </w:rPr>
        <w:t xml:space="preserve"> </w:t>
      </w:r>
    </w:p>
    <w:p w14:paraId="08CA7173" w14:textId="77777777" w:rsidR="00A21D57" w:rsidRPr="006074D1" w:rsidRDefault="00A21D57" w:rsidP="00A21D57">
      <w:pPr>
        <w:spacing w:after="0" w:line="240" w:lineRule="auto"/>
        <w:rPr>
          <w:rFonts w:ascii="Palatino Linotype" w:hAnsi="Palatino Linotype"/>
          <w:b/>
          <w:color w:val="002060"/>
          <w:lang w:val="en-GB"/>
        </w:rPr>
      </w:pPr>
    </w:p>
    <w:p w14:paraId="596F0372" w14:textId="77777777" w:rsidR="00A21D57" w:rsidRPr="006074D1" w:rsidRDefault="00A21D57" w:rsidP="00A21D57">
      <w:pPr>
        <w:spacing w:after="0" w:line="240" w:lineRule="auto"/>
        <w:rPr>
          <w:rFonts w:ascii="Palatino Linotype" w:hAnsi="Palatino Linotype"/>
          <w:b/>
          <w:lang w:val="en-GB"/>
        </w:rPr>
      </w:pPr>
      <w:r w:rsidRPr="006074D1">
        <w:rPr>
          <w:rFonts w:ascii="Palatino Linotype" w:hAnsi="Palatino Linotype"/>
          <w:b/>
          <w:lang w:val="en-GB"/>
        </w:rPr>
        <w:br w:type="page"/>
      </w:r>
    </w:p>
    <w:p w14:paraId="12E40EDF" w14:textId="77777777" w:rsidR="00A21D57" w:rsidRDefault="00BA539A" w:rsidP="00D173AE">
      <w:pPr>
        <w:pStyle w:val="Heading1"/>
      </w:pPr>
      <w:bookmarkStart w:id="17" w:name="_Toc497497634"/>
      <w:r>
        <w:lastRenderedPageBreak/>
        <w:t>Vision – Mission – Objectives &amp; Focus</w:t>
      </w:r>
      <w:bookmarkEnd w:id="17"/>
      <w:r>
        <w:t xml:space="preserve"> </w:t>
      </w:r>
    </w:p>
    <w:p w14:paraId="521B4E69" w14:textId="77777777" w:rsidR="00F14C1A" w:rsidRPr="00F14C1A" w:rsidRDefault="00A21D57" w:rsidP="00F14C1A">
      <w:pPr>
        <w:pStyle w:val="Heading2"/>
      </w:pPr>
      <w:r w:rsidRPr="006074D1">
        <w:t xml:space="preserve">Guiding Principles: </w:t>
      </w:r>
    </w:p>
    <w:p w14:paraId="7C9C0455" w14:textId="77777777" w:rsidR="00F14C1A" w:rsidRDefault="00F14C1A" w:rsidP="00F14C1A">
      <w:pPr>
        <w:pStyle w:val="ListParagraph"/>
        <w:ind w:left="360"/>
        <w:jc w:val="both"/>
        <w:rPr>
          <w:rFonts w:ascii="Palatino Linotype" w:hAnsi="Palatino Linotype"/>
          <w:lang w:val="en-US" w:eastAsia="x-none"/>
        </w:rPr>
      </w:pPr>
    </w:p>
    <w:p w14:paraId="085F2A31" w14:textId="77777777" w:rsidR="00A21D57" w:rsidRPr="006074D1" w:rsidRDefault="00A21D57" w:rsidP="00071DC7">
      <w:pPr>
        <w:pStyle w:val="ListParagraph"/>
        <w:numPr>
          <w:ilvl w:val="0"/>
          <w:numId w:val="25"/>
        </w:numPr>
        <w:jc w:val="both"/>
        <w:rPr>
          <w:rFonts w:ascii="Palatino Linotype" w:hAnsi="Palatino Linotype"/>
          <w:lang w:val="en-US" w:eastAsia="x-none"/>
        </w:rPr>
      </w:pPr>
      <w:r w:rsidRPr="006074D1">
        <w:rPr>
          <w:rFonts w:ascii="Palatino Linotype" w:hAnsi="Palatino Linotype"/>
          <w:lang w:val="en-US" w:eastAsia="x-none"/>
        </w:rPr>
        <w:t xml:space="preserve">This policy is guided by the principles of </w:t>
      </w:r>
      <w:r w:rsidRPr="002B2994">
        <w:rPr>
          <w:rFonts w:ascii="Palatino Linotype" w:hAnsi="Palatino Linotype"/>
          <w:b/>
          <w:lang w:val="en-US" w:eastAsia="x-none"/>
        </w:rPr>
        <w:t>EQUITY</w:t>
      </w:r>
      <w:r w:rsidRPr="006074D1">
        <w:rPr>
          <w:rFonts w:ascii="Palatino Linotype" w:hAnsi="Palatino Linotype"/>
          <w:lang w:val="en-US" w:eastAsia="x-none"/>
        </w:rPr>
        <w:t xml:space="preserve"> where the most marginalized and disadvantaged </w:t>
      </w:r>
      <w:r>
        <w:rPr>
          <w:rFonts w:ascii="Palatino Linotype" w:hAnsi="Palatino Linotype"/>
          <w:lang w:val="en-US" w:eastAsia="x-none"/>
        </w:rPr>
        <w:t>groups</w:t>
      </w:r>
      <w:r w:rsidRPr="006074D1">
        <w:rPr>
          <w:rFonts w:ascii="Palatino Linotype" w:hAnsi="Palatino Linotype"/>
          <w:lang w:val="en-US" w:eastAsia="x-none"/>
        </w:rPr>
        <w:t xml:space="preserve"> based on caste, religio</w:t>
      </w:r>
      <w:r>
        <w:rPr>
          <w:rFonts w:ascii="Palatino Linotype" w:hAnsi="Palatino Linotype"/>
          <w:lang w:val="en-US" w:eastAsia="x-none"/>
        </w:rPr>
        <w:t>n</w:t>
      </w:r>
      <w:r w:rsidRPr="006074D1">
        <w:rPr>
          <w:rFonts w:ascii="Palatino Linotype" w:hAnsi="Palatino Linotype"/>
          <w:lang w:val="en-US" w:eastAsia="x-none"/>
        </w:rPr>
        <w:t xml:space="preserve">, disability, gender, culture or ethnic affiliation and/or any such phenomena shall get a priority and strategies would be made to reach them proactively respecting their rights. </w:t>
      </w:r>
    </w:p>
    <w:p w14:paraId="45E25046" w14:textId="77777777" w:rsidR="00A21D57" w:rsidRPr="006074D1" w:rsidRDefault="00A21D57" w:rsidP="00071DC7">
      <w:pPr>
        <w:pStyle w:val="ListParagraph"/>
        <w:numPr>
          <w:ilvl w:val="0"/>
          <w:numId w:val="25"/>
        </w:numPr>
        <w:jc w:val="both"/>
        <w:rPr>
          <w:rFonts w:ascii="Palatino Linotype" w:hAnsi="Palatino Linotype"/>
          <w:lang w:val="en-US" w:eastAsia="x-none"/>
        </w:rPr>
      </w:pPr>
      <w:r w:rsidRPr="006074D1">
        <w:rPr>
          <w:rFonts w:ascii="Palatino Linotype" w:hAnsi="Palatino Linotype"/>
          <w:lang w:val="en-US" w:eastAsia="x-none"/>
        </w:rPr>
        <w:t xml:space="preserve">The principles of </w:t>
      </w:r>
      <w:r w:rsidRPr="002B2994">
        <w:rPr>
          <w:rFonts w:ascii="Palatino Linotype" w:hAnsi="Palatino Linotype"/>
          <w:b/>
          <w:lang w:val="en-US" w:eastAsia="x-none"/>
        </w:rPr>
        <w:t>EQUALITY</w:t>
      </w:r>
      <w:r w:rsidRPr="006074D1">
        <w:rPr>
          <w:rFonts w:ascii="Palatino Linotype" w:hAnsi="Palatino Linotype"/>
          <w:lang w:val="en-US" w:eastAsia="x-none"/>
        </w:rPr>
        <w:t xml:space="preserve"> shall be ensured where everyone will have fair and equal chance to get the benefits and advantage of this policy. </w:t>
      </w:r>
    </w:p>
    <w:p w14:paraId="162E694B" w14:textId="77777777" w:rsidR="00A21D57" w:rsidRPr="006074D1" w:rsidRDefault="00A21D57" w:rsidP="00071DC7">
      <w:pPr>
        <w:pStyle w:val="ListParagraph"/>
        <w:numPr>
          <w:ilvl w:val="0"/>
          <w:numId w:val="25"/>
        </w:numPr>
        <w:jc w:val="both"/>
        <w:rPr>
          <w:rFonts w:ascii="Palatino Linotype" w:hAnsi="Palatino Linotype"/>
          <w:lang w:val="en-US" w:eastAsia="x-none"/>
        </w:rPr>
      </w:pPr>
      <w:r w:rsidRPr="002B2994">
        <w:rPr>
          <w:rFonts w:ascii="Palatino Linotype" w:hAnsi="Palatino Linotype"/>
          <w:b/>
          <w:lang w:val="en-US" w:eastAsia="x-none"/>
        </w:rPr>
        <w:t>ENLIGHT</w:t>
      </w:r>
      <w:r>
        <w:rPr>
          <w:rFonts w:ascii="Palatino Linotype" w:hAnsi="Palatino Linotype"/>
          <w:b/>
          <w:lang w:val="en-US" w:eastAsia="x-none"/>
        </w:rPr>
        <w:t>EN</w:t>
      </w:r>
      <w:r w:rsidRPr="002B2994">
        <w:rPr>
          <w:rFonts w:ascii="Palatino Linotype" w:hAnsi="Palatino Linotype"/>
          <w:b/>
          <w:lang w:val="en-US" w:eastAsia="x-none"/>
        </w:rPr>
        <w:t>, EQUIP AND EMPOWER:</w:t>
      </w:r>
      <w:r w:rsidRPr="006074D1">
        <w:rPr>
          <w:rFonts w:ascii="Palatino Linotype" w:hAnsi="Palatino Linotype"/>
          <w:lang w:val="en-US" w:eastAsia="x-none"/>
        </w:rPr>
        <w:t xml:space="preserve"> The policy would be guided by this </w:t>
      </w:r>
      <w:r w:rsidRPr="002B2994">
        <w:rPr>
          <w:rFonts w:ascii="Palatino Linotype" w:hAnsi="Palatino Linotype"/>
          <w:b/>
          <w:i/>
          <w:lang w:val="en-US" w:eastAsia="x-none"/>
        </w:rPr>
        <w:t>3Es</w:t>
      </w:r>
      <w:r w:rsidRPr="006074D1">
        <w:rPr>
          <w:rFonts w:ascii="Palatino Linotype" w:hAnsi="Palatino Linotype"/>
          <w:lang w:val="en-US" w:eastAsia="x-none"/>
        </w:rPr>
        <w:t>. The stakeholders shall be enlightened about</w:t>
      </w:r>
      <w:r w:rsidR="00B21E70">
        <w:rPr>
          <w:rFonts w:ascii="Palatino Linotype" w:hAnsi="Palatino Linotype"/>
          <w:lang w:val="en-US" w:eastAsia="x-none"/>
        </w:rPr>
        <w:t xml:space="preserve"> the</w:t>
      </w:r>
      <w:r w:rsidRPr="006074D1">
        <w:rPr>
          <w:rFonts w:ascii="Palatino Linotype" w:hAnsi="Palatino Linotype"/>
          <w:lang w:val="en-US" w:eastAsia="x-none"/>
        </w:rPr>
        <w:t xml:space="preserve"> </w:t>
      </w:r>
      <w:r w:rsidRPr="00B21E70">
        <w:rPr>
          <w:rFonts w:ascii="Palatino Linotype" w:hAnsi="Palatino Linotype"/>
          <w:noProof/>
          <w:lang w:val="en-US" w:eastAsia="x-none"/>
        </w:rPr>
        <w:t>need</w:t>
      </w:r>
      <w:r w:rsidRPr="006074D1">
        <w:rPr>
          <w:rFonts w:ascii="Palatino Linotype" w:hAnsi="Palatino Linotype"/>
          <w:lang w:val="en-US" w:eastAsia="x-none"/>
        </w:rPr>
        <w:t xml:space="preserve"> for skilling, entrepreneurship </w:t>
      </w:r>
      <w:r w:rsidRPr="00B21E70">
        <w:rPr>
          <w:rFonts w:ascii="Palatino Linotype" w:hAnsi="Palatino Linotype"/>
          <w:noProof/>
          <w:lang w:val="en-US" w:eastAsia="x-none"/>
        </w:rPr>
        <w:t>development</w:t>
      </w:r>
      <w:r w:rsidR="00B21E70">
        <w:rPr>
          <w:rFonts w:ascii="Palatino Linotype" w:hAnsi="Palatino Linotype"/>
          <w:noProof/>
          <w:lang w:val="en-US" w:eastAsia="x-none"/>
        </w:rPr>
        <w:t>,</w:t>
      </w:r>
      <w:r w:rsidRPr="006074D1">
        <w:rPr>
          <w:rFonts w:ascii="Palatino Linotype" w:hAnsi="Palatino Linotype"/>
          <w:lang w:val="en-US" w:eastAsia="x-none"/>
        </w:rPr>
        <w:t xml:space="preserve"> and sustainable livelihood. The choice of opportunity will be provided in the spirit of human development and primary stakeholders would be empowered to get gainful and sustainable livelihood opportunity </w:t>
      </w:r>
    </w:p>
    <w:p w14:paraId="0D8A3040" w14:textId="77777777" w:rsidR="00A21D57" w:rsidRPr="006074D1" w:rsidRDefault="00A21D57" w:rsidP="00071DC7">
      <w:pPr>
        <w:pStyle w:val="ListParagraph"/>
        <w:numPr>
          <w:ilvl w:val="0"/>
          <w:numId w:val="25"/>
        </w:numPr>
        <w:jc w:val="both"/>
        <w:rPr>
          <w:rFonts w:ascii="Palatino Linotype" w:hAnsi="Palatino Linotype"/>
          <w:lang w:val="en-US" w:eastAsia="x-none"/>
        </w:rPr>
      </w:pPr>
      <w:r w:rsidRPr="006074D1">
        <w:rPr>
          <w:rFonts w:ascii="Palatino Linotype" w:hAnsi="Palatino Linotype"/>
          <w:lang w:val="en-US" w:eastAsia="x-none"/>
        </w:rPr>
        <w:t xml:space="preserve">The policy would always maintain </w:t>
      </w:r>
      <w:r w:rsidRPr="002B2994">
        <w:rPr>
          <w:rFonts w:ascii="Palatino Linotype" w:hAnsi="Palatino Linotype"/>
          <w:b/>
          <w:lang w:val="en-US" w:eastAsia="x-none"/>
        </w:rPr>
        <w:t>FUTURISTIC</w:t>
      </w:r>
      <w:r w:rsidRPr="006074D1">
        <w:rPr>
          <w:rFonts w:ascii="Palatino Linotype" w:hAnsi="Palatino Linotype"/>
          <w:lang w:val="en-US" w:eastAsia="x-none"/>
        </w:rPr>
        <w:t xml:space="preserve"> attitude and constantly update its strategy, approach and activities to suit the future need and changing dynamics in the country.  </w:t>
      </w:r>
    </w:p>
    <w:p w14:paraId="0969BE1A" w14:textId="5CE750F7" w:rsidR="00A21D57" w:rsidRPr="0032574F" w:rsidRDefault="00A21D57" w:rsidP="00071DC7">
      <w:pPr>
        <w:pStyle w:val="ListParagraph"/>
        <w:numPr>
          <w:ilvl w:val="0"/>
          <w:numId w:val="25"/>
        </w:numPr>
        <w:jc w:val="both"/>
        <w:rPr>
          <w:rFonts w:ascii="Palatino Linotype" w:hAnsi="Palatino Linotype"/>
          <w:lang w:val="en-US" w:eastAsia="x-none"/>
        </w:rPr>
      </w:pPr>
      <w:r w:rsidRPr="002B2994">
        <w:rPr>
          <w:rFonts w:ascii="Palatino Linotype" w:hAnsi="Palatino Linotype"/>
          <w:b/>
          <w:lang w:val="en-US" w:eastAsia="x-none"/>
        </w:rPr>
        <w:t>COMPLEMENTING RESOURCES AND STRENGTHS</w:t>
      </w:r>
      <w:r w:rsidR="007F37A0">
        <w:rPr>
          <w:rFonts w:ascii="Palatino Linotype" w:hAnsi="Palatino Linotype"/>
          <w:b/>
          <w:lang w:val="en-US" w:eastAsia="x-none"/>
        </w:rPr>
        <w:t xml:space="preserve"> through </w:t>
      </w:r>
      <w:r w:rsidR="007F37A0" w:rsidRPr="007F37A0">
        <w:rPr>
          <w:rFonts w:ascii="Palatino Linotype" w:hAnsi="Palatino Linotype"/>
          <w:lang w:val="en-US" w:eastAsia="x-none"/>
        </w:rPr>
        <w:t>convergence</w:t>
      </w:r>
      <w:r w:rsidRPr="006074D1">
        <w:rPr>
          <w:rFonts w:ascii="Palatino Linotype" w:hAnsi="Palatino Linotype"/>
          <w:lang w:val="en-US" w:eastAsia="x-none"/>
        </w:rPr>
        <w:t xml:space="preserve"> would be the key principle of the policy. A mutually rewarding and respectful partnership shall be harnessed with the Corporate, Civil Society Organizations, </w:t>
      </w:r>
      <w:r w:rsidRPr="00B21E70">
        <w:rPr>
          <w:rFonts w:ascii="Palatino Linotype" w:hAnsi="Palatino Linotype"/>
          <w:noProof/>
          <w:lang w:val="en-US" w:eastAsia="x-none"/>
        </w:rPr>
        <w:t>Academia</w:t>
      </w:r>
      <w:r w:rsidR="00B21E70">
        <w:rPr>
          <w:rFonts w:ascii="Palatino Linotype" w:hAnsi="Palatino Linotype"/>
          <w:noProof/>
          <w:lang w:val="en-US" w:eastAsia="x-none"/>
        </w:rPr>
        <w:t>,</w:t>
      </w:r>
      <w:r w:rsidRPr="006074D1">
        <w:rPr>
          <w:rFonts w:ascii="Palatino Linotype" w:hAnsi="Palatino Linotype"/>
          <w:lang w:val="en-US" w:eastAsia="x-none"/>
        </w:rPr>
        <w:t xml:space="preserve"> and other related agencies. </w:t>
      </w:r>
    </w:p>
    <w:p w14:paraId="38AE9D6C" w14:textId="77777777" w:rsidR="00A21D57" w:rsidRPr="006074D1" w:rsidRDefault="00A21D57" w:rsidP="00A21D57">
      <w:pPr>
        <w:tabs>
          <w:tab w:val="left" w:pos="1935"/>
        </w:tabs>
        <w:jc w:val="both"/>
        <w:rPr>
          <w:rFonts w:ascii="Palatino Linotype" w:hAnsi="Palatino Linotype"/>
          <w:lang w:val="en-US" w:eastAsia="x-none"/>
        </w:rPr>
      </w:pPr>
      <w:r>
        <w:rPr>
          <w:rFonts w:ascii="Palatino Linotype" w:hAnsi="Palatino Linotype"/>
          <w:lang w:val="en-US" w:eastAsia="x-none"/>
        </w:rPr>
        <w:tab/>
      </w:r>
    </w:p>
    <w:p w14:paraId="1DDA17FF" w14:textId="77777777" w:rsidR="00A21D57" w:rsidRPr="008E2828" w:rsidRDefault="00A21D57" w:rsidP="00CB2A71">
      <w:pPr>
        <w:pStyle w:val="Heading2"/>
      </w:pPr>
      <w:r w:rsidRPr="008E2828">
        <w:t xml:space="preserve">Mission </w:t>
      </w:r>
    </w:p>
    <w:p w14:paraId="52D74A5B" w14:textId="77777777" w:rsidR="00F14C1A" w:rsidRPr="00F14C1A" w:rsidRDefault="00F14C1A" w:rsidP="00F14C1A">
      <w:pPr>
        <w:spacing w:after="0" w:line="240" w:lineRule="auto"/>
        <w:ind w:left="720"/>
        <w:jc w:val="both"/>
        <w:rPr>
          <w:rFonts w:ascii="Palatino Linotype" w:hAnsi="Palatino Linotype"/>
          <w:lang w:val="en-GB"/>
        </w:rPr>
      </w:pPr>
    </w:p>
    <w:p w14:paraId="284C7228" w14:textId="77777777" w:rsidR="00A21D57" w:rsidRPr="00023D00" w:rsidRDefault="00A21D57" w:rsidP="00A21D57">
      <w:pPr>
        <w:numPr>
          <w:ilvl w:val="0"/>
          <w:numId w:val="2"/>
        </w:numPr>
        <w:spacing w:after="0" w:line="240" w:lineRule="auto"/>
        <w:jc w:val="both"/>
        <w:rPr>
          <w:rFonts w:ascii="Palatino Linotype" w:hAnsi="Palatino Linotype"/>
          <w:lang w:val="en-GB"/>
        </w:rPr>
      </w:pPr>
      <w:r w:rsidRPr="0032574F">
        <w:rPr>
          <w:rFonts w:ascii="Palatino Linotype" w:hAnsi="Palatino Linotype"/>
          <w:lang w:val="en-US" w:eastAsia="x-none"/>
        </w:rPr>
        <w:t xml:space="preserve">Shall have an institutional mechanism and implementation framework that ensures an effective </w:t>
      </w:r>
      <w:r w:rsidRPr="00CB7A38">
        <w:rPr>
          <w:rFonts w:ascii="Palatino Linotype" w:hAnsi="Palatino Linotype"/>
          <w:b/>
          <w:lang w:val="en-US" w:eastAsia="x-none"/>
        </w:rPr>
        <w:t>CONVERGENCE</w:t>
      </w:r>
      <w:r w:rsidRPr="0032574F">
        <w:rPr>
          <w:rFonts w:ascii="Palatino Linotype" w:hAnsi="Palatino Linotype"/>
          <w:lang w:val="en-US" w:eastAsia="x-none"/>
        </w:rPr>
        <w:t>. The programs and schemes of different</w:t>
      </w:r>
      <w:r>
        <w:rPr>
          <w:rFonts w:ascii="Palatino Linotype" w:hAnsi="Palatino Linotype"/>
          <w:b/>
          <w:lang w:val="en-US" w:eastAsia="x-none"/>
        </w:rPr>
        <w:t xml:space="preserve"> </w:t>
      </w:r>
      <w:r w:rsidRPr="006074D1">
        <w:rPr>
          <w:rFonts w:ascii="Palatino Linotype" w:hAnsi="Palatino Linotype"/>
          <w:lang w:val="en-US" w:eastAsia="x-none"/>
        </w:rPr>
        <w:t>line departments of the Government</w:t>
      </w:r>
      <w:r>
        <w:rPr>
          <w:rFonts w:ascii="Palatino Linotype" w:hAnsi="Palatino Linotype"/>
          <w:lang w:val="en-US" w:eastAsia="x-none"/>
        </w:rPr>
        <w:t xml:space="preserve"> of Karnataka</w:t>
      </w:r>
      <w:r w:rsidRPr="006074D1">
        <w:rPr>
          <w:rFonts w:ascii="Palatino Linotype" w:hAnsi="Palatino Linotype"/>
          <w:lang w:val="en-US" w:eastAsia="x-none"/>
        </w:rPr>
        <w:t xml:space="preserve">, Government of India,  </w:t>
      </w:r>
      <w:r w:rsidR="00C73E27">
        <w:rPr>
          <w:rFonts w:ascii="Palatino Linotype" w:hAnsi="Palatino Linotype"/>
          <w:lang w:val="en-US" w:eastAsia="x-none"/>
        </w:rPr>
        <w:t xml:space="preserve">corporate </w:t>
      </w:r>
      <w:r w:rsidRPr="006074D1">
        <w:rPr>
          <w:rFonts w:ascii="Palatino Linotype" w:hAnsi="Palatino Linotype"/>
          <w:lang w:val="en-GB"/>
        </w:rPr>
        <w:t>sector</w:t>
      </w:r>
      <w:r>
        <w:rPr>
          <w:rFonts w:ascii="Palatino Linotype" w:hAnsi="Palatino Linotype"/>
          <w:lang w:val="en-GB"/>
        </w:rPr>
        <w:t>,</w:t>
      </w:r>
      <w:r w:rsidRPr="006074D1">
        <w:rPr>
          <w:rFonts w:ascii="Palatino Linotype" w:hAnsi="Palatino Linotype"/>
          <w:lang w:val="en-GB"/>
        </w:rPr>
        <w:t xml:space="preserve"> skill councils, civil society and bilateral/multilateral agencies</w:t>
      </w:r>
      <w:r>
        <w:rPr>
          <w:rFonts w:ascii="Palatino Linotype" w:hAnsi="Palatino Linotype"/>
          <w:lang w:val="en-US" w:eastAsia="x-none"/>
        </w:rPr>
        <w:t xml:space="preserve"> </w:t>
      </w:r>
      <w:r w:rsidRPr="00023D00">
        <w:rPr>
          <w:rFonts w:ascii="Palatino Linotype" w:hAnsi="Palatino Linotype"/>
          <w:lang w:val="en-US" w:eastAsia="x-none"/>
        </w:rPr>
        <w:t xml:space="preserve">and other organizations will be converged at the implementation level for achieving the policy goal and ensure the best services to the primary stakeholders. </w:t>
      </w:r>
      <w:r w:rsidRPr="00023D00">
        <w:rPr>
          <w:rFonts w:ascii="Palatino Linotype" w:hAnsi="Palatino Linotype"/>
          <w:lang w:val="en-GB"/>
        </w:rPr>
        <w:t xml:space="preserve"> </w:t>
      </w:r>
    </w:p>
    <w:p w14:paraId="17C42DFE" w14:textId="77777777" w:rsidR="00A21D57" w:rsidRDefault="00A21D57" w:rsidP="00071DC7">
      <w:pPr>
        <w:pStyle w:val="ListParagraph"/>
        <w:numPr>
          <w:ilvl w:val="0"/>
          <w:numId w:val="26"/>
        </w:numPr>
        <w:tabs>
          <w:tab w:val="left" w:pos="180"/>
        </w:tabs>
        <w:spacing w:after="0" w:line="240" w:lineRule="auto"/>
        <w:jc w:val="both"/>
        <w:rPr>
          <w:rFonts w:ascii="Palatino Linotype" w:hAnsi="Palatino Linotype"/>
          <w:lang w:val="en-GB"/>
        </w:rPr>
      </w:pPr>
      <w:r>
        <w:rPr>
          <w:rFonts w:ascii="Palatino Linotype" w:hAnsi="Palatino Linotype"/>
          <w:lang w:val="en-GB"/>
        </w:rPr>
        <w:t xml:space="preserve">Shall ensure </w:t>
      </w:r>
      <w:r w:rsidRPr="00CB7A38">
        <w:rPr>
          <w:rFonts w:ascii="Palatino Linotype" w:hAnsi="Palatino Linotype"/>
          <w:b/>
          <w:lang w:val="en-GB"/>
        </w:rPr>
        <w:t>QUALITY</w:t>
      </w:r>
      <w:r>
        <w:rPr>
          <w:rFonts w:ascii="Palatino Linotype" w:hAnsi="Palatino Linotype"/>
          <w:lang w:val="en-GB"/>
        </w:rPr>
        <w:t xml:space="preserve"> in the training curriculum and course materials to meet the standards of the employer agencies and market needs. Shall </w:t>
      </w:r>
      <w:r w:rsidRPr="006074D1">
        <w:rPr>
          <w:rFonts w:ascii="Palatino Linotype" w:hAnsi="Palatino Linotype"/>
          <w:lang w:val="en-GB"/>
        </w:rPr>
        <w:t xml:space="preserve">improve certification norms for </w:t>
      </w:r>
      <w:r>
        <w:rPr>
          <w:rFonts w:ascii="Palatino Linotype" w:hAnsi="Palatino Linotype"/>
          <w:lang w:val="en-GB"/>
        </w:rPr>
        <w:t xml:space="preserve">augmenting </w:t>
      </w:r>
      <w:r w:rsidRPr="006074D1">
        <w:rPr>
          <w:rFonts w:ascii="Palatino Linotype" w:hAnsi="Palatino Linotype"/>
          <w:lang w:val="en-GB"/>
        </w:rPr>
        <w:t>employability and free movement of the workforce;</w:t>
      </w:r>
    </w:p>
    <w:p w14:paraId="5C252B5C" w14:textId="77777777" w:rsidR="00A21D57" w:rsidRDefault="00A21D57" w:rsidP="00071DC7">
      <w:pPr>
        <w:pStyle w:val="ListParagraph"/>
        <w:numPr>
          <w:ilvl w:val="0"/>
          <w:numId w:val="26"/>
        </w:numPr>
        <w:tabs>
          <w:tab w:val="left" w:pos="180"/>
        </w:tabs>
        <w:spacing w:after="0" w:line="240" w:lineRule="auto"/>
        <w:jc w:val="both"/>
        <w:rPr>
          <w:rFonts w:ascii="Palatino Linotype" w:hAnsi="Palatino Linotype"/>
          <w:lang w:val="en-GB"/>
        </w:rPr>
      </w:pPr>
      <w:r>
        <w:rPr>
          <w:rFonts w:ascii="Palatino Linotype" w:hAnsi="Palatino Linotype"/>
          <w:lang w:val="en-GB"/>
        </w:rPr>
        <w:t xml:space="preserve">Shall encourage </w:t>
      </w:r>
      <w:r w:rsidRPr="00CB7A38">
        <w:rPr>
          <w:rFonts w:ascii="Palatino Linotype" w:hAnsi="Palatino Linotype"/>
          <w:b/>
          <w:lang w:val="en-GB"/>
        </w:rPr>
        <w:t>INNOVATION</w:t>
      </w:r>
      <w:r>
        <w:rPr>
          <w:rFonts w:ascii="Palatino Linotype" w:hAnsi="Palatino Linotype"/>
          <w:lang w:val="en-GB"/>
        </w:rPr>
        <w:t xml:space="preserve"> both in idea</w:t>
      </w:r>
      <w:r w:rsidR="00C73E27">
        <w:rPr>
          <w:rFonts w:ascii="Palatino Linotype" w:hAnsi="Palatino Linotype"/>
          <w:lang w:val="en-GB"/>
        </w:rPr>
        <w:t>s</w:t>
      </w:r>
      <w:r>
        <w:rPr>
          <w:rFonts w:ascii="Palatino Linotype" w:hAnsi="Palatino Linotype"/>
          <w:lang w:val="en-GB"/>
        </w:rPr>
        <w:t xml:space="preserve"> as well as in implementation process so that the ideas are translated </w:t>
      </w:r>
      <w:r w:rsidR="00B21E70">
        <w:rPr>
          <w:rFonts w:ascii="Palatino Linotype" w:hAnsi="Palatino Linotype"/>
          <w:lang w:val="en-GB"/>
        </w:rPr>
        <w:t>in</w:t>
      </w:r>
      <w:r w:rsidRPr="00B21E70">
        <w:rPr>
          <w:rFonts w:ascii="Palatino Linotype" w:hAnsi="Palatino Linotype"/>
          <w:noProof/>
          <w:lang w:val="en-GB"/>
        </w:rPr>
        <w:t>to</w:t>
      </w:r>
      <w:r>
        <w:rPr>
          <w:rFonts w:ascii="Palatino Linotype" w:hAnsi="Palatino Linotype"/>
          <w:lang w:val="en-GB"/>
        </w:rPr>
        <w:t xml:space="preserve"> productive action</w:t>
      </w:r>
    </w:p>
    <w:p w14:paraId="18FD4A35" w14:textId="77777777" w:rsidR="00A21D57" w:rsidRDefault="00A21D57" w:rsidP="00071DC7">
      <w:pPr>
        <w:pStyle w:val="ListParagraph"/>
        <w:numPr>
          <w:ilvl w:val="0"/>
          <w:numId w:val="26"/>
        </w:numPr>
        <w:tabs>
          <w:tab w:val="left" w:pos="180"/>
        </w:tabs>
        <w:spacing w:after="0" w:line="240" w:lineRule="auto"/>
        <w:jc w:val="both"/>
        <w:rPr>
          <w:rFonts w:ascii="Palatino Linotype" w:hAnsi="Palatino Linotype"/>
          <w:lang w:val="en-GB"/>
        </w:rPr>
      </w:pPr>
      <w:r>
        <w:rPr>
          <w:rFonts w:ascii="Palatino Linotype" w:hAnsi="Palatino Linotype"/>
          <w:lang w:val="en-GB"/>
        </w:rPr>
        <w:t>The institutional structure would operate in a mission mode having an eclectic mix of people from Government, Industry, Civil Society, Academia</w:t>
      </w:r>
      <w:r w:rsidR="00C73E27">
        <w:rPr>
          <w:rFonts w:ascii="Palatino Linotype" w:hAnsi="Palatino Linotype"/>
          <w:lang w:val="en-GB"/>
        </w:rPr>
        <w:t>,</w:t>
      </w:r>
      <w:r>
        <w:rPr>
          <w:rFonts w:ascii="Palatino Linotype" w:hAnsi="Palatino Linotype"/>
          <w:lang w:val="en-GB"/>
        </w:rPr>
        <w:t xml:space="preserve"> </w:t>
      </w:r>
      <w:r w:rsidRPr="00B21E70">
        <w:rPr>
          <w:rFonts w:ascii="Palatino Linotype" w:hAnsi="Palatino Linotype"/>
          <w:noProof/>
          <w:lang w:val="en-GB"/>
        </w:rPr>
        <w:t>Banking</w:t>
      </w:r>
      <w:r w:rsidR="00B21E70">
        <w:rPr>
          <w:rFonts w:ascii="Palatino Linotype" w:hAnsi="Palatino Linotype"/>
          <w:noProof/>
          <w:lang w:val="en-GB"/>
        </w:rPr>
        <w:t>,</w:t>
      </w:r>
      <w:r>
        <w:rPr>
          <w:rFonts w:ascii="Palatino Linotype" w:hAnsi="Palatino Linotype"/>
          <w:lang w:val="en-GB"/>
        </w:rPr>
        <w:t xml:space="preserve"> and Commerce Institutions </w:t>
      </w:r>
    </w:p>
    <w:p w14:paraId="4814884E" w14:textId="77777777" w:rsidR="00A21D57" w:rsidRDefault="00A21D57" w:rsidP="00A21D57">
      <w:pPr>
        <w:tabs>
          <w:tab w:val="left" w:pos="180"/>
        </w:tabs>
        <w:spacing w:after="0" w:line="240" w:lineRule="auto"/>
        <w:jc w:val="both"/>
        <w:rPr>
          <w:rFonts w:ascii="Palatino Linotype" w:hAnsi="Palatino Linotype"/>
          <w:lang w:val="en-GB"/>
        </w:rPr>
      </w:pPr>
    </w:p>
    <w:p w14:paraId="56BDE2E3" w14:textId="77777777" w:rsidR="00B21E70" w:rsidRDefault="00B21E70" w:rsidP="00A21D57">
      <w:pPr>
        <w:tabs>
          <w:tab w:val="left" w:pos="180"/>
        </w:tabs>
        <w:spacing w:after="0" w:line="240" w:lineRule="auto"/>
        <w:jc w:val="both"/>
        <w:rPr>
          <w:rFonts w:ascii="Palatino Linotype" w:hAnsi="Palatino Linotype"/>
          <w:lang w:val="en-GB"/>
        </w:rPr>
      </w:pPr>
    </w:p>
    <w:p w14:paraId="4DB61467" w14:textId="77777777" w:rsidR="00B21E70" w:rsidRDefault="00B21E70" w:rsidP="00A21D57">
      <w:pPr>
        <w:tabs>
          <w:tab w:val="left" w:pos="180"/>
        </w:tabs>
        <w:spacing w:after="0" w:line="240" w:lineRule="auto"/>
        <w:jc w:val="both"/>
        <w:rPr>
          <w:rFonts w:ascii="Palatino Linotype" w:hAnsi="Palatino Linotype"/>
          <w:lang w:val="en-GB"/>
        </w:rPr>
      </w:pPr>
    </w:p>
    <w:p w14:paraId="5D398982" w14:textId="77777777" w:rsidR="00A21D57" w:rsidRPr="008E2828" w:rsidRDefault="00A21D57" w:rsidP="00CB2A71">
      <w:pPr>
        <w:pStyle w:val="Heading2"/>
      </w:pPr>
      <w:r w:rsidRPr="008E2828">
        <w:lastRenderedPageBreak/>
        <w:t xml:space="preserve">Target segments (Primary Stakeholders): </w:t>
      </w:r>
    </w:p>
    <w:p w14:paraId="035D351E" w14:textId="77777777" w:rsidR="00A21D57" w:rsidRDefault="00A21D57" w:rsidP="00A21D57">
      <w:pPr>
        <w:spacing w:after="0" w:line="240" w:lineRule="auto"/>
        <w:jc w:val="both"/>
        <w:rPr>
          <w:rFonts w:ascii="Palatino Linotype" w:hAnsi="Palatino Linotype"/>
          <w:b/>
          <w:i/>
        </w:rPr>
      </w:pPr>
    </w:p>
    <w:p w14:paraId="29CB812A"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b/>
          <w:i/>
        </w:rPr>
        <w:t>The policy on skill development in Karnataka will primarily focus on youth in the age group of 16 to 35 year</w:t>
      </w:r>
      <w:r>
        <w:rPr>
          <w:rFonts w:ascii="Palatino Linotype" w:hAnsi="Palatino Linotype"/>
          <w:b/>
          <w:i/>
        </w:rPr>
        <w:t>s and will consist of:</w:t>
      </w:r>
      <w:r w:rsidRPr="006074D1">
        <w:rPr>
          <w:rFonts w:ascii="Palatino Linotype" w:hAnsi="Palatino Linotype"/>
        </w:rPr>
        <w:t xml:space="preserve">  </w:t>
      </w:r>
    </w:p>
    <w:p w14:paraId="7F26E3BF" w14:textId="77777777" w:rsidR="00A21D57" w:rsidRPr="006074D1" w:rsidRDefault="00A21D57" w:rsidP="00A21D57">
      <w:pPr>
        <w:spacing w:after="0" w:line="240" w:lineRule="auto"/>
        <w:jc w:val="both"/>
        <w:rPr>
          <w:rFonts w:ascii="Palatino Linotype" w:hAnsi="Palatino Linotype"/>
        </w:rPr>
      </w:pPr>
    </w:p>
    <w:p w14:paraId="11FC1F22" w14:textId="77777777" w:rsidR="00A21D57" w:rsidRPr="006074D1" w:rsidRDefault="00A21D57" w:rsidP="00A21D57">
      <w:pPr>
        <w:numPr>
          <w:ilvl w:val="0"/>
          <w:numId w:val="11"/>
        </w:numPr>
        <w:spacing w:after="0" w:line="240" w:lineRule="auto"/>
        <w:jc w:val="both"/>
        <w:rPr>
          <w:rFonts w:ascii="Palatino Linotype" w:hAnsi="Palatino Linotype"/>
        </w:rPr>
      </w:pPr>
      <w:r w:rsidRPr="006074D1">
        <w:rPr>
          <w:rFonts w:ascii="Palatino Linotype" w:hAnsi="Palatino Linotype"/>
        </w:rPr>
        <w:t>Students completing secondary or higher secondary education and interested in the acquisition of skills in the technical or non-technical trades through ITIs, Polytechnics and other formal institutions.</w:t>
      </w:r>
    </w:p>
    <w:p w14:paraId="104321DD" w14:textId="77777777" w:rsidR="00A21D57" w:rsidRPr="006074D1" w:rsidRDefault="00A21D57" w:rsidP="00A21D57">
      <w:pPr>
        <w:spacing w:after="0" w:line="240" w:lineRule="auto"/>
        <w:jc w:val="both"/>
        <w:rPr>
          <w:rFonts w:ascii="Palatino Linotype" w:hAnsi="Palatino Linotype"/>
        </w:rPr>
      </w:pPr>
    </w:p>
    <w:p w14:paraId="7A76CBD6" w14:textId="77777777" w:rsidR="00A21D57" w:rsidRDefault="00A21D57" w:rsidP="00A21D57">
      <w:pPr>
        <w:numPr>
          <w:ilvl w:val="0"/>
          <w:numId w:val="11"/>
        </w:numPr>
        <w:spacing w:after="0" w:line="240" w:lineRule="auto"/>
        <w:jc w:val="both"/>
        <w:rPr>
          <w:rFonts w:ascii="Palatino Linotype" w:hAnsi="Palatino Linotype"/>
        </w:rPr>
      </w:pPr>
      <w:r w:rsidRPr="006074D1">
        <w:rPr>
          <w:rFonts w:ascii="Palatino Linotype" w:hAnsi="Palatino Linotype"/>
        </w:rPr>
        <w:t xml:space="preserve">Drop outs from the school without completing secondary education, who are interested in acquiring skills in the technical or non-technical trades through informal and formal institutions. </w:t>
      </w:r>
    </w:p>
    <w:p w14:paraId="3A76C58E" w14:textId="77777777" w:rsidR="00A21D57" w:rsidRDefault="00A21D57" w:rsidP="00A21D57">
      <w:pPr>
        <w:pStyle w:val="ListParagraph"/>
        <w:rPr>
          <w:rFonts w:ascii="Palatino Linotype" w:hAnsi="Palatino Linotype"/>
        </w:rPr>
      </w:pPr>
    </w:p>
    <w:p w14:paraId="7985B951" w14:textId="77777777" w:rsidR="00A21D57" w:rsidRPr="006074D1" w:rsidRDefault="00A21D57" w:rsidP="00A21D57">
      <w:pPr>
        <w:numPr>
          <w:ilvl w:val="0"/>
          <w:numId w:val="11"/>
        </w:numPr>
        <w:spacing w:after="0" w:line="240" w:lineRule="auto"/>
        <w:jc w:val="both"/>
        <w:rPr>
          <w:rFonts w:ascii="Palatino Linotype" w:hAnsi="Palatino Linotype"/>
        </w:rPr>
      </w:pPr>
      <w:r w:rsidRPr="006074D1">
        <w:rPr>
          <w:rFonts w:ascii="Palatino Linotype" w:hAnsi="Palatino Linotype"/>
        </w:rPr>
        <w:t>Unorganised workers and young home makers interested in acquiring new skills, re-skilling or up-skilling through formal or informal institutions depending on educational qualification.</w:t>
      </w:r>
    </w:p>
    <w:p w14:paraId="1A234560" w14:textId="77777777" w:rsidR="00A21D57" w:rsidRPr="006074D1" w:rsidRDefault="00A21D57" w:rsidP="00A21D57">
      <w:pPr>
        <w:spacing w:after="0" w:line="240" w:lineRule="auto"/>
        <w:jc w:val="both"/>
        <w:rPr>
          <w:rFonts w:ascii="Palatino Linotype" w:hAnsi="Palatino Linotype"/>
        </w:rPr>
      </w:pPr>
    </w:p>
    <w:p w14:paraId="56292B8C" w14:textId="77777777" w:rsidR="00A21D57" w:rsidRDefault="00A21D57" w:rsidP="00A21D57">
      <w:pPr>
        <w:numPr>
          <w:ilvl w:val="0"/>
          <w:numId w:val="11"/>
        </w:numPr>
        <w:spacing w:after="0" w:line="240" w:lineRule="auto"/>
        <w:jc w:val="both"/>
        <w:rPr>
          <w:rFonts w:ascii="Palatino Linotype" w:hAnsi="Palatino Linotype"/>
        </w:rPr>
      </w:pPr>
      <w:r w:rsidRPr="006074D1">
        <w:rPr>
          <w:rFonts w:ascii="Palatino Linotype" w:hAnsi="Palatino Linotype"/>
        </w:rPr>
        <w:t>Organised workers interested in re-skilling and up-skilling for new or better employment, and students</w:t>
      </w:r>
      <w:r>
        <w:rPr>
          <w:rFonts w:ascii="Palatino Linotype" w:hAnsi="Palatino Linotype"/>
        </w:rPr>
        <w:t xml:space="preserve"> from the humanities background</w:t>
      </w:r>
      <w:r w:rsidRPr="006074D1">
        <w:rPr>
          <w:rFonts w:ascii="Palatino Linotype" w:hAnsi="Palatino Linotype"/>
        </w:rPr>
        <w:t xml:space="preserve"> interested in skills for obtaining </w:t>
      </w:r>
      <w:r>
        <w:rPr>
          <w:rFonts w:ascii="Palatino Linotype" w:hAnsi="Palatino Linotype"/>
        </w:rPr>
        <w:t xml:space="preserve">suitable </w:t>
      </w:r>
      <w:r w:rsidRPr="006074D1">
        <w:rPr>
          <w:rFonts w:ascii="Palatino Linotype" w:hAnsi="Palatino Linotype"/>
        </w:rPr>
        <w:t>jobs.</w:t>
      </w:r>
    </w:p>
    <w:p w14:paraId="04787221" w14:textId="77777777" w:rsidR="00A21D57" w:rsidRDefault="00A21D57" w:rsidP="00A21D57">
      <w:pPr>
        <w:pStyle w:val="ListParagraph"/>
        <w:rPr>
          <w:rFonts w:ascii="Palatino Linotype" w:hAnsi="Palatino Linotype"/>
        </w:rPr>
      </w:pPr>
    </w:p>
    <w:p w14:paraId="1BBF0E6B" w14:textId="77777777" w:rsidR="00A21D57" w:rsidRPr="000D6FFC" w:rsidRDefault="00A21D57" w:rsidP="00CB2A71">
      <w:pPr>
        <w:pStyle w:val="Heading2"/>
      </w:pPr>
      <w:r w:rsidRPr="000D6FFC">
        <w:t xml:space="preserve">Special Focus Target Segments  </w:t>
      </w:r>
    </w:p>
    <w:p w14:paraId="0B98DBB7" w14:textId="77777777" w:rsidR="00A21D57" w:rsidRPr="005227B9" w:rsidRDefault="00A21D57" w:rsidP="00A21D57">
      <w:pPr>
        <w:numPr>
          <w:ilvl w:val="0"/>
          <w:numId w:val="11"/>
        </w:numPr>
        <w:spacing w:after="0" w:line="240" w:lineRule="auto"/>
        <w:jc w:val="both"/>
        <w:rPr>
          <w:rFonts w:ascii="Palatino Linotype" w:hAnsi="Palatino Linotype"/>
        </w:rPr>
      </w:pPr>
      <w:r>
        <w:rPr>
          <w:rFonts w:ascii="Palatino Linotype" w:hAnsi="Palatino Linotype"/>
        </w:rPr>
        <w:t>Youth from</w:t>
      </w:r>
      <w:r w:rsidR="00B21E70">
        <w:rPr>
          <w:rFonts w:ascii="Palatino Linotype" w:hAnsi="Palatino Linotype"/>
        </w:rPr>
        <w:t xml:space="preserve"> a</w:t>
      </w:r>
      <w:r>
        <w:rPr>
          <w:rFonts w:ascii="Palatino Linotype" w:hAnsi="Palatino Linotype"/>
        </w:rPr>
        <w:t xml:space="preserve"> </w:t>
      </w:r>
      <w:r w:rsidRPr="00B21E70">
        <w:rPr>
          <w:rFonts w:ascii="Palatino Linotype" w:hAnsi="Palatino Linotype"/>
          <w:noProof/>
          <w:lang w:val="en-US" w:eastAsia="x-none"/>
        </w:rPr>
        <w:t>marginalized</w:t>
      </w:r>
      <w:r w:rsidRPr="006074D1">
        <w:rPr>
          <w:rFonts w:ascii="Palatino Linotype" w:hAnsi="Palatino Linotype"/>
          <w:lang w:val="en-US" w:eastAsia="x-none"/>
        </w:rPr>
        <w:t xml:space="preserve"> and disadvantaged </w:t>
      </w:r>
      <w:r>
        <w:rPr>
          <w:rFonts w:ascii="Palatino Linotype" w:hAnsi="Palatino Linotype"/>
          <w:lang w:val="en-US" w:eastAsia="x-none"/>
        </w:rPr>
        <w:t xml:space="preserve">section of the society </w:t>
      </w:r>
      <w:r w:rsidRPr="006074D1">
        <w:rPr>
          <w:rFonts w:ascii="Palatino Linotype" w:hAnsi="Palatino Linotype"/>
          <w:lang w:val="en-US" w:eastAsia="x-none"/>
        </w:rPr>
        <w:t>based</w:t>
      </w:r>
      <w:r>
        <w:rPr>
          <w:rFonts w:ascii="Palatino Linotype" w:hAnsi="Palatino Linotype"/>
          <w:lang w:val="en-US" w:eastAsia="x-none"/>
        </w:rPr>
        <w:t xml:space="preserve"> on disability</w:t>
      </w:r>
      <w:r>
        <w:rPr>
          <w:rStyle w:val="FootnoteReference"/>
          <w:rFonts w:ascii="Palatino Linotype" w:hAnsi="Palatino Linotype"/>
          <w:lang w:val="en-US"/>
        </w:rPr>
        <w:footnoteReference w:id="3"/>
      </w:r>
      <w:r>
        <w:rPr>
          <w:rFonts w:ascii="Palatino Linotype" w:hAnsi="Palatino Linotype"/>
          <w:lang w:val="en-US" w:eastAsia="x-none"/>
        </w:rPr>
        <w:t>, belonging to Scheduled caste and scheduled tribes, PVTG</w:t>
      </w:r>
      <w:r w:rsidRPr="00023D00">
        <w:rPr>
          <w:rFonts w:ascii="Palatino Linotype" w:hAnsi="Palatino Linotype"/>
          <w:lang w:val="en-US" w:eastAsia="x-none"/>
        </w:rPr>
        <w:t>, r</w:t>
      </w:r>
      <w:r w:rsidRPr="006074D1">
        <w:rPr>
          <w:rFonts w:ascii="Palatino Linotype" w:hAnsi="Palatino Linotype"/>
          <w:lang w:val="en-US" w:eastAsia="x-none"/>
        </w:rPr>
        <w:t>eligious</w:t>
      </w:r>
      <w:r>
        <w:rPr>
          <w:rFonts w:ascii="Palatino Linotype" w:hAnsi="Palatino Linotype"/>
          <w:lang w:val="en-US" w:eastAsia="x-none"/>
        </w:rPr>
        <w:t xml:space="preserve"> minorities</w:t>
      </w:r>
      <w:r w:rsidRPr="006074D1">
        <w:rPr>
          <w:rFonts w:ascii="Palatino Linotype" w:hAnsi="Palatino Linotype"/>
          <w:lang w:val="en-US" w:eastAsia="x-none"/>
        </w:rPr>
        <w:t xml:space="preserve">, </w:t>
      </w:r>
      <w:r>
        <w:rPr>
          <w:rFonts w:ascii="Palatino Linotype" w:hAnsi="Palatino Linotype"/>
          <w:lang w:val="en-US" w:eastAsia="x-none"/>
        </w:rPr>
        <w:t xml:space="preserve">gender, </w:t>
      </w:r>
      <w:r w:rsidRPr="006074D1">
        <w:rPr>
          <w:rFonts w:ascii="Palatino Linotype" w:hAnsi="Palatino Linotype"/>
          <w:lang w:val="en-US" w:eastAsia="x-none"/>
        </w:rPr>
        <w:t xml:space="preserve">culture or ethnic affiliation and/or any such </w:t>
      </w:r>
      <w:r>
        <w:rPr>
          <w:rFonts w:ascii="Palatino Linotype" w:hAnsi="Palatino Linotype"/>
          <w:lang w:val="en-US" w:eastAsia="x-none"/>
        </w:rPr>
        <w:t xml:space="preserve">groups. Young women shall also get priority over others. An effort would be made by having a dedicated functional unit in the State Skill Procurement Cell to ensure this group </w:t>
      </w:r>
      <w:r w:rsidRPr="00B21E70">
        <w:rPr>
          <w:rFonts w:ascii="Palatino Linotype" w:hAnsi="Palatino Linotype"/>
          <w:noProof/>
          <w:lang w:val="en-US" w:eastAsia="x-none"/>
        </w:rPr>
        <w:t>get</w:t>
      </w:r>
      <w:r w:rsidR="00B21E70">
        <w:rPr>
          <w:rFonts w:ascii="Palatino Linotype" w:hAnsi="Palatino Linotype"/>
          <w:noProof/>
          <w:lang w:val="en-US" w:eastAsia="x-none"/>
        </w:rPr>
        <w:t>s</w:t>
      </w:r>
      <w:r>
        <w:rPr>
          <w:rFonts w:ascii="Palatino Linotype" w:hAnsi="Palatino Linotype"/>
          <w:lang w:val="en-US" w:eastAsia="x-none"/>
        </w:rPr>
        <w:t xml:space="preserve"> the priority and efforts would be made strategically to include them in the </w:t>
      </w:r>
      <w:r w:rsidRPr="00B21E70">
        <w:rPr>
          <w:rFonts w:ascii="Palatino Linotype" w:hAnsi="Palatino Linotype"/>
          <w:noProof/>
          <w:lang w:val="en-US" w:eastAsia="x-none"/>
        </w:rPr>
        <w:t>skill</w:t>
      </w:r>
      <w:r w:rsidR="00B21E70">
        <w:rPr>
          <w:rFonts w:ascii="Palatino Linotype" w:hAnsi="Palatino Linotype"/>
          <w:noProof/>
          <w:lang w:val="en-US" w:eastAsia="x-none"/>
        </w:rPr>
        <w:t>ed</w:t>
      </w:r>
      <w:r>
        <w:rPr>
          <w:rFonts w:ascii="Palatino Linotype" w:hAnsi="Palatino Linotype"/>
          <w:lang w:val="en-US" w:eastAsia="x-none"/>
        </w:rPr>
        <w:t xml:space="preserve"> movement. </w:t>
      </w:r>
    </w:p>
    <w:p w14:paraId="0231C1D8" w14:textId="77777777" w:rsidR="00A21D57" w:rsidRPr="005227B9" w:rsidRDefault="00A21D57" w:rsidP="00A21D57">
      <w:pPr>
        <w:spacing w:after="0" w:line="240" w:lineRule="auto"/>
        <w:ind w:left="720"/>
        <w:jc w:val="both"/>
        <w:rPr>
          <w:rFonts w:ascii="Palatino Linotype" w:hAnsi="Palatino Linotype"/>
        </w:rPr>
      </w:pPr>
    </w:p>
    <w:p w14:paraId="49E61E16" w14:textId="77777777" w:rsidR="00A21D57" w:rsidRPr="005227B9" w:rsidRDefault="00A21D57" w:rsidP="00CB2A71">
      <w:pPr>
        <w:pStyle w:val="Heading2"/>
      </w:pPr>
      <w:r w:rsidRPr="00C619AB">
        <w:t xml:space="preserve">Objectives </w:t>
      </w:r>
      <w:r>
        <w:t xml:space="preserve"> </w:t>
      </w:r>
    </w:p>
    <w:p w14:paraId="1C1D08B0" w14:textId="77777777" w:rsidR="00A21D57" w:rsidRDefault="00A21D57" w:rsidP="00A21D57">
      <w:pPr>
        <w:spacing w:after="0" w:line="240" w:lineRule="auto"/>
        <w:contextualSpacing/>
        <w:jc w:val="both"/>
        <w:rPr>
          <w:rFonts w:ascii="Palatino Linotype" w:hAnsi="Palatino Linotype"/>
          <w:lang w:val="en-GB"/>
        </w:rPr>
      </w:pPr>
      <w:r w:rsidRPr="006074D1">
        <w:rPr>
          <w:rFonts w:ascii="Palatino Linotype" w:hAnsi="Palatino Linotype"/>
          <w:lang w:val="en-GB"/>
        </w:rPr>
        <w:t xml:space="preserve">In order to achieve the </w:t>
      </w:r>
      <w:r>
        <w:rPr>
          <w:rFonts w:ascii="Palatino Linotype" w:hAnsi="Palatino Linotype"/>
          <w:lang w:val="en-GB"/>
        </w:rPr>
        <w:t>goal - vision – mission</w:t>
      </w:r>
      <w:r w:rsidRPr="006074D1">
        <w:rPr>
          <w:rFonts w:ascii="Palatino Linotype" w:hAnsi="Palatino Linotype"/>
          <w:lang w:val="en-GB"/>
        </w:rPr>
        <w:t xml:space="preserve">, the skill development policy of Karnataka </w:t>
      </w:r>
      <w:r>
        <w:rPr>
          <w:rFonts w:ascii="Palatino Linotype" w:hAnsi="Palatino Linotype"/>
          <w:lang w:val="en-GB"/>
        </w:rPr>
        <w:t xml:space="preserve">shall be implemented to meet the </w:t>
      </w:r>
      <w:r w:rsidRPr="006074D1">
        <w:rPr>
          <w:rFonts w:ascii="Palatino Linotype" w:hAnsi="Palatino Linotype"/>
          <w:lang w:val="en-GB"/>
        </w:rPr>
        <w:t>following objectives.</w:t>
      </w:r>
    </w:p>
    <w:p w14:paraId="20E3187D" w14:textId="77777777" w:rsidR="00A21D57" w:rsidRDefault="00A21D57" w:rsidP="00A21D57">
      <w:pPr>
        <w:spacing w:after="0" w:line="240" w:lineRule="auto"/>
        <w:contextualSpacing/>
        <w:jc w:val="both"/>
        <w:rPr>
          <w:rFonts w:ascii="Palatino Linotype" w:hAnsi="Palatino Linotype"/>
          <w:lang w:val="en-GB"/>
        </w:rPr>
      </w:pPr>
    </w:p>
    <w:p w14:paraId="432F3100" w14:textId="77777777" w:rsidR="00A21D57" w:rsidRPr="00A222A2" w:rsidRDefault="00A21D57" w:rsidP="00A21D57">
      <w:pPr>
        <w:pStyle w:val="ListParagraph"/>
        <w:numPr>
          <w:ilvl w:val="0"/>
          <w:numId w:val="1"/>
        </w:numPr>
        <w:spacing w:after="0" w:line="240" w:lineRule="auto"/>
        <w:jc w:val="both"/>
        <w:rPr>
          <w:rFonts w:ascii="Palatino Linotype" w:hAnsi="Palatino Linotype"/>
          <w:b/>
          <w:lang w:val="en-GB"/>
        </w:rPr>
      </w:pPr>
      <w:r w:rsidRPr="00A222A2">
        <w:rPr>
          <w:rFonts w:ascii="Palatino Linotype" w:hAnsi="Palatino Linotype"/>
          <w:b/>
          <w:lang w:val="en-GB"/>
        </w:rPr>
        <w:t xml:space="preserve">To build an environment that augments awareness and information on need for skill development, marketable and employable skills and institutions providing such skills to the primary stakeholders, </w:t>
      </w:r>
      <w:r w:rsidRPr="00B21E70">
        <w:rPr>
          <w:rFonts w:ascii="Palatino Linotype" w:hAnsi="Palatino Linotype"/>
          <w:b/>
          <w:noProof/>
          <w:lang w:val="en-GB"/>
        </w:rPr>
        <w:t>entrepreneurs</w:t>
      </w:r>
      <w:r w:rsidR="00B21E70">
        <w:rPr>
          <w:rFonts w:ascii="Palatino Linotype" w:hAnsi="Palatino Linotype"/>
          <w:b/>
          <w:noProof/>
          <w:lang w:val="en-GB"/>
        </w:rPr>
        <w:t>,</w:t>
      </w:r>
      <w:r w:rsidRPr="00A222A2">
        <w:rPr>
          <w:rFonts w:ascii="Palatino Linotype" w:hAnsi="Palatino Linotype"/>
          <w:b/>
          <w:lang w:val="en-GB"/>
        </w:rPr>
        <w:t xml:space="preserve"> and workers in the un</w:t>
      </w:r>
      <w:r>
        <w:rPr>
          <w:rFonts w:ascii="Palatino Linotype" w:hAnsi="Palatino Linotype"/>
          <w:b/>
          <w:lang w:val="en-GB"/>
        </w:rPr>
        <w:t>-</w:t>
      </w:r>
      <w:r w:rsidRPr="00A222A2">
        <w:rPr>
          <w:rFonts w:ascii="Palatino Linotype" w:hAnsi="Palatino Linotype"/>
          <w:b/>
          <w:lang w:val="en-GB"/>
        </w:rPr>
        <w:t>organised sector</w:t>
      </w:r>
    </w:p>
    <w:p w14:paraId="0477B2AF" w14:textId="77777777" w:rsidR="00A21D57" w:rsidRDefault="00A21D57" w:rsidP="00A21D57">
      <w:pPr>
        <w:spacing w:after="0" w:line="240" w:lineRule="auto"/>
        <w:ind w:left="360"/>
        <w:jc w:val="both"/>
        <w:rPr>
          <w:rFonts w:ascii="Palatino Linotype" w:hAnsi="Palatino Linotype"/>
          <w:lang w:val="en-GB"/>
        </w:rPr>
      </w:pPr>
    </w:p>
    <w:p w14:paraId="7F0E8357" w14:textId="77777777" w:rsidR="00A21D57" w:rsidRPr="00A222A2" w:rsidRDefault="00A21D57" w:rsidP="00A21D57">
      <w:pPr>
        <w:spacing w:after="0" w:line="240" w:lineRule="auto"/>
        <w:ind w:left="360"/>
        <w:jc w:val="both"/>
        <w:rPr>
          <w:rFonts w:ascii="Palatino Linotype" w:hAnsi="Palatino Linotype"/>
          <w:lang w:val="en-GB"/>
        </w:rPr>
      </w:pPr>
      <w:r>
        <w:rPr>
          <w:rFonts w:ascii="Palatino Linotype" w:hAnsi="Palatino Linotype"/>
          <w:lang w:val="en-GB"/>
        </w:rPr>
        <w:t xml:space="preserve">Specific activities: </w:t>
      </w:r>
    </w:p>
    <w:p w14:paraId="6AD1A168" w14:textId="77777777" w:rsidR="00A21D57" w:rsidRDefault="00A21D57" w:rsidP="00A21D57">
      <w:pPr>
        <w:pStyle w:val="ListParagraph"/>
        <w:numPr>
          <w:ilvl w:val="1"/>
          <w:numId w:val="1"/>
        </w:numPr>
        <w:spacing w:after="0" w:line="240" w:lineRule="auto"/>
        <w:ind w:left="1080" w:hanging="270"/>
        <w:jc w:val="both"/>
        <w:rPr>
          <w:rFonts w:ascii="Palatino Linotype" w:hAnsi="Palatino Linotype"/>
          <w:lang w:val="en-GB"/>
        </w:rPr>
      </w:pPr>
      <w:r>
        <w:rPr>
          <w:rFonts w:ascii="Palatino Linotype" w:hAnsi="Palatino Linotype"/>
          <w:lang w:val="en-GB"/>
        </w:rPr>
        <w:lastRenderedPageBreak/>
        <w:t xml:space="preserve">Effective environment building strategy that leverages the strength of ICT (Information Communication Technology) along with conventional methods and </w:t>
      </w:r>
      <w:r w:rsidRPr="00B21E70">
        <w:rPr>
          <w:rFonts w:ascii="Palatino Linotype" w:hAnsi="Palatino Linotype"/>
          <w:noProof/>
          <w:lang w:val="en-GB"/>
        </w:rPr>
        <w:t>reduce</w:t>
      </w:r>
      <w:r w:rsidR="00B21E70">
        <w:rPr>
          <w:rFonts w:ascii="Palatino Linotype" w:hAnsi="Palatino Linotype"/>
          <w:noProof/>
          <w:lang w:val="en-GB"/>
        </w:rPr>
        <w:t>s</w:t>
      </w:r>
      <w:r>
        <w:rPr>
          <w:rFonts w:ascii="Palatino Linotype" w:hAnsi="Palatino Linotype"/>
          <w:lang w:val="en-GB"/>
        </w:rPr>
        <w:t xml:space="preserve"> the awareness and information gap </w:t>
      </w:r>
    </w:p>
    <w:p w14:paraId="0729F5EA" w14:textId="77777777" w:rsidR="00A21D57" w:rsidRDefault="00A21D57" w:rsidP="00A21D57">
      <w:pPr>
        <w:pStyle w:val="ListParagraph"/>
        <w:numPr>
          <w:ilvl w:val="1"/>
          <w:numId w:val="1"/>
        </w:numPr>
        <w:spacing w:after="0" w:line="240" w:lineRule="auto"/>
        <w:ind w:left="1080" w:hanging="270"/>
        <w:jc w:val="both"/>
        <w:rPr>
          <w:rFonts w:ascii="Palatino Linotype" w:hAnsi="Palatino Linotype"/>
          <w:lang w:val="en-GB"/>
        </w:rPr>
      </w:pPr>
      <w:r>
        <w:rPr>
          <w:rFonts w:ascii="Palatino Linotype" w:hAnsi="Palatino Linotype"/>
          <w:lang w:val="en-GB"/>
        </w:rPr>
        <w:t>M</w:t>
      </w:r>
      <w:r w:rsidRPr="00A222A2">
        <w:rPr>
          <w:rFonts w:ascii="Palatino Linotype" w:hAnsi="Palatino Linotype"/>
          <w:lang w:val="en-GB"/>
        </w:rPr>
        <w:t>obilise the</w:t>
      </w:r>
      <w:r>
        <w:rPr>
          <w:rFonts w:ascii="Palatino Linotype" w:hAnsi="Palatino Linotype"/>
          <w:lang w:val="en-GB"/>
        </w:rPr>
        <w:t xml:space="preserve"> primary stakeholders f</w:t>
      </w:r>
      <w:r w:rsidRPr="00A222A2">
        <w:rPr>
          <w:rFonts w:ascii="Palatino Linotype" w:hAnsi="Palatino Linotype"/>
          <w:lang w:val="en-GB"/>
        </w:rPr>
        <w:t>or acquiring skills, and to undertake innovative measures to make skill acquisition aspirational for youth.</w:t>
      </w:r>
    </w:p>
    <w:p w14:paraId="6FCBD178" w14:textId="77777777" w:rsidR="00A21D57" w:rsidRDefault="00A21D57" w:rsidP="00A21D57">
      <w:pPr>
        <w:pStyle w:val="ListParagraph"/>
        <w:numPr>
          <w:ilvl w:val="1"/>
          <w:numId w:val="1"/>
        </w:numPr>
        <w:spacing w:after="0" w:line="240" w:lineRule="auto"/>
        <w:ind w:left="1080" w:hanging="270"/>
        <w:jc w:val="both"/>
        <w:rPr>
          <w:rFonts w:ascii="Palatino Linotype" w:hAnsi="Palatino Linotype"/>
          <w:lang w:val="en-GB"/>
        </w:rPr>
      </w:pPr>
      <w:r w:rsidRPr="001E4B86">
        <w:rPr>
          <w:rFonts w:ascii="Palatino Linotype" w:hAnsi="Palatino Linotype"/>
          <w:lang w:val="en-GB"/>
        </w:rPr>
        <w:t xml:space="preserve">Make vocational training aspirational to both youth and employers so that youth perceive vocational training as career </w:t>
      </w:r>
      <w:r>
        <w:rPr>
          <w:rFonts w:ascii="Palatino Linotype" w:hAnsi="Palatino Linotype"/>
          <w:lang w:val="en-GB"/>
        </w:rPr>
        <w:t>growth</w:t>
      </w:r>
      <w:r w:rsidRPr="001E4B86">
        <w:rPr>
          <w:rFonts w:ascii="Palatino Linotype" w:hAnsi="Palatino Linotype"/>
          <w:lang w:val="en-GB"/>
        </w:rPr>
        <w:t xml:space="preserve"> and employers realising the productivity potential of skills</w:t>
      </w:r>
      <w:r>
        <w:rPr>
          <w:rFonts w:ascii="Palatino Linotype" w:hAnsi="Palatino Linotype"/>
          <w:lang w:val="en-GB"/>
        </w:rPr>
        <w:t xml:space="preserve"> </w:t>
      </w:r>
      <w:r w:rsidR="00C73E27">
        <w:rPr>
          <w:rFonts w:ascii="Palatino Linotype" w:hAnsi="Palatino Linotype"/>
          <w:lang w:val="en-GB"/>
        </w:rPr>
        <w:t>to</w:t>
      </w:r>
      <w:r w:rsidRPr="001E4B86">
        <w:rPr>
          <w:rFonts w:ascii="Palatino Linotype" w:hAnsi="Palatino Linotype"/>
          <w:lang w:val="en-GB"/>
        </w:rPr>
        <w:t xml:space="preserve"> offer remunerative employment to skilled workers.</w:t>
      </w:r>
    </w:p>
    <w:p w14:paraId="792FE306" w14:textId="77777777" w:rsidR="00A21D57" w:rsidRDefault="00A21D57" w:rsidP="00A21D57">
      <w:pPr>
        <w:pStyle w:val="ListParagraph"/>
        <w:numPr>
          <w:ilvl w:val="1"/>
          <w:numId w:val="1"/>
        </w:numPr>
        <w:spacing w:after="0" w:line="240" w:lineRule="auto"/>
        <w:ind w:left="1080" w:hanging="270"/>
        <w:jc w:val="both"/>
        <w:rPr>
          <w:rFonts w:ascii="Palatino Linotype" w:hAnsi="Palatino Linotype"/>
          <w:lang w:val="en-GB"/>
        </w:rPr>
      </w:pPr>
      <w:r>
        <w:rPr>
          <w:rFonts w:ascii="Palatino Linotype" w:hAnsi="Palatino Linotype"/>
          <w:lang w:val="en-GB"/>
        </w:rPr>
        <w:t>A specific action plan will be developed to orient children in higher primary / high schools about skill development in coordination with</w:t>
      </w:r>
      <w:r w:rsidR="00B21E70">
        <w:rPr>
          <w:rFonts w:ascii="Palatino Linotype" w:hAnsi="Palatino Linotype"/>
          <w:lang w:val="en-GB"/>
        </w:rPr>
        <w:t xml:space="preserve"> the</w:t>
      </w:r>
      <w:r>
        <w:rPr>
          <w:rFonts w:ascii="Palatino Linotype" w:hAnsi="Palatino Linotype"/>
          <w:lang w:val="en-GB"/>
        </w:rPr>
        <w:t xml:space="preserve"> </w:t>
      </w:r>
      <w:r w:rsidRPr="00B21E70">
        <w:rPr>
          <w:rFonts w:ascii="Palatino Linotype" w:hAnsi="Palatino Linotype"/>
          <w:noProof/>
          <w:lang w:val="en-GB"/>
        </w:rPr>
        <w:t>education</w:t>
      </w:r>
      <w:r>
        <w:rPr>
          <w:rFonts w:ascii="Palatino Linotype" w:hAnsi="Palatino Linotype"/>
          <w:lang w:val="en-GB"/>
        </w:rPr>
        <w:t xml:space="preserve"> department. Civil Society Organizations and local vocational training agencies will be engaged </w:t>
      </w:r>
      <w:r w:rsidR="00B21E70">
        <w:rPr>
          <w:rFonts w:ascii="Palatino Linotype" w:hAnsi="Palatino Linotype"/>
          <w:noProof/>
          <w:lang w:val="en-GB"/>
        </w:rPr>
        <w:t>in</w:t>
      </w:r>
      <w:r>
        <w:rPr>
          <w:rFonts w:ascii="Palatino Linotype" w:hAnsi="Palatino Linotype"/>
          <w:lang w:val="en-GB"/>
        </w:rPr>
        <w:t xml:space="preserve"> this activity. </w:t>
      </w:r>
    </w:p>
    <w:p w14:paraId="3D2555E4" w14:textId="77777777" w:rsidR="00A21D57" w:rsidRPr="00560176" w:rsidRDefault="00A21D57" w:rsidP="00A21D57">
      <w:pPr>
        <w:pStyle w:val="ListParagraph"/>
        <w:numPr>
          <w:ilvl w:val="1"/>
          <w:numId w:val="1"/>
        </w:numPr>
        <w:spacing w:after="0" w:line="240" w:lineRule="auto"/>
        <w:ind w:left="1080" w:hanging="270"/>
        <w:jc w:val="both"/>
        <w:rPr>
          <w:rFonts w:ascii="Palatino Linotype" w:hAnsi="Palatino Linotype"/>
          <w:lang w:val="en-GB"/>
        </w:rPr>
      </w:pPr>
      <w:r w:rsidRPr="00560176">
        <w:rPr>
          <w:rFonts w:ascii="Palatino Linotype" w:hAnsi="Palatino Linotype"/>
          <w:lang w:val="en-GB"/>
        </w:rPr>
        <w:t xml:space="preserve">Reaching the Special Focus Target Segment ensuring accessibility of information to people with disabilities based on </w:t>
      </w:r>
      <w:r w:rsidR="00C73E27">
        <w:rPr>
          <w:rFonts w:ascii="Palatino Linotype" w:hAnsi="Palatino Linotype"/>
          <w:lang w:val="en-GB"/>
        </w:rPr>
        <w:t>prescribed</w:t>
      </w:r>
      <w:r>
        <w:rPr>
          <w:rFonts w:ascii="Palatino Linotype" w:hAnsi="Palatino Linotype"/>
          <w:lang w:val="en-GB"/>
        </w:rPr>
        <w:t xml:space="preserve"> </w:t>
      </w:r>
      <w:r w:rsidRPr="00560176">
        <w:rPr>
          <w:rFonts w:ascii="Palatino Linotype" w:hAnsi="Palatino Linotype"/>
          <w:lang w:val="en-GB"/>
        </w:rPr>
        <w:t>standards.   </w:t>
      </w:r>
    </w:p>
    <w:p w14:paraId="5C5CD748" w14:textId="77777777" w:rsidR="00A21D57" w:rsidRDefault="00A21D57" w:rsidP="00A21D57">
      <w:pPr>
        <w:pStyle w:val="ListParagraph"/>
        <w:spacing w:after="0" w:line="240" w:lineRule="auto"/>
        <w:ind w:left="1080"/>
        <w:jc w:val="both"/>
        <w:rPr>
          <w:rFonts w:ascii="Palatino Linotype" w:hAnsi="Palatino Linotype"/>
          <w:lang w:val="en-GB"/>
        </w:rPr>
      </w:pPr>
    </w:p>
    <w:p w14:paraId="70BBBB9F" w14:textId="77777777" w:rsidR="00A21D57" w:rsidRDefault="00A21D57" w:rsidP="00A21D57">
      <w:pPr>
        <w:pStyle w:val="ListParagraph"/>
        <w:numPr>
          <w:ilvl w:val="0"/>
          <w:numId w:val="1"/>
        </w:numPr>
        <w:spacing w:after="0" w:line="240" w:lineRule="auto"/>
        <w:jc w:val="both"/>
        <w:rPr>
          <w:rFonts w:ascii="Palatino Linotype" w:hAnsi="Palatino Linotype"/>
          <w:b/>
          <w:lang w:val="en-GB"/>
        </w:rPr>
      </w:pPr>
      <w:r w:rsidRPr="00EB1FB0">
        <w:rPr>
          <w:rFonts w:ascii="Palatino Linotype" w:hAnsi="Palatino Linotype"/>
          <w:b/>
          <w:lang w:val="en-GB"/>
        </w:rPr>
        <w:t xml:space="preserve">To strengthen Labour Market Information System (LMIS) to have a periodically updated information on skills </w:t>
      </w:r>
      <w:r>
        <w:rPr>
          <w:rFonts w:ascii="Palatino Linotype" w:hAnsi="Palatino Linotype"/>
          <w:b/>
          <w:lang w:val="en-GB"/>
        </w:rPr>
        <w:t xml:space="preserve">that </w:t>
      </w:r>
      <w:r w:rsidRPr="00EB1FB0">
        <w:rPr>
          <w:rFonts w:ascii="Palatino Linotype" w:hAnsi="Palatino Linotype"/>
          <w:b/>
          <w:lang w:val="en-GB"/>
        </w:rPr>
        <w:t xml:space="preserve">are in demand both at </w:t>
      </w:r>
      <w:r>
        <w:rPr>
          <w:rFonts w:ascii="Palatino Linotype" w:hAnsi="Palatino Linotype"/>
          <w:b/>
          <w:lang w:val="en-GB"/>
        </w:rPr>
        <w:t xml:space="preserve">the </w:t>
      </w:r>
      <w:r w:rsidRPr="00EB1FB0">
        <w:rPr>
          <w:rFonts w:ascii="Palatino Linotype" w:hAnsi="Palatino Linotype"/>
          <w:b/>
          <w:lang w:val="en-GB"/>
        </w:rPr>
        <w:t>supply and demand side of the market.</w:t>
      </w:r>
    </w:p>
    <w:p w14:paraId="6D19B420" w14:textId="77777777" w:rsidR="00A21D57" w:rsidRDefault="00A21D57" w:rsidP="00A21D57">
      <w:pPr>
        <w:pStyle w:val="ListParagraph"/>
        <w:spacing w:after="0" w:line="240" w:lineRule="auto"/>
        <w:jc w:val="both"/>
        <w:rPr>
          <w:rFonts w:ascii="Palatino Linotype" w:hAnsi="Palatino Linotype"/>
          <w:b/>
          <w:lang w:val="en-GB"/>
        </w:rPr>
      </w:pPr>
    </w:p>
    <w:p w14:paraId="0E202916" w14:textId="77777777" w:rsidR="00A21D57" w:rsidRDefault="00A21D57" w:rsidP="00A21D57">
      <w:pPr>
        <w:pStyle w:val="ListParagraph"/>
        <w:spacing w:after="0" w:line="240" w:lineRule="auto"/>
        <w:jc w:val="both"/>
        <w:rPr>
          <w:rFonts w:ascii="Palatino Linotype" w:hAnsi="Palatino Linotype"/>
          <w:lang w:val="en-GB"/>
        </w:rPr>
      </w:pPr>
      <w:r>
        <w:rPr>
          <w:rFonts w:ascii="Palatino Linotype" w:hAnsi="Palatino Linotype"/>
          <w:lang w:val="en-GB"/>
        </w:rPr>
        <w:t xml:space="preserve">Specific Activities:  </w:t>
      </w:r>
    </w:p>
    <w:p w14:paraId="02D4F568" w14:textId="77777777" w:rsidR="00A21D57" w:rsidRDefault="00A21D57" w:rsidP="00A21D57">
      <w:pPr>
        <w:pStyle w:val="ListParagraph"/>
        <w:numPr>
          <w:ilvl w:val="1"/>
          <w:numId w:val="1"/>
        </w:numPr>
        <w:spacing w:after="0" w:line="240" w:lineRule="auto"/>
        <w:jc w:val="both"/>
        <w:rPr>
          <w:rFonts w:ascii="Palatino Linotype" w:hAnsi="Palatino Linotype"/>
          <w:lang w:val="en-GB"/>
        </w:rPr>
      </w:pPr>
      <w:r w:rsidRPr="001E4B86">
        <w:rPr>
          <w:rFonts w:ascii="Palatino Linotype" w:hAnsi="Palatino Linotype"/>
          <w:lang w:val="en-GB"/>
        </w:rPr>
        <w:t>Conduct periodic (at least once in 3 years)</w:t>
      </w:r>
      <w:r>
        <w:rPr>
          <w:rFonts w:ascii="Palatino Linotype" w:hAnsi="Palatino Linotype"/>
          <w:lang w:val="en-GB"/>
        </w:rPr>
        <w:t xml:space="preserve"> Labour Market Survey </w:t>
      </w:r>
    </w:p>
    <w:p w14:paraId="3ED7440A" w14:textId="77777777" w:rsidR="00A21D57" w:rsidRDefault="00A21D57" w:rsidP="00A21D57">
      <w:pPr>
        <w:pStyle w:val="ListParagraph"/>
        <w:numPr>
          <w:ilvl w:val="1"/>
          <w:numId w:val="1"/>
        </w:numPr>
        <w:spacing w:after="0" w:line="240" w:lineRule="auto"/>
        <w:jc w:val="both"/>
        <w:rPr>
          <w:rFonts w:ascii="Palatino Linotype" w:hAnsi="Palatino Linotype"/>
          <w:lang w:val="en-GB"/>
        </w:rPr>
      </w:pPr>
      <w:r>
        <w:rPr>
          <w:rFonts w:ascii="Palatino Linotype" w:hAnsi="Palatino Linotype"/>
          <w:lang w:val="en-GB"/>
        </w:rPr>
        <w:t xml:space="preserve">Establish </w:t>
      </w:r>
      <w:r w:rsidR="00C73E27">
        <w:rPr>
          <w:rFonts w:ascii="Palatino Linotype" w:hAnsi="Palatino Linotype"/>
          <w:lang w:val="en-GB"/>
        </w:rPr>
        <w:t>an</w:t>
      </w:r>
      <w:r>
        <w:rPr>
          <w:rFonts w:ascii="Palatino Linotype" w:hAnsi="Palatino Linotype"/>
          <w:lang w:val="en-GB"/>
        </w:rPr>
        <w:t xml:space="preserve"> online LMIS portal</w:t>
      </w:r>
    </w:p>
    <w:p w14:paraId="635A0262" w14:textId="77777777" w:rsidR="00A21D57" w:rsidRDefault="00A21D57" w:rsidP="00A21D57">
      <w:pPr>
        <w:pStyle w:val="ListParagraph"/>
        <w:numPr>
          <w:ilvl w:val="1"/>
          <w:numId w:val="1"/>
        </w:numPr>
        <w:spacing w:after="0" w:line="240" w:lineRule="auto"/>
        <w:jc w:val="both"/>
        <w:rPr>
          <w:rFonts w:ascii="Palatino Linotype" w:hAnsi="Palatino Linotype"/>
          <w:lang w:val="en-GB"/>
        </w:rPr>
      </w:pPr>
      <w:r>
        <w:rPr>
          <w:rFonts w:ascii="Palatino Linotype" w:hAnsi="Palatino Linotype"/>
          <w:lang w:val="en-GB"/>
        </w:rPr>
        <w:t xml:space="preserve">Developing annual skill development plan for the district in line with the overall strategy </w:t>
      </w:r>
    </w:p>
    <w:p w14:paraId="0F1A56C7" w14:textId="77777777" w:rsidR="00A21D57" w:rsidRPr="001E4B86" w:rsidRDefault="00A21D57" w:rsidP="00A21D57">
      <w:pPr>
        <w:pStyle w:val="ListParagraph"/>
        <w:spacing w:after="0" w:line="240" w:lineRule="auto"/>
        <w:ind w:left="1440"/>
        <w:jc w:val="both"/>
        <w:rPr>
          <w:rFonts w:ascii="Palatino Linotype" w:hAnsi="Palatino Linotype"/>
          <w:lang w:val="en-GB"/>
        </w:rPr>
      </w:pPr>
      <w:r>
        <w:rPr>
          <w:rFonts w:ascii="Palatino Linotype" w:hAnsi="Palatino Linotype"/>
          <w:lang w:val="en-GB"/>
        </w:rPr>
        <w:t xml:space="preserve">  </w:t>
      </w:r>
    </w:p>
    <w:p w14:paraId="007FB65C" w14:textId="77777777" w:rsidR="00A21D57" w:rsidRPr="005F0CCE" w:rsidRDefault="00A21D57" w:rsidP="00A21D57">
      <w:pPr>
        <w:pStyle w:val="ListParagraph"/>
        <w:numPr>
          <w:ilvl w:val="0"/>
          <w:numId w:val="1"/>
        </w:numPr>
        <w:spacing w:after="0" w:line="240" w:lineRule="auto"/>
        <w:jc w:val="both"/>
        <w:rPr>
          <w:rFonts w:ascii="Palatino Linotype" w:hAnsi="Palatino Linotype"/>
          <w:b/>
          <w:lang w:val="en-GB"/>
        </w:rPr>
      </w:pPr>
      <w:r w:rsidRPr="00AE56AC">
        <w:rPr>
          <w:rFonts w:ascii="Palatino Linotype" w:hAnsi="Palatino Linotype"/>
          <w:b/>
        </w:rPr>
        <w:t>To strengthen and enhance the capacity of training infrastructure</w:t>
      </w:r>
      <w:r>
        <w:rPr>
          <w:rFonts w:ascii="Palatino Linotype" w:hAnsi="Palatino Linotype"/>
          <w:b/>
        </w:rPr>
        <w:t xml:space="preserve">, </w:t>
      </w:r>
      <w:r w:rsidRPr="00AE56AC">
        <w:rPr>
          <w:rFonts w:ascii="Palatino Linotype" w:hAnsi="Palatino Linotype"/>
          <w:b/>
        </w:rPr>
        <w:t>trainers</w:t>
      </w:r>
      <w:r>
        <w:rPr>
          <w:rFonts w:ascii="Palatino Linotype" w:hAnsi="Palatino Linotype"/>
          <w:b/>
        </w:rPr>
        <w:t xml:space="preserve"> and curriculum </w:t>
      </w:r>
      <w:r w:rsidRPr="00AE56AC">
        <w:rPr>
          <w:rFonts w:ascii="Palatino Linotype" w:hAnsi="Palatino Linotype"/>
          <w:b/>
        </w:rPr>
        <w:t xml:space="preserve">at all levels to provide </w:t>
      </w:r>
      <w:r>
        <w:rPr>
          <w:rFonts w:ascii="Palatino Linotype" w:hAnsi="Palatino Linotype"/>
          <w:b/>
        </w:rPr>
        <w:t xml:space="preserve">good </w:t>
      </w:r>
      <w:r w:rsidRPr="00AE56AC">
        <w:rPr>
          <w:rFonts w:ascii="Palatino Linotype" w:hAnsi="Palatino Linotype"/>
          <w:b/>
        </w:rPr>
        <w:t>quality and relevant training.</w:t>
      </w:r>
    </w:p>
    <w:p w14:paraId="3E83A563" w14:textId="77777777" w:rsidR="00A21D57" w:rsidRDefault="00A21D57" w:rsidP="00A21D57">
      <w:pPr>
        <w:pStyle w:val="ListParagraph"/>
        <w:spacing w:after="0" w:line="240" w:lineRule="auto"/>
        <w:jc w:val="both"/>
        <w:rPr>
          <w:rFonts w:ascii="Palatino Linotype" w:hAnsi="Palatino Linotype"/>
          <w:lang w:val="en-GB"/>
        </w:rPr>
      </w:pPr>
    </w:p>
    <w:p w14:paraId="5B6CA91F" w14:textId="77777777" w:rsidR="00A21D57" w:rsidRDefault="00A21D57" w:rsidP="00A21D57">
      <w:pPr>
        <w:pStyle w:val="ListParagraph"/>
        <w:spacing w:after="0" w:line="240" w:lineRule="auto"/>
        <w:jc w:val="both"/>
        <w:rPr>
          <w:rFonts w:ascii="Palatino Linotype" w:hAnsi="Palatino Linotype"/>
          <w:lang w:val="en-GB"/>
        </w:rPr>
      </w:pPr>
      <w:r>
        <w:rPr>
          <w:rFonts w:ascii="Palatino Linotype" w:hAnsi="Palatino Linotype"/>
          <w:lang w:val="en-GB"/>
        </w:rPr>
        <w:t xml:space="preserve">Specific Activities:  </w:t>
      </w:r>
    </w:p>
    <w:p w14:paraId="72A0ED9D" w14:textId="77777777" w:rsidR="00C73E27" w:rsidRDefault="00A21D57" w:rsidP="00A21D57">
      <w:pPr>
        <w:pStyle w:val="ListParagraph"/>
        <w:numPr>
          <w:ilvl w:val="1"/>
          <w:numId w:val="1"/>
        </w:numPr>
        <w:spacing w:after="0" w:line="240" w:lineRule="auto"/>
        <w:jc w:val="both"/>
        <w:rPr>
          <w:rFonts w:ascii="Palatino Linotype" w:hAnsi="Palatino Linotype"/>
          <w:lang w:val="en-GB"/>
        </w:rPr>
      </w:pPr>
      <w:r w:rsidRPr="00EB1FB0">
        <w:rPr>
          <w:rFonts w:ascii="Palatino Linotype" w:hAnsi="Palatino Linotype"/>
          <w:lang w:val="en-GB"/>
        </w:rPr>
        <w:t>Ensuring infrastructure development for implementing training program</w:t>
      </w:r>
      <w:r>
        <w:rPr>
          <w:rFonts w:ascii="Palatino Linotype" w:hAnsi="Palatino Linotype"/>
          <w:lang w:val="en-GB"/>
        </w:rPr>
        <w:t xml:space="preserve"> </w:t>
      </w:r>
      <w:r w:rsidRPr="00560176">
        <w:rPr>
          <w:rFonts w:ascii="Palatino Linotype" w:hAnsi="Palatino Linotype"/>
          <w:lang w:val="en-GB"/>
        </w:rPr>
        <w:t xml:space="preserve">that is barrier free for people with disabilities based on </w:t>
      </w:r>
      <w:r>
        <w:rPr>
          <w:rFonts w:ascii="Palatino Linotype" w:hAnsi="Palatino Linotype"/>
          <w:lang w:val="en-GB"/>
        </w:rPr>
        <w:t xml:space="preserve">prescribed </w:t>
      </w:r>
      <w:r w:rsidRPr="00560176">
        <w:rPr>
          <w:rFonts w:ascii="Palatino Linotype" w:hAnsi="Palatino Linotype"/>
          <w:lang w:val="en-GB"/>
        </w:rPr>
        <w:t>standards</w:t>
      </w:r>
    </w:p>
    <w:p w14:paraId="22C89AB2" w14:textId="77777777" w:rsidR="00A21D57" w:rsidRPr="00584DD6" w:rsidRDefault="00A21D57" w:rsidP="00584DD6">
      <w:pPr>
        <w:pStyle w:val="ListParagraph"/>
        <w:numPr>
          <w:ilvl w:val="1"/>
          <w:numId w:val="1"/>
        </w:numPr>
        <w:spacing w:after="0" w:line="240" w:lineRule="auto"/>
        <w:jc w:val="both"/>
        <w:rPr>
          <w:rFonts w:ascii="Palatino Linotype" w:hAnsi="Palatino Linotype"/>
          <w:lang w:val="en-GB"/>
        </w:rPr>
      </w:pPr>
      <w:r w:rsidRPr="00EB1FB0">
        <w:rPr>
          <w:rFonts w:ascii="Palatino Linotype" w:hAnsi="Palatino Linotype"/>
          <w:lang w:val="en-GB"/>
        </w:rPr>
        <w:t xml:space="preserve"> </w:t>
      </w:r>
      <w:r w:rsidRPr="00584DD6">
        <w:rPr>
          <w:rFonts w:ascii="Palatino Linotype" w:hAnsi="Palatino Linotype"/>
          <w:lang w:val="en-GB"/>
        </w:rPr>
        <w:t>Organizing continued education program for the trainers and skills to train special focus target segment with special emphasis to people with different disabilities.</w:t>
      </w:r>
    </w:p>
    <w:p w14:paraId="04E35F7B" w14:textId="77777777" w:rsidR="00A21D57" w:rsidRPr="00EB1FB0" w:rsidRDefault="00A21D57" w:rsidP="00A21D57">
      <w:pPr>
        <w:pStyle w:val="ListParagraph"/>
        <w:numPr>
          <w:ilvl w:val="1"/>
          <w:numId w:val="1"/>
        </w:numPr>
        <w:spacing w:after="0" w:line="240" w:lineRule="auto"/>
        <w:jc w:val="both"/>
        <w:rPr>
          <w:rFonts w:ascii="Palatino Linotype" w:hAnsi="Palatino Linotype"/>
          <w:lang w:val="en-GB"/>
        </w:rPr>
      </w:pPr>
      <w:r>
        <w:rPr>
          <w:rFonts w:ascii="Palatino Linotype" w:hAnsi="Palatino Linotype"/>
          <w:lang w:val="en-GB"/>
        </w:rPr>
        <w:t xml:space="preserve">Developing or contextualizing curriculum for imparting skill training programs </w:t>
      </w:r>
    </w:p>
    <w:p w14:paraId="21D2A9BB" w14:textId="77777777" w:rsidR="00A21D57" w:rsidRPr="00EB1FB0" w:rsidRDefault="00A21D57" w:rsidP="00A21D57">
      <w:pPr>
        <w:pStyle w:val="ListParagraph"/>
        <w:numPr>
          <w:ilvl w:val="1"/>
          <w:numId w:val="1"/>
        </w:numPr>
        <w:spacing w:after="0" w:line="240" w:lineRule="auto"/>
        <w:jc w:val="both"/>
        <w:rPr>
          <w:rFonts w:ascii="Palatino Linotype" w:hAnsi="Palatino Linotype"/>
          <w:b/>
          <w:lang w:val="en-GB"/>
        </w:rPr>
      </w:pPr>
      <w:r>
        <w:rPr>
          <w:rFonts w:ascii="Palatino Linotype" w:hAnsi="Palatino Linotype"/>
          <w:lang w:val="en-GB"/>
        </w:rPr>
        <w:t>S</w:t>
      </w:r>
      <w:r w:rsidRPr="005F0CCE">
        <w:rPr>
          <w:rFonts w:ascii="Palatino Linotype" w:hAnsi="Palatino Linotype"/>
          <w:lang w:val="en-GB"/>
        </w:rPr>
        <w:t>tandardis</w:t>
      </w:r>
      <w:r>
        <w:rPr>
          <w:rFonts w:ascii="Palatino Linotype" w:hAnsi="Palatino Linotype"/>
          <w:lang w:val="en-GB"/>
        </w:rPr>
        <w:t>ing</w:t>
      </w:r>
      <w:r w:rsidRPr="005F0CCE">
        <w:rPr>
          <w:rFonts w:ascii="Palatino Linotype" w:hAnsi="Palatino Linotype"/>
          <w:lang w:val="en-GB"/>
        </w:rPr>
        <w:t xml:space="preserve"> the curriculum </w:t>
      </w:r>
      <w:r w:rsidRPr="00560176">
        <w:rPr>
          <w:rFonts w:ascii="Palatino Linotype" w:hAnsi="Palatino Linotype"/>
          <w:lang w:val="en-GB"/>
        </w:rPr>
        <w:t xml:space="preserve">following the universal design principles </w:t>
      </w:r>
      <w:r w:rsidRPr="005F0CCE">
        <w:rPr>
          <w:rFonts w:ascii="Palatino Linotype" w:hAnsi="Palatino Linotype"/>
          <w:lang w:val="en-GB"/>
        </w:rPr>
        <w:t>in line with quality parameters and market demand, and to improve certification norms to promote quality, employability as well as facilitate free movement of workers.</w:t>
      </w:r>
    </w:p>
    <w:p w14:paraId="29C63FAE" w14:textId="77777777" w:rsidR="00A21D57" w:rsidRPr="00EB1FB0" w:rsidRDefault="00A21D57" w:rsidP="00A21D57">
      <w:pPr>
        <w:pStyle w:val="ListParagraph"/>
        <w:numPr>
          <w:ilvl w:val="1"/>
          <w:numId w:val="1"/>
        </w:numPr>
        <w:spacing w:after="0" w:line="240" w:lineRule="auto"/>
        <w:jc w:val="both"/>
        <w:rPr>
          <w:rFonts w:ascii="Palatino Linotype" w:hAnsi="Palatino Linotype"/>
          <w:b/>
          <w:lang w:val="en-GB"/>
        </w:rPr>
      </w:pPr>
      <w:r>
        <w:rPr>
          <w:rFonts w:ascii="Palatino Linotype" w:hAnsi="Palatino Linotype"/>
          <w:color w:val="000000"/>
        </w:rPr>
        <w:t>F</w:t>
      </w:r>
      <w:r w:rsidRPr="00EB1FB0">
        <w:rPr>
          <w:rFonts w:ascii="Palatino Linotype" w:hAnsi="Palatino Linotype"/>
          <w:color w:val="000000"/>
        </w:rPr>
        <w:t>acilitate mobility between vocational and general education by alignment of degrees with National Skill Qualif</w:t>
      </w:r>
      <w:r w:rsidR="00C73E27">
        <w:rPr>
          <w:rFonts w:ascii="Palatino Linotype" w:hAnsi="Palatino Linotype"/>
          <w:color w:val="000000"/>
        </w:rPr>
        <w:t>ication</w:t>
      </w:r>
      <w:r w:rsidRPr="00EB1FB0">
        <w:rPr>
          <w:rFonts w:ascii="Palatino Linotype" w:hAnsi="Palatino Linotype"/>
          <w:color w:val="000000"/>
        </w:rPr>
        <w:t xml:space="preserve"> Framework.</w:t>
      </w:r>
    </w:p>
    <w:p w14:paraId="3585BA66" w14:textId="77777777" w:rsidR="00A21D57" w:rsidRDefault="00A21D57" w:rsidP="00A21D57">
      <w:pPr>
        <w:pStyle w:val="ListParagraph"/>
        <w:spacing w:after="0" w:line="240" w:lineRule="auto"/>
        <w:ind w:left="1440"/>
        <w:jc w:val="both"/>
        <w:rPr>
          <w:rFonts w:ascii="Palatino Linotype" w:hAnsi="Palatino Linotype"/>
          <w:b/>
          <w:lang w:val="en-GB"/>
        </w:rPr>
      </w:pPr>
    </w:p>
    <w:p w14:paraId="664C99C5" w14:textId="77777777" w:rsidR="00A21D57" w:rsidRPr="00EB1FB0" w:rsidRDefault="00A21D57" w:rsidP="00A21D57">
      <w:pPr>
        <w:pStyle w:val="ListParagraph"/>
        <w:numPr>
          <w:ilvl w:val="0"/>
          <w:numId w:val="1"/>
        </w:numPr>
        <w:spacing w:after="0" w:line="240" w:lineRule="auto"/>
        <w:jc w:val="both"/>
        <w:rPr>
          <w:rFonts w:ascii="Palatino Linotype" w:hAnsi="Palatino Linotype"/>
          <w:b/>
          <w:lang w:val="en-GB"/>
        </w:rPr>
      </w:pPr>
      <w:r w:rsidRPr="00AE56AC">
        <w:rPr>
          <w:rFonts w:ascii="Palatino Linotype" w:hAnsi="Palatino Linotype"/>
          <w:b/>
        </w:rPr>
        <w:t xml:space="preserve">To </w:t>
      </w:r>
      <w:r>
        <w:rPr>
          <w:rFonts w:ascii="Palatino Linotype" w:hAnsi="Palatino Linotype"/>
          <w:b/>
        </w:rPr>
        <w:t>impart quality skill development programs and ensure that trained human resources are gainfully employed</w:t>
      </w:r>
    </w:p>
    <w:p w14:paraId="23B3F5AE" w14:textId="77777777" w:rsidR="00A21D57" w:rsidRPr="00B21E70" w:rsidRDefault="00A21D57" w:rsidP="00B21E70">
      <w:pPr>
        <w:spacing w:after="0" w:line="240" w:lineRule="auto"/>
        <w:ind w:left="360"/>
        <w:jc w:val="both"/>
        <w:rPr>
          <w:rFonts w:ascii="Palatino Linotype" w:hAnsi="Palatino Linotype"/>
          <w:lang w:val="en-GB"/>
        </w:rPr>
      </w:pPr>
      <w:r w:rsidRPr="00B21E70">
        <w:rPr>
          <w:rFonts w:ascii="Palatino Linotype" w:hAnsi="Palatino Linotype"/>
          <w:lang w:val="en-GB"/>
        </w:rPr>
        <w:lastRenderedPageBreak/>
        <w:t xml:space="preserve">Specific activities:  </w:t>
      </w:r>
    </w:p>
    <w:p w14:paraId="49E4E941" w14:textId="77777777" w:rsidR="00A21D57" w:rsidRPr="00EB1FB0" w:rsidRDefault="00A21D57" w:rsidP="00A21D57">
      <w:pPr>
        <w:pStyle w:val="ListParagraph"/>
        <w:spacing w:after="0" w:line="240" w:lineRule="auto"/>
        <w:jc w:val="both"/>
        <w:rPr>
          <w:rFonts w:ascii="Palatino Linotype" w:hAnsi="Palatino Linotype"/>
          <w:b/>
          <w:lang w:val="en-GB"/>
        </w:rPr>
      </w:pPr>
    </w:p>
    <w:p w14:paraId="6DD542AB" w14:textId="77777777" w:rsidR="00A21D57" w:rsidRPr="00EB1FB0" w:rsidRDefault="00A21D57" w:rsidP="00B21E70">
      <w:pPr>
        <w:pStyle w:val="ListParagraph"/>
        <w:numPr>
          <w:ilvl w:val="1"/>
          <w:numId w:val="1"/>
        </w:numPr>
        <w:spacing w:after="0" w:line="240" w:lineRule="auto"/>
        <w:ind w:left="450"/>
        <w:jc w:val="both"/>
        <w:rPr>
          <w:rFonts w:ascii="Palatino Linotype" w:hAnsi="Palatino Linotype"/>
          <w:b/>
          <w:lang w:val="en-GB"/>
        </w:rPr>
      </w:pPr>
      <w:r w:rsidRPr="00EB1FB0">
        <w:rPr>
          <w:rFonts w:ascii="Palatino Linotype" w:hAnsi="Palatino Linotype"/>
          <w:lang w:val="en-GB"/>
        </w:rPr>
        <w:t>To achieve improved supply and quality of the workforce for industry, contributing to increased productivity.</w:t>
      </w:r>
    </w:p>
    <w:p w14:paraId="296B9515" w14:textId="77777777" w:rsidR="00A21D57" w:rsidRPr="00EB1FB0" w:rsidRDefault="00A21D57" w:rsidP="00B21E70">
      <w:pPr>
        <w:pStyle w:val="ListParagraph"/>
        <w:numPr>
          <w:ilvl w:val="1"/>
          <w:numId w:val="1"/>
        </w:numPr>
        <w:spacing w:after="0" w:line="240" w:lineRule="auto"/>
        <w:ind w:left="450"/>
        <w:jc w:val="both"/>
        <w:rPr>
          <w:rFonts w:ascii="Palatino Linotype" w:hAnsi="Palatino Linotype"/>
          <w:b/>
          <w:lang w:val="en-GB"/>
        </w:rPr>
      </w:pPr>
      <w:r w:rsidRPr="00EB1FB0">
        <w:rPr>
          <w:rFonts w:ascii="Palatino Linotype" w:hAnsi="Palatino Linotype"/>
          <w:lang w:val="en-GB"/>
        </w:rPr>
        <w:t>To provide services on career guidance and placement, and facilitate overseas employment of skilled persons.</w:t>
      </w:r>
    </w:p>
    <w:p w14:paraId="1F42FCF4" w14:textId="77777777" w:rsidR="00A21D57" w:rsidRPr="00EB1FB0" w:rsidRDefault="00A21D57" w:rsidP="00B21E70">
      <w:pPr>
        <w:pStyle w:val="ListParagraph"/>
        <w:numPr>
          <w:ilvl w:val="1"/>
          <w:numId w:val="1"/>
        </w:numPr>
        <w:spacing w:after="0" w:line="240" w:lineRule="auto"/>
        <w:ind w:left="450"/>
        <w:jc w:val="both"/>
        <w:rPr>
          <w:rFonts w:ascii="Palatino Linotype" w:hAnsi="Palatino Linotype"/>
          <w:b/>
          <w:lang w:val="en-GB"/>
        </w:rPr>
      </w:pPr>
      <w:r>
        <w:rPr>
          <w:rFonts w:ascii="Palatino Linotype" w:hAnsi="Palatino Linotype"/>
          <w:lang w:val="en-GB"/>
        </w:rPr>
        <w:t xml:space="preserve">To facilitate budding entrepreneurs to establish their own enterprise by ensuring support of all the required agencies  </w:t>
      </w:r>
    </w:p>
    <w:p w14:paraId="67EEEA90" w14:textId="77777777" w:rsidR="00A21D57" w:rsidRPr="005D307C" w:rsidRDefault="00A21D57" w:rsidP="00CB2A71">
      <w:pPr>
        <w:pStyle w:val="Heading2"/>
      </w:pPr>
      <w:r w:rsidRPr="005D307C">
        <w:t>Sector Focus</w:t>
      </w:r>
    </w:p>
    <w:p w14:paraId="53A992EB" w14:textId="38D7A217" w:rsidR="00A21D57" w:rsidRDefault="00A21D57" w:rsidP="00A21D57">
      <w:pPr>
        <w:spacing w:after="0" w:line="240" w:lineRule="auto"/>
        <w:jc w:val="both"/>
        <w:rPr>
          <w:rFonts w:ascii="Palatino Linotype" w:hAnsi="Palatino Linotype"/>
          <w:lang w:val="en-GB"/>
        </w:rPr>
      </w:pPr>
      <w:r w:rsidRPr="006074D1">
        <w:rPr>
          <w:rFonts w:ascii="Palatino Linotype" w:hAnsi="Palatino Linotype"/>
          <w:lang w:val="en-GB"/>
        </w:rPr>
        <w:t xml:space="preserve">The </w:t>
      </w:r>
      <w:r>
        <w:rPr>
          <w:rFonts w:ascii="Palatino Linotype" w:hAnsi="Palatino Linotype"/>
          <w:lang w:val="en-GB"/>
        </w:rPr>
        <w:t xml:space="preserve">report </w:t>
      </w:r>
      <w:r w:rsidRPr="006074D1">
        <w:rPr>
          <w:rFonts w:ascii="Palatino Linotype" w:hAnsi="Palatino Linotype"/>
          <w:lang w:val="en-GB"/>
        </w:rPr>
        <w:t xml:space="preserve">provided by the Karnataka Knowledge Commission shows that the three sectors that </w:t>
      </w:r>
      <w:r w:rsidR="007F37A0">
        <w:rPr>
          <w:rFonts w:ascii="Palatino Linotype" w:hAnsi="Palatino Linotype"/>
          <w:lang w:val="en-GB"/>
        </w:rPr>
        <w:t xml:space="preserve">is going to generate </w:t>
      </w:r>
      <w:r w:rsidRPr="006074D1">
        <w:rPr>
          <w:rFonts w:ascii="Palatino Linotype" w:hAnsi="Palatino Linotype"/>
          <w:lang w:val="en-GB"/>
        </w:rPr>
        <w:t>most of the employment to the skilled workforce are:</w:t>
      </w:r>
    </w:p>
    <w:p w14:paraId="2B761DD6" w14:textId="77777777" w:rsidR="00A21D57" w:rsidRDefault="00A21D57" w:rsidP="00A21D57">
      <w:pPr>
        <w:spacing w:after="0" w:line="240" w:lineRule="auto"/>
        <w:jc w:val="both"/>
        <w:rPr>
          <w:rFonts w:ascii="Palatino Linotype" w:hAnsi="Palatino Linotype"/>
          <w:lang w:val="en-GB"/>
        </w:rPr>
      </w:pPr>
      <w:r w:rsidRPr="006074D1">
        <w:rPr>
          <w:rFonts w:ascii="Palatino Linotype" w:hAnsi="Palatino Linotype"/>
          <w:lang w:val="en-GB"/>
        </w:rPr>
        <w:t xml:space="preserve">i) Tourism; ii) Information technology, biotechnology and environmental sciences; and, iii) </w:t>
      </w:r>
      <w:r w:rsidRPr="00B21E70">
        <w:rPr>
          <w:rFonts w:ascii="Palatino Linotype" w:hAnsi="Palatino Linotype"/>
          <w:noProof/>
          <w:lang w:val="en-GB"/>
        </w:rPr>
        <w:t>construction.</w:t>
      </w:r>
      <w:r>
        <w:rPr>
          <w:rFonts w:ascii="Palatino Linotype" w:hAnsi="Palatino Linotype"/>
          <w:lang w:val="en-GB"/>
        </w:rPr>
        <w:t xml:space="preserve"> </w:t>
      </w:r>
    </w:p>
    <w:p w14:paraId="6D6353C3" w14:textId="77777777" w:rsidR="00A21D57" w:rsidRDefault="00A21D57" w:rsidP="00A21D57">
      <w:pPr>
        <w:spacing w:after="0" w:line="240" w:lineRule="auto"/>
        <w:jc w:val="both"/>
        <w:rPr>
          <w:rFonts w:ascii="Palatino Linotype" w:hAnsi="Palatino Linotype"/>
          <w:lang w:val="en-GB"/>
        </w:rPr>
      </w:pPr>
    </w:p>
    <w:p w14:paraId="16914273" w14:textId="77777777" w:rsidR="00A21D57" w:rsidRPr="00754DC4" w:rsidRDefault="00A21D57" w:rsidP="00A21D57">
      <w:pPr>
        <w:spacing w:after="0" w:line="240" w:lineRule="auto"/>
        <w:jc w:val="both"/>
        <w:rPr>
          <w:rFonts w:ascii="Palatino Linotype" w:hAnsi="Palatino Linotype"/>
          <w:lang w:val="en-GB"/>
        </w:rPr>
      </w:pPr>
      <w:r w:rsidRPr="006074D1">
        <w:rPr>
          <w:rFonts w:ascii="Palatino Linotype" w:hAnsi="Palatino Linotype"/>
        </w:rPr>
        <w:t xml:space="preserve">The six sectors that are projected to absorb over 83% of the incremental employment in Karnataka during 2012-22 are: </w:t>
      </w:r>
    </w:p>
    <w:p w14:paraId="5DAEEAC0" w14:textId="77777777" w:rsidR="00A21D57" w:rsidRDefault="00A21D57" w:rsidP="00A21D57">
      <w:pPr>
        <w:spacing w:after="0" w:line="240" w:lineRule="auto"/>
        <w:jc w:val="both"/>
        <w:rPr>
          <w:rFonts w:ascii="Palatino Linotype" w:hAnsi="Palatino Linotype"/>
        </w:rPr>
      </w:pPr>
    </w:p>
    <w:p w14:paraId="1A70B1B4" w14:textId="77777777" w:rsidR="00A21D57" w:rsidRPr="006074D1" w:rsidRDefault="00A21D57" w:rsidP="00A21D57">
      <w:pPr>
        <w:spacing w:after="0" w:line="240" w:lineRule="auto"/>
        <w:jc w:val="both"/>
        <w:rPr>
          <w:rFonts w:ascii="Palatino Linotype" w:hAnsi="Palatino Linotype"/>
          <w:lang w:val="en-GB"/>
        </w:rPr>
      </w:pPr>
      <w:r w:rsidRPr="006074D1">
        <w:rPr>
          <w:rFonts w:ascii="Palatino Linotype" w:hAnsi="Palatino Linotype"/>
        </w:rPr>
        <w:t xml:space="preserve">i) agriculture and allied; ii) IT &amp; ITES; iii) Building, construction </w:t>
      </w:r>
      <w:r w:rsidRPr="00B21E70">
        <w:rPr>
          <w:rFonts w:ascii="Palatino Linotype" w:hAnsi="Palatino Linotype"/>
          <w:noProof/>
        </w:rPr>
        <w:t>industry</w:t>
      </w:r>
      <w:r w:rsidR="00B21E70">
        <w:rPr>
          <w:rFonts w:ascii="Palatino Linotype" w:hAnsi="Palatino Linotype"/>
          <w:noProof/>
        </w:rPr>
        <w:t>,</w:t>
      </w:r>
      <w:r w:rsidRPr="006074D1">
        <w:rPr>
          <w:rFonts w:ascii="Palatino Linotype" w:hAnsi="Palatino Linotype"/>
        </w:rPr>
        <w:t xml:space="preserve"> and real estate; iv) Tourism, travel, </w:t>
      </w:r>
      <w:r w:rsidRPr="00B21E70">
        <w:rPr>
          <w:rFonts w:ascii="Palatino Linotype" w:hAnsi="Palatino Linotype"/>
          <w:noProof/>
        </w:rPr>
        <w:t>hospitality</w:t>
      </w:r>
      <w:r w:rsidR="00B21E70">
        <w:rPr>
          <w:rFonts w:ascii="Palatino Linotype" w:hAnsi="Palatino Linotype"/>
          <w:noProof/>
        </w:rPr>
        <w:t>,</w:t>
      </w:r>
      <w:r w:rsidRPr="006074D1">
        <w:rPr>
          <w:rFonts w:ascii="Palatino Linotype" w:hAnsi="Palatino Linotype"/>
        </w:rPr>
        <w:t xml:space="preserve"> and trade; v) Transportation, logistics, warehousing and packaging; and vi) Health care services.</w:t>
      </w:r>
      <w:r>
        <w:rPr>
          <w:rFonts w:ascii="Palatino Linotype" w:hAnsi="Palatino Linotype"/>
        </w:rPr>
        <w:t xml:space="preserve"> </w:t>
      </w:r>
      <w:r>
        <w:rPr>
          <w:rFonts w:ascii="Palatino Linotype" w:hAnsi="Palatino Linotype"/>
          <w:lang w:val="en-GB"/>
        </w:rPr>
        <w:t xml:space="preserve">Based on the report and other learning from the past, following are considered as priority sectors under this policy. However, based on Labour Market Information obtained through systematic and scientific studies, the priority sectors for the regional / districts would be listed within the first year of policy implementation. </w:t>
      </w:r>
    </w:p>
    <w:p w14:paraId="705DF3B8" w14:textId="77777777" w:rsidR="00A21D57" w:rsidRDefault="00A21D57" w:rsidP="00A21D57">
      <w:pPr>
        <w:spacing w:after="0" w:line="240" w:lineRule="auto"/>
        <w:jc w:val="both"/>
        <w:rPr>
          <w:rFonts w:ascii="Palatino Linotype" w:hAnsi="Palatino Linotype"/>
        </w:rPr>
      </w:pPr>
    </w:p>
    <w:p w14:paraId="5F5BD5EC"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b/>
          <w:i/>
        </w:rPr>
        <w:t>The skill policy will give priority to these sectors.</w:t>
      </w:r>
      <w:r w:rsidRPr="006074D1">
        <w:rPr>
          <w:rFonts w:ascii="Palatino Linotype" w:hAnsi="Palatino Linotype"/>
        </w:rPr>
        <w:t xml:space="preserve"> </w:t>
      </w:r>
    </w:p>
    <w:p w14:paraId="612AB724" w14:textId="77777777" w:rsidR="00A21D57" w:rsidRPr="006074D1" w:rsidRDefault="00A21D57" w:rsidP="00A21D57">
      <w:pPr>
        <w:spacing w:after="0" w:line="240" w:lineRule="auto"/>
        <w:jc w:val="both"/>
        <w:rPr>
          <w:rFonts w:ascii="Palatino Linotype" w:hAnsi="Palatino Linotype"/>
        </w:rPr>
      </w:pPr>
    </w:p>
    <w:p w14:paraId="3EC0DC4F" w14:textId="77777777" w:rsidR="00A21D57" w:rsidRPr="006074D1"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sidRPr="006074D1">
        <w:rPr>
          <w:rFonts w:ascii="Palatino Linotype" w:hAnsi="Palatino Linotype"/>
        </w:rPr>
        <w:t>IT&amp;ITES</w:t>
      </w:r>
    </w:p>
    <w:p w14:paraId="07D0A2B0" w14:textId="77777777" w:rsidR="00A21D57" w:rsidRPr="006074D1"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Pr>
          <w:rFonts w:ascii="Palatino Linotype" w:hAnsi="Palatino Linotype"/>
        </w:rPr>
        <w:t>Health Care S</w:t>
      </w:r>
      <w:r w:rsidRPr="006074D1">
        <w:rPr>
          <w:rFonts w:ascii="Palatino Linotype" w:hAnsi="Palatino Linotype"/>
        </w:rPr>
        <w:t>ervices</w:t>
      </w:r>
    </w:p>
    <w:p w14:paraId="69FDE133" w14:textId="77777777" w:rsidR="00A21D57" w:rsidRPr="006074D1"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Pr>
          <w:rFonts w:ascii="Palatino Linotype" w:hAnsi="Palatino Linotype"/>
        </w:rPr>
        <w:t>Education and Skill D</w:t>
      </w:r>
      <w:r w:rsidRPr="006074D1">
        <w:rPr>
          <w:rFonts w:ascii="Palatino Linotype" w:hAnsi="Palatino Linotype"/>
        </w:rPr>
        <w:t>evelopment</w:t>
      </w:r>
    </w:p>
    <w:p w14:paraId="4BB54242" w14:textId="77777777" w:rsidR="00A21D57" w:rsidRPr="006074D1"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Pr>
          <w:rFonts w:ascii="Palatino Linotype" w:hAnsi="Palatino Linotype"/>
        </w:rPr>
        <w:t>Building, Construction Industry and Real E</w:t>
      </w:r>
      <w:r w:rsidRPr="006074D1">
        <w:rPr>
          <w:rFonts w:ascii="Palatino Linotype" w:hAnsi="Palatino Linotype"/>
        </w:rPr>
        <w:t xml:space="preserve">state and </w:t>
      </w:r>
    </w:p>
    <w:p w14:paraId="03BBCAED" w14:textId="77777777" w:rsidR="00A21D57" w:rsidRPr="006074D1"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Pr>
          <w:rFonts w:ascii="Palatino Linotype" w:hAnsi="Palatino Linotype"/>
        </w:rPr>
        <w:t>Tourism, Travel, Hospitality and T</w:t>
      </w:r>
      <w:r w:rsidRPr="006074D1">
        <w:rPr>
          <w:rFonts w:ascii="Palatino Linotype" w:hAnsi="Palatino Linotype"/>
        </w:rPr>
        <w:t>rade.</w:t>
      </w:r>
    </w:p>
    <w:p w14:paraId="56649D9E" w14:textId="77777777" w:rsidR="00A21D57" w:rsidRPr="00DE5113"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Pr>
          <w:rFonts w:ascii="Palatino Linotype" w:hAnsi="Palatino Linotype"/>
          <w:lang w:val="en-GB"/>
        </w:rPr>
        <w:t>A</w:t>
      </w:r>
      <w:r w:rsidRPr="006074D1">
        <w:rPr>
          <w:rFonts w:ascii="Palatino Linotype" w:hAnsi="Palatino Linotype"/>
          <w:lang w:val="en-GB"/>
        </w:rPr>
        <w:t>griculture and allied activities</w:t>
      </w:r>
    </w:p>
    <w:p w14:paraId="6CFFA717" w14:textId="77777777" w:rsidR="00A21D57" w:rsidRPr="00DE5113"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sidRPr="006074D1">
        <w:rPr>
          <w:rFonts w:ascii="Palatino Linotype" w:hAnsi="Palatino Linotype"/>
          <w:lang w:val="en-GB"/>
        </w:rPr>
        <w:t>Transportation, logistics, warehousing and packaging</w:t>
      </w:r>
    </w:p>
    <w:p w14:paraId="26B9FE64" w14:textId="77777777" w:rsidR="00A21D57" w:rsidRPr="00DE5113"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Pr>
          <w:rFonts w:ascii="Palatino Linotype" w:hAnsi="Palatino Linotype"/>
          <w:lang w:val="en-GB"/>
        </w:rPr>
        <w:t>T</w:t>
      </w:r>
      <w:r w:rsidRPr="006074D1">
        <w:rPr>
          <w:rFonts w:ascii="Palatino Linotype" w:hAnsi="Palatino Linotype"/>
          <w:lang w:val="en-GB"/>
        </w:rPr>
        <w:t>extiles and garment</w:t>
      </w:r>
      <w:r>
        <w:rPr>
          <w:rFonts w:ascii="Palatino Linotype" w:hAnsi="Palatino Linotype"/>
          <w:lang w:val="en-GB"/>
        </w:rPr>
        <w:t xml:space="preserve"> and</w:t>
      </w:r>
    </w:p>
    <w:p w14:paraId="4860FE7F" w14:textId="77777777" w:rsidR="00A21D57" w:rsidRPr="00DE5113" w:rsidRDefault="00A21D57" w:rsidP="00C47D16">
      <w:pPr>
        <w:pStyle w:val="ListParagraph"/>
        <w:numPr>
          <w:ilvl w:val="0"/>
          <w:numId w:val="20"/>
        </w:numPr>
        <w:shd w:val="clear" w:color="auto" w:fill="BDD6EE" w:themeFill="accent1" w:themeFillTint="66"/>
        <w:spacing w:after="0" w:line="360" w:lineRule="auto"/>
        <w:jc w:val="both"/>
        <w:rPr>
          <w:rFonts w:ascii="Palatino Linotype" w:hAnsi="Palatino Linotype"/>
        </w:rPr>
      </w:pPr>
      <w:r w:rsidRPr="006074D1">
        <w:rPr>
          <w:rFonts w:ascii="Palatino Linotype" w:hAnsi="Palatino Linotype"/>
          <w:lang w:val="en-GB"/>
        </w:rPr>
        <w:t>Food processing and value addition to the agricultural produce</w:t>
      </w:r>
    </w:p>
    <w:p w14:paraId="4C102281" w14:textId="77777777" w:rsidR="00A21D57" w:rsidRPr="00DE6604" w:rsidRDefault="00A21D57" w:rsidP="00A21D57">
      <w:pPr>
        <w:spacing w:after="0" w:line="240" w:lineRule="auto"/>
        <w:jc w:val="both"/>
        <w:rPr>
          <w:rFonts w:ascii="Palatino Linotype" w:hAnsi="Palatino Linotype"/>
        </w:rPr>
      </w:pPr>
      <w:r w:rsidRPr="00DE6604">
        <w:rPr>
          <w:rFonts w:ascii="Palatino Linotype" w:hAnsi="Palatino Linotype"/>
        </w:rPr>
        <w:t xml:space="preserve">There is a need to follow an aggressive strategy of larger coverage in the next six years as NSDC estimates show that there will be shortage of 7.12 lakh skilled and 3.88 lakh highly skilled people in the state by 2022. The policy </w:t>
      </w:r>
      <w:r w:rsidRPr="00B21E70">
        <w:rPr>
          <w:rFonts w:ascii="Palatino Linotype" w:hAnsi="Palatino Linotype"/>
          <w:noProof/>
        </w:rPr>
        <w:t>will</w:t>
      </w:r>
      <w:r w:rsidR="00B21E70">
        <w:rPr>
          <w:rFonts w:ascii="Palatino Linotype" w:hAnsi="Palatino Linotype"/>
          <w:noProof/>
        </w:rPr>
        <w:t>, therefore,</w:t>
      </w:r>
      <w:r w:rsidRPr="00DE6604">
        <w:rPr>
          <w:rFonts w:ascii="Palatino Linotype" w:hAnsi="Palatino Linotype"/>
        </w:rPr>
        <w:t xml:space="preserve"> focus on improving institutional infrastructure for vocational education in construction, tourism, travel, hospitality, transportation and health care in the coming years.</w:t>
      </w:r>
    </w:p>
    <w:p w14:paraId="22089CEF" w14:textId="77777777" w:rsidR="00A21D57" w:rsidRPr="006074D1" w:rsidRDefault="00A21D57" w:rsidP="00695B29">
      <w:pPr>
        <w:rPr>
          <w:lang w:val="en-US"/>
        </w:rPr>
      </w:pPr>
      <w:r w:rsidRPr="006074D1">
        <w:br w:type="page"/>
      </w:r>
    </w:p>
    <w:p w14:paraId="3F795025" w14:textId="77777777" w:rsidR="00A21D57" w:rsidRPr="00DE6604" w:rsidRDefault="00A21D57" w:rsidP="00CB2A71">
      <w:pPr>
        <w:pStyle w:val="Heading2"/>
      </w:pPr>
      <w:r>
        <w:lastRenderedPageBreak/>
        <w:t xml:space="preserve"> </w:t>
      </w:r>
      <w:r w:rsidRPr="00DE6604">
        <w:t>Estimated number of target group</w:t>
      </w:r>
    </w:p>
    <w:p w14:paraId="2C0474AF" w14:textId="77777777" w:rsidR="00A21D57" w:rsidRDefault="00A21D57" w:rsidP="00A21D57">
      <w:pPr>
        <w:spacing w:after="0" w:line="240" w:lineRule="auto"/>
        <w:jc w:val="both"/>
        <w:rPr>
          <w:rFonts w:ascii="Palatino Linotype" w:hAnsi="Palatino Linotype"/>
        </w:rPr>
      </w:pPr>
    </w:p>
    <w:p w14:paraId="41FD1DDD" w14:textId="77777777" w:rsidR="00A21D57" w:rsidRPr="00DE6604" w:rsidRDefault="00A21D57" w:rsidP="00A21D57">
      <w:pPr>
        <w:spacing w:after="0" w:line="240" w:lineRule="auto"/>
        <w:jc w:val="both"/>
        <w:rPr>
          <w:rFonts w:ascii="Palatino Linotype" w:hAnsi="Palatino Linotype"/>
        </w:rPr>
      </w:pPr>
      <w:r w:rsidRPr="006074D1">
        <w:rPr>
          <w:rFonts w:ascii="Palatino Linotype" w:hAnsi="Palatino Linotype"/>
        </w:rPr>
        <w:t>With the help of Census and NSSO data, the number of young persons (16 to 35 years) who requir</w:t>
      </w:r>
      <w:r>
        <w:rPr>
          <w:rFonts w:ascii="Palatino Linotype" w:hAnsi="Palatino Linotype"/>
        </w:rPr>
        <w:t>e</w:t>
      </w:r>
      <w:r w:rsidRPr="006074D1">
        <w:rPr>
          <w:rFonts w:ascii="Palatino Linotype" w:hAnsi="Palatino Linotype"/>
        </w:rPr>
        <w:t xml:space="preserve"> skill</w:t>
      </w:r>
      <w:r>
        <w:rPr>
          <w:rFonts w:ascii="Palatino Linotype" w:hAnsi="Palatino Linotype"/>
        </w:rPr>
        <w:t>ing</w:t>
      </w:r>
      <w:r w:rsidRPr="006074D1">
        <w:rPr>
          <w:rFonts w:ascii="Palatino Linotype" w:hAnsi="Palatino Linotype"/>
        </w:rPr>
        <w:t xml:space="preserve"> in Karnataka is projected for the period 2016 to 2030</w:t>
      </w:r>
      <w:r w:rsidRPr="006074D1">
        <w:rPr>
          <w:rStyle w:val="FootnoteReference"/>
          <w:rFonts w:ascii="Palatino Linotype" w:hAnsi="Palatino Linotype"/>
        </w:rPr>
        <w:footnoteReference w:id="4"/>
      </w:r>
      <w:r w:rsidRPr="006074D1">
        <w:rPr>
          <w:rFonts w:ascii="Palatino Linotype" w:hAnsi="Palatino Linotype"/>
        </w:rPr>
        <w:t>. Th</w:t>
      </w:r>
      <w:r>
        <w:rPr>
          <w:rFonts w:ascii="Palatino Linotype" w:hAnsi="Palatino Linotype"/>
        </w:rPr>
        <w:t xml:space="preserve">ese estimates are of two types: i) </w:t>
      </w:r>
      <w:r w:rsidRPr="006074D1">
        <w:rPr>
          <w:rFonts w:ascii="Palatino Linotype" w:hAnsi="Palatino Linotype"/>
          <w:b/>
          <w:i/>
        </w:rPr>
        <w:t>Those persons who are in need of skills in 2016 (called as stock).</w:t>
      </w:r>
      <w:r>
        <w:rPr>
          <w:rFonts w:ascii="Palatino Linotype" w:hAnsi="Palatino Linotype"/>
        </w:rPr>
        <w:t xml:space="preserve"> </w:t>
      </w:r>
      <w:r w:rsidR="00C73E27">
        <w:rPr>
          <w:rFonts w:ascii="Palatino Linotype" w:hAnsi="Palatino Linotype"/>
        </w:rPr>
        <w:t>ii</w:t>
      </w:r>
      <w:r>
        <w:rPr>
          <w:rFonts w:ascii="Palatino Linotype" w:hAnsi="Palatino Linotype"/>
        </w:rPr>
        <w:t xml:space="preserve">) </w:t>
      </w:r>
      <w:r w:rsidRPr="006074D1">
        <w:rPr>
          <w:rFonts w:ascii="Palatino Linotype" w:hAnsi="Palatino Linotype"/>
          <w:b/>
          <w:i/>
        </w:rPr>
        <w:t>Fresh entrants for skill training during the period 2017 to 2030 (called as flow).</w:t>
      </w:r>
    </w:p>
    <w:p w14:paraId="266F7B48" w14:textId="77777777" w:rsidR="00A21D57" w:rsidRPr="006074D1" w:rsidRDefault="00A21D57" w:rsidP="00A21D57">
      <w:pPr>
        <w:spacing w:after="0" w:line="240" w:lineRule="auto"/>
        <w:jc w:val="both"/>
        <w:rPr>
          <w:rFonts w:ascii="Palatino Linotype" w:hAnsi="Palatino Linotype"/>
        </w:rPr>
      </w:pPr>
    </w:p>
    <w:p w14:paraId="1DD94463" w14:textId="77777777" w:rsidR="00A21D57" w:rsidRPr="006074D1" w:rsidRDefault="00A21D57" w:rsidP="00A21D57">
      <w:pPr>
        <w:spacing w:after="0" w:line="240" w:lineRule="auto"/>
        <w:jc w:val="both"/>
        <w:rPr>
          <w:rFonts w:ascii="Palatino Linotype" w:hAnsi="Palatino Linotype"/>
          <w:i/>
          <w:u w:val="single"/>
        </w:rPr>
      </w:pPr>
      <w:r w:rsidRPr="006074D1">
        <w:rPr>
          <w:rFonts w:ascii="Palatino Linotype" w:hAnsi="Palatino Linotype"/>
          <w:i/>
          <w:u w:val="single"/>
        </w:rPr>
        <w:t>Stock</w:t>
      </w:r>
    </w:p>
    <w:p w14:paraId="33214B87" w14:textId="77777777" w:rsidR="00A21D57" w:rsidRPr="00DE6604" w:rsidRDefault="00A21D57" w:rsidP="00A21D57">
      <w:pPr>
        <w:spacing w:after="0" w:line="240" w:lineRule="auto"/>
        <w:jc w:val="both"/>
        <w:rPr>
          <w:rFonts w:ascii="Palatino Linotype" w:hAnsi="Palatino Linotype"/>
          <w:sz w:val="10"/>
        </w:rPr>
      </w:pPr>
    </w:p>
    <w:p w14:paraId="1F5B5169" w14:textId="77777777" w:rsidR="00A21D57" w:rsidRPr="006074D1" w:rsidRDefault="00A21D57" w:rsidP="00A21D57">
      <w:pPr>
        <w:spacing w:after="0" w:line="240" w:lineRule="auto"/>
        <w:jc w:val="both"/>
        <w:rPr>
          <w:rFonts w:ascii="Palatino Linotype" w:hAnsi="Palatino Linotype"/>
        </w:rPr>
      </w:pPr>
      <w:r w:rsidRPr="007F37A0">
        <w:rPr>
          <w:rFonts w:ascii="Palatino Linotype" w:hAnsi="Palatino Linotype"/>
          <w:highlight w:val="yellow"/>
        </w:rPr>
        <w:t xml:space="preserve">The estimates on the stock include the following three groups. First, all the persons in the labour force, who have not completed higher education (including technical education) are included because potentially they are likely to be interested in the acquisition of skills for new or better employment. Second, </w:t>
      </w:r>
      <w:r w:rsidRPr="007F37A0">
        <w:rPr>
          <w:rFonts w:ascii="Palatino Linotype" w:hAnsi="Palatino Linotype"/>
          <w:b/>
          <w:i/>
          <w:highlight w:val="yellow"/>
        </w:rPr>
        <w:t>since the above exclude those attending to the domestic work in their households (most of whom are women), very young homemakers (in the age group of 16-25 years) are included.</w:t>
      </w:r>
      <w:r w:rsidRPr="007F37A0">
        <w:rPr>
          <w:rFonts w:ascii="Palatino Linotype" w:hAnsi="Palatino Linotype"/>
          <w:highlight w:val="yellow"/>
        </w:rPr>
        <w:t xml:space="preserve"> Third, </w:t>
      </w:r>
      <w:r w:rsidRPr="007F37A0">
        <w:rPr>
          <w:rFonts w:ascii="Palatino Linotype" w:hAnsi="Palatino Linotype"/>
          <w:b/>
          <w:i/>
          <w:highlight w:val="yellow"/>
        </w:rPr>
        <w:t>physically challenged youth to promote appropriate skills among them.</w:t>
      </w:r>
      <w:r w:rsidRPr="007F37A0">
        <w:rPr>
          <w:rFonts w:ascii="Palatino Linotype" w:hAnsi="Palatino Linotype"/>
          <w:highlight w:val="yellow"/>
        </w:rPr>
        <w:t xml:space="preserve"> </w:t>
      </w:r>
      <w:r w:rsidRPr="007F37A0">
        <w:rPr>
          <w:rFonts w:ascii="Palatino Linotype" w:hAnsi="Palatino Linotype"/>
          <w:b/>
          <w:i/>
          <w:highlight w:val="yellow"/>
        </w:rPr>
        <w:t>In all, the total number of persons to be covered is 75 lakhs – stock</w:t>
      </w:r>
      <w:r w:rsidRPr="007F37A0">
        <w:rPr>
          <w:rFonts w:ascii="Palatino Linotype" w:hAnsi="Palatino Linotype"/>
          <w:highlight w:val="yellow"/>
        </w:rPr>
        <w:t xml:space="preserve"> (Annex 8).</w:t>
      </w:r>
    </w:p>
    <w:p w14:paraId="0D4EFB0B" w14:textId="77777777" w:rsidR="00A21D57" w:rsidRPr="006074D1" w:rsidRDefault="00A21D57" w:rsidP="00A21D57">
      <w:pPr>
        <w:spacing w:after="0" w:line="240" w:lineRule="auto"/>
        <w:jc w:val="both"/>
        <w:rPr>
          <w:rFonts w:ascii="Palatino Linotype" w:hAnsi="Palatino Linotype"/>
        </w:rPr>
      </w:pPr>
    </w:p>
    <w:p w14:paraId="2A019CEE" w14:textId="77777777" w:rsidR="00A21D57" w:rsidRPr="006074D1" w:rsidRDefault="00A21D57" w:rsidP="00A21D57">
      <w:pPr>
        <w:spacing w:after="0" w:line="240" w:lineRule="auto"/>
        <w:jc w:val="both"/>
        <w:rPr>
          <w:rFonts w:ascii="Palatino Linotype" w:hAnsi="Palatino Linotype"/>
          <w:i/>
          <w:u w:val="single"/>
        </w:rPr>
      </w:pPr>
      <w:r w:rsidRPr="006074D1">
        <w:rPr>
          <w:rFonts w:ascii="Palatino Linotype" w:hAnsi="Palatino Linotype"/>
          <w:i/>
          <w:u w:val="single"/>
        </w:rPr>
        <w:t>Flow</w:t>
      </w:r>
    </w:p>
    <w:p w14:paraId="1AEE1853" w14:textId="27003031" w:rsidR="00A21D57" w:rsidRPr="00AA1472" w:rsidRDefault="00A21D57" w:rsidP="00A21D57">
      <w:pPr>
        <w:spacing w:after="0" w:line="240" w:lineRule="auto"/>
        <w:jc w:val="both"/>
        <w:rPr>
          <w:rFonts w:ascii="Palatino Linotype" w:hAnsi="Palatino Linotype"/>
        </w:rPr>
      </w:pPr>
      <w:r w:rsidRPr="006074D1">
        <w:rPr>
          <w:rFonts w:ascii="Palatino Linotype" w:hAnsi="Palatino Linotype"/>
        </w:rPr>
        <w:t xml:space="preserve">The estimates </w:t>
      </w:r>
      <w:r w:rsidRPr="00B21E70">
        <w:rPr>
          <w:rFonts w:ascii="Palatino Linotype" w:hAnsi="Palatino Linotype"/>
          <w:noProof/>
        </w:rPr>
        <w:t>o</w:t>
      </w:r>
      <w:r w:rsidR="00B21E70">
        <w:rPr>
          <w:rFonts w:ascii="Palatino Linotype" w:hAnsi="Palatino Linotype"/>
          <w:noProof/>
        </w:rPr>
        <w:t>f</w:t>
      </w:r>
      <w:r w:rsidRPr="006074D1">
        <w:rPr>
          <w:rFonts w:ascii="Palatino Linotype" w:hAnsi="Palatino Linotype"/>
        </w:rPr>
        <w:t xml:space="preserve"> the flow include the following two groups. First, it is estimated </w:t>
      </w:r>
      <w:r w:rsidRPr="00B51001">
        <w:rPr>
          <w:rFonts w:ascii="Palatino Linotype" w:hAnsi="Palatino Linotype"/>
        </w:rPr>
        <w:t>that 71 lakh</w:t>
      </w:r>
      <w:r w:rsidRPr="006074D1">
        <w:rPr>
          <w:rFonts w:ascii="Palatino Linotype" w:hAnsi="Palatino Linotype"/>
        </w:rPr>
        <w:t xml:space="preserve"> persons will be fresh entrants into the labour force during the period 2017 to 2030 without any skills. This group includes dropouts before the completion of secondary</w:t>
      </w:r>
      <w:r w:rsidR="007F37A0">
        <w:rPr>
          <w:rFonts w:ascii="Palatino Linotype" w:hAnsi="Palatino Linotype"/>
        </w:rPr>
        <w:t xml:space="preserve"> or higher secondary </w:t>
      </w:r>
      <w:r w:rsidRPr="006074D1">
        <w:rPr>
          <w:rFonts w:ascii="Palatino Linotype" w:hAnsi="Palatino Linotype"/>
        </w:rPr>
        <w:t xml:space="preserve">education and those completing secondary and higher secondary education. Second, this group excludes those completing higher education. Third, </w:t>
      </w:r>
      <w:r w:rsidRPr="00AA1472">
        <w:rPr>
          <w:rFonts w:ascii="Palatino Linotype" w:hAnsi="Palatino Linotype"/>
        </w:rPr>
        <w:t xml:space="preserve">those attending to domestic work (mostly women) are included as the policy seeks to make additional effort to encourage and motivate young homemakers to participate in the workforce. </w:t>
      </w:r>
      <w:r w:rsidRPr="00AA1472">
        <w:rPr>
          <w:rFonts w:ascii="Palatino Linotype" w:hAnsi="Palatino Linotype"/>
          <w:b/>
          <w:i/>
        </w:rPr>
        <w:t>The total number of fresh entrants is estimated at 113 lakhs – flow</w:t>
      </w:r>
      <w:r w:rsidRPr="00AA1472">
        <w:rPr>
          <w:rFonts w:ascii="Palatino Linotype" w:hAnsi="Palatino Linotype"/>
        </w:rPr>
        <w:t>.</w:t>
      </w:r>
    </w:p>
    <w:p w14:paraId="3B27F508" w14:textId="77777777" w:rsidR="00A21D57" w:rsidRPr="00AA1472" w:rsidRDefault="00A21D57" w:rsidP="00A21D57">
      <w:pPr>
        <w:spacing w:after="0" w:line="240" w:lineRule="auto"/>
        <w:jc w:val="both"/>
        <w:rPr>
          <w:rFonts w:ascii="Palatino Linotype" w:hAnsi="Palatino Linotype"/>
        </w:rPr>
      </w:pPr>
    </w:p>
    <w:p w14:paraId="06EFF553" w14:textId="77777777" w:rsidR="00A21D57" w:rsidRPr="00AA1472" w:rsidRDefault="00A21D57" w:rsidP="00A21D57">
      <w:pPr>
        <w:spacing w:after="0" w:line="240" w:lineRule="auto"/>
        <w:jc w:val="both"/>
        <w:rPr>
          <w:rFonts w:ascii="Palatino Linotype" w:hAnsi="Palatino Linotype"/>
          <w:b/>
          <w:i/>
        </w:rPr>
      </w:pPr>
      <w:r w:rsidRPr="00AA1472">
        <w:rPr>
          <w:rFonts w:ascii="Palatino Linotype" w:hAnsi="Palatino Linotype"/>
          <w:b/>
          <w:i/>
        </w:rPr>
        <w:t xml:space="preserve">The total number of youth to be trained during the period 2017 to 2030 is thus 188 lakhs – both stock and flow (Chart 1). </w:t>
      </w:r>
    </w:p>
    <w:p w14:paraId="3EA31438" w14:textId="77777777" w:rsidR="00A21D57" w:rsidRPr="005227B9" w:rsidRDefault="00A21D57" w:rsidP="00A240DC">
      <w:pPr>
        <w:pStyle w:val="Heading3"/>
        <w:numPr>
          <w:ilvl w:val="0"/>
          <w:numId w:val="0"/>
        </w:numPr>
      </w:pPr>
      <w:r w:rsidRPr="00AA1472">
        <w:t>Year-wise estimates (2017 to 2030)</w:t>
      </w:r>
    </w:p>
    <w:p w14:paraId="114B827C"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Year-wise estimates for the period 2017 to 2030 are based on the following considerations.</w:t>
      </w:r>
    </w:p>
    <w:p w14:paraId="18D9963B" w14:textId="77777777" w:rsidR="00952112" w:rsidRDefault="00952112" w:rsidP="00952112">
      <w:pPr>
        <w:spacing w:after="0" w:line="240" w:lineRule="auto"/>
        <w:rPr>
          <w:rFonts w:ascii="Palatino Linotype" w:hAnsi="Palatino Linotype"/>
        </w:rPr>
      </w:pPr>
    </w:p>
    <w:p w14:paraId="6E651E56" w14:textId="444AD0A2" w:rsidR="00A21D57" w:rsidRPr="00BB7B0B" w:rsidRDefault="00A21D57" w:rsidP="00952112">
      <w:pPr>
        <w:numPr>
          <w:ilvl w:val="0"/>
          <w:numId w:val="18"/>
        </w:numPr>
        <w:spacing w:after="0" w:line="240" w:lineRule="auto"/>
        <w:jc w:val="both"/>
        <w:rPr>
          <w:rFonts w:ascii="Palatino Linotype" w:eastAsia="Times New Roman" w:hAnsi="Palatino Linotype" w:cs="Calibri"/>
          <w:color w:val="000000"/>
          <w:sz w:val="24"/>
          <w:szCs w:val="24"/>
          <w:highlight w:val="yellow"/>
          <w:lang w:eastAsia="en-IN"/>
        </w:rPr>
      </w:pPr>
      <w:r w:rsidRPr="00BB7B0B">
        <w:rPr>
          <w:rFonts w:ascii="Palatino Linotype" w:hAnsi="Palatino Linotype"/>
          <w:highlight w:val="yellow"/>
        </w:rPr>
        <w:t>An aggressive strategy of covering</w:t>
      </w:r>
      <w:r w:rsidR="00952112" w:rsidRPr="00BB7B0B">
        <w:rPr>
          <w:rFonts w:ascii="Palatino Linotype" w:hAnsi="Palatino Linotype"/>
          <w:highlight w:val="yellow"/>
        </w:rPr>
        <w:t xml:space="preserve"> </w:t>
      </w:r>
      <w:r w:rsidR="00952112" w:rsidRPr="00BB7B0B">
        <w:rPr>
          <w:rFonts w:ascii="Palatino Linotype" w:eastAsia="Times New Roman" w:hAnsi="Palatino Linotype" w:cs="Calibri"/>
          <w:color w:val="000000"/>
          <w:sz w:val="24"/>
          <w:szCs w:val="24"/>
          <w:highlight w:val="yellow"/>
          <w:lang w:eastAsia="en-IN"/>
        </w:rPr>
        <w:t xml:space="preserve">50% of </w:t>
      </w:r>
      <w:r w:rsidR="00952112" w:rsidRPr="00BB7B0B">
        <w:rPr>
          <w:rFonts w:ascii="Palatino Linotype" w:eastAsia="Times New Roman" w:hAnsi="Palatino Linotype" w:cs="Calibri"/>
          <w:b/>
          <w:bCs/>
          <w:color w:val="000000"/>
          <w:sz w:val="24"/>
          <w:szCs w:val="24"/>
          <w:highlight w:val="yellow"/>
          <w:lang w:eastAsia="en-IN"/>
        </w:rPr>
        <w:t>stock</w:t>
      </w:r>
      <w:r w:rsidR="00952112" w:rsidRPr="00BB7B0B">
        <w:rPr>
          <w:rFonts w:ascii="Palatino Linotype" w:eastAsia="Times New Roman" w:hAnsi="Palatino Linotype" w:cs="Calibri"/>
          <w:color w:val="000000"/>
          <w:sz w:val="24"/>
          <w:szCs w:val="24"/>
          <w:highlight w:val="yellow"/>
          <w:lang w:eastAsia="en-IN"/>
        </w:rPr>
        <w:t xml:space="preserve"> will be reached in the first </w:t>
      </w:r>
      <w:r w:rsidR="007F37A0" w:rsidRPr="00BB7B0B">
        <w:rPr>
          <w:rFonts w:ascii="Palatino Linotype" w:eastAsia="Times New Roman" w:hAnsi="Palatino Linotype" w:cs="Calibri"/>
          <w:color w:val="000000"/>
          <w:sz w:val="24"/>
          <w:szCs w:val="24"/>
          <w:highlight w:val="yellow"/>
          <w:lang w:eastAsia="en-IN"/>
        </w:rPr>
        <w:t xml:space="preserve">five </w:t>
      </w:r>
      <w:r w:rsidR="00952112" w:rsidRPr="00BB7B0B">
        <w:rPr>
          <w:rFonts w:ascii="Palatino Linotype" w:eastAsia="Times New Roman" w:hAnsi="Palatino Linotype" w:cs="Calibri"/>
          <w:color w:val="000000"/>
          <w:sz w:val="24"/>
          <w:szCs w:val="24"/>
          <w:highlight w:val="yellow"/>
          <w:lang w:eastAsia="en-IN"/>
        </w:rPr>
        <w:t>year</w:t>
      </w:r>
      <w:r w:rsidR="007F37A0" w:rsidRPr="00BB7B0B">
        <w:rPr>
          <w:rFonts w:ascii="Palatino Linotype" w:eastAsia="Times New Roman" w:hAnsi="Palatino Linotype" w:cs="Calibri"/>
          <w:color w:val="000000"/>
          <w:sz w:val="24"/>
          <w:szCs w:val="24"/>
          <w:highlight w:val="yellow"/>
          <w:lang w:eastAsia="en-IN"/>
        </w:rPr>
        <w:t>s</w:t>
      </w:r>
      <w:r w:rsidR="00952112" w:rsidRPr="00BB7B0B">
        <w:rPr>
          <w:rFonts w:ascii="Palatino Linotype" w:eastAsia="Times New Roman" w:hAnsi="Palatino Linotype" w:cs="Calibri"/>
          <w:color w:val="000000"/>
          <w:sz w:val="24"/>
          <w:szCs w:val="24"/>
          <w:highlight w:val="yellow"/>
          <w:lang w:eastAsia="en-IN"/>
        </w:rPr>
        <w:t xml:space="preserve"> of the policy. Annually the reach will be incremented by 10% till the year 2022 to reach 100% thereafter wards. This </w:t>
      </w:r>
      <w:r w:rsidRPr="00BB7B0B">
        <w:rPr>
          <w:rFonts w:ascii="Palatino Linotype" w:hAnsi="Palatino Linotype"/>
          <w:highlight w:val="yellow"/>
        </w:rPr>
        <w:t>will have</w:t>
      </w:r>
      <w:r w:rsidR="00B21E70" w:rsidRPr="00BB7B0B">
        <w:rPr>
          <w:rFonts w:ascii="Palatino Linotype" w:hAnsi="Palatino Linotype"/>
          <w:highlight w:val="yellow"/>
        </w:rPr>
        <w:t xml:space="preserve"> a</w:t>
      </w:r>
      <w:r w:rsidRPr="00BB7B0B">
        <w:rPr>
          <w:rFonts w:ascii="Palatino Linotype" w:hAnsi="Palatino Linotype"/>
          <w:highlight w:val="yellow"/>
        </w:rPr>
        <w:t xml:space="preserve"> </w:t>
      </w:r>
      <w:r w:rsidRPr="00BB7B0B">
        <w:rPr>
          <w:rFonts w:ascii="Palatino Linotype" w:hAnsi="Palatino Linotype"/>
          <w:noProof/>
          <w:highlight w:val="yellow"/>
        </w:rPr>
        <w:t>beneficial</w:t>
      </w:r>
      <w:r w:rsidRPr="00BB7B0B">
        <w:rPr>
          <w:rFonts w:ascii="Palatino Linotype" w:hAnsi="Palatino Linotype"/>
          <w:highlight w:val="yellow"/>
        </w:rPr>
        <w:t xml:space="preserve"> impact on employment, </w:t>
      </w:r>
      <w:r w:rsidRPr="00BB7B0B">
        <w:rPr>
          <w:rFonts w:ascii="Palatino Linotype" w:hAnsi="Palatino Linotype"/>
          <w:noProof/>
          <w:highlight w:val="yellow"/>
        </w:rPr>
        <w:t>income</w:t>
      </w:r>
      <w:r w:rsidR="00B21E70" w:rsidRPr="00BB7B0B">
        <w:rPr>
          <w:rFonts w:ascii="Palatino Linotype" w:hAnsi="Palatino Linotype"/>
          <w:noProof/>
          <w:highlight w:val="yellow"/>
        </w:rPr>
        <w:t>,</w:t>
      </w:r>
      <w:r w:rsidRPr="00BB7B0B">
        <w:rPr>
          <w:rFonts w:ascii="Palatino Linotype" w:hAnsi="Palatino Linotype"/>
          <w:highlight w:val="yellow"/>
        </w:rPr>
        <w:t xml:space="preserve"> and poverty. For this, the Skill Development department will handhold departments providing training and other services for providing new livelihoods and strengthening the existing ones.</w:t>
      </w:r>
    </w:p>
    <w:p w14:paraId="3849BF54" w14:textId="77777777" w:rsidR="00A21D57" w:rsidRPr="006074D1" w:rsidRDefault="00A21D57" w:rsidP="00C47D16">
      <w:pPr>
        <w:numPr>
          <w:ilvl w:val="0"/>
          <w:numId w:val="18"/>
        </w:numPr>
        <w:spacing w:after="0" w:line="240" w:lineRule="auto"/>
        <w:jc w:val="both"/>
        <w:rPr>
          <w:rFonts w:ascii="Palatino Linotype" w:hAnsi="Palatino Linotype"/>
          <w:b/>
          <w:i/>
        </w:rPr>
      </w:pPr>
      <w:r w:rsidRPr="006074D1">
        <w:rPr>
          <w:rFonts w:ascii="Palatino Linotype" w:hAnsi="Palatino Linotype"/>
        </w:rPr>
        <w:t>It is assumed that there will be an improvement in the number of persons completing secondary and higher secondary education. This is likely to reduce the number of illiterates and dropouts before secondary education.</w:t>
      </w:r>
    </w:p>
    <w:p w14:paraId="003DDD8D" w14:textId="77777777" w:rsidR="00A21D57" w:rsidRPr="006074D1" w:rsidRDefault="00A21D57" w:rsidP="00C47D16">
      <w:pPr>
        <w:numPr>
          <w:ilvl w:val="0"/>
          <w:numId w:val="18"/>
        </w:numPr>
        <w:spacing w:after="0" w:line="240" w:lineRule="auto"/>
        <w:jc w:val="both"/>
        <w:rPr>
          <w:rFonts w:ascii="Palatino Linotype" w:hAnsi="Palatino Linotype"/>
          <w:b/>
          <w:i/>
        </w:rPr>
      </w:pPr>
      <w:r w:rsidRPr="006074D1">
        <w:rPr>
          <w:rFonts w:ascii="Palatino Linotype" w:hAnsi="Palatino Linotype"/>
        </w:rPr>
        <w:t xml:space="preserve">With improved awareness and employment opportunities, the number of persons </w:t>
      </w:r>
      <w:r>
        <w:rPr>
          <w:rFonts w:ascii="Palatino Linotype" w:hAnsi="Palatino Linotype"/>
        </w:rPr>
        <w:t>limiting themselves</w:t>
      </w:r>
      <w:r w:rsidRPr="006074D1">
        <w:rPr>
          <w:rFonts w:ascii="Palatino Linotype" w:hAnsi="Palatino Linotype"/>
        </w:rPr>
        <w:t xml:space="preserve"> to domestic work is expected to come down.</w:t>
      </w:r>
    </w:p>
    <w:p w14:paraId="60690A24" w14:textId="77777777" w:rsidR="00A21D57" w:rsidRPr="00FC47EE" w:rsidRDefault="00A21D57" w:rsidP="00C47D16">
      <w:pPr>
        <w:numPr>
          <w:ilvl w:val="0"/>
          <w:numId w:val="18"/>
        </w:numPr>
        <w:spacing w:after="0" w:line="240" w:lineRule="auto"/>
        <w:jc w:val="both"/>
        <w:rPr>
          <w:rFonts w:ascii="Palatino Linotype" w:hAnsi="Palatino Linotype"/>
          <w:b/>
          <w:i/>
        </w:rPr>
      </w:pPr>
      <w:r w:rsidRPr="006074D1">
        <w:rPr>
          <w:rFonts w:ascii="Palatino Linotype" w:hAnsi="Palatino Linotype"/>
        </w:rPr>
        <w:lastRenderedPageBreak/>
        <w:t>The number of persons seeking higher education is also assumed to increase in the next one decade. This is likely to reduce the number of those aspiring for skill education.</w:t>
      </w:r>
    </w:p>
    <w:p w14:paraId="38B6EF75" w14:textId="77777777" w:rsidR="00C92D59" w:rsidRPr="00FC47EE" w:rsidRDefault="00C92D59" w:rsidP="00C47D16">
      <w:pPr>
        <w:numPr>
          <w:ilvl w:val="0"/>
          <w:numId w:val="18"/>
        </w:numPr>
        <w:spacing w:after="0" w:line="240" w:lineRule="auto"/>
        <w:jc w:val="both"/>
        <w:rPr>
          <w:rFonts w:ascii="Palatino Linotype" w:hAnsi="Palatino Linotype"/>
          <w:b/>
          <w:i/>
        </w:rPr>
      </w:pPr>
      <w:r>
        <w:rPr>
          <w:rFonts w:ascii="Palatino Linotype" w:hAnsi="Palatino Linotype"/>
        </w:rPr>
        <w:t xml:space="preserve">Also, state will be aggressively investing on long term skill development activities by strengthening institutional mechanism. Number of persons seeking entrance to technical education such as ITI, Diploma, Paramedical and other similar courses. </w:t>
      </w:r>
    </w:p>
    <w:p w14:paraId="5D0D1E57" w14:textId="77777777" w:rsidR="00C92D59" w:rsidRPr="006074D1" w:rsidRDefault="00C92D59" w:rsidP="00FC47EE">
      <w:pPr>
        <w:spacing w:after="0" w:line="240" w:lineRule="auto"/>
        <w:ind w:left="720"/>
        <w:jc w:val="both"/>
        <w:rPr>
          <w:rFonts w:ascii="Palatino Linotype" w:hAnsi="Palatino Linotype"/>
          <w:b/>
          <w:i/>
        </w:rPr>
      </w:pPr>
      <w:r>
        <w:rPr>
          <w:rFonts w:ascii="Palatino Linotype" w:hAnsi="Palatino Linotype"/>
        </w:rPr>
        <w:t xml:space="preserve"> </w:t>
      </w:r>
    </w:p>
    <w:p w14:paraId="5B51CA58" w14:textId="77777777" w:rsidR="00A21D57" w:rsidRPr="006074D1" w:rsidRDefault="00A21D57" w:rsidP="00A21D57">
      <w:pPr>
        <w:spacing w:after="0" w:line="240" w:lineRule="auto"/>
        <w:jc w:val="both"/>
        <w:rPr>
          <w:rFonts w:ascii="Palatino Linotype" w:hAnsi="Palatino Linotype"/>
        </w:rPr>
      </w:pPr>
      <w:r w:rsidRPr="00AA1472">
        <w:rPr>
          <w:rFonts w:ascii="Palatino Linotype" w:hAnsi="Palatino Linotype"/>
        </w:rPr>
        <w:t xml:space="preserve">Because of the above, the annual target, which is 14.6 lakhs in 2017, gradually declines to 12.4 lakhs by </w:t>
      </w:r>
      <w:r w:rsidRPr="00AA1472">
        <w:rPr>
          <w:rFonts w:ascii="Palatino Linotype" w:hAnsi="Palatino Linotype"/>
          <w:noProof/>
        </w:rPr>
        <w:t>2030.</w:t>
      </w:r>
    </w:p>
    <w:p w14:paraId="6BCC6A88" w14:textId="77777777" w:rsidR="00A21D57" w:rsidRPr="006074D1" w:rsidRDefault="00A21D57" w:rsidP="00A21D57">
      <w:pPr>
        <w:pStyle w:val="Footer"/>
        <w:spacing w:after="0" w:line="240" w:lineRule="auto"/>
        <w:jc w:val="center"/>
        <w:rPr>
          <w:rFonts w:ascii="Palatino Linotype" w:hAnsi="Palatino Linotype"/>
          <w:b/>
        </w:rPr>
      </w:pPr>
      <w:bookmarkStart w:id="18" w:name="_Toc481359895"/>
      <w:r w:rsidRPr="006074D1">
        <w:rPr>
          <w:rFonts w:ascii="Palatino Linotype" w:hAnsi="Palatino Linotype"/>
          <w:b/>
        </w:rPr>
        <w:t>Chart 1: Target Group for Karnataka government</w:t>
      </w:r>
      <w:bookmarkEnd w:id="18"/>
    </w:p>
    <w:p w14:paraId="1C1FD812" w14:textId="77777777" w:rsidR="00A21D57" w:rsidRPr="006074D1" w:rsidRDefault="00A21D57" w:rsidP="00A21D57">
      <w:pPr>
        <w:spacing w:after="0" w:line="240" w:lineRule="auto"/>
        <w:ind w:left="720"/>
        <w:jc w:val="both"/>
        <w:rPr>
          <w:rFonts w:ascii="Palatino Linotype" w:hAnsi="Palatino Linotype"/>
          <w:b/>
        </w:rPr>
      </w:pPr>
    </w:p>
    <w:p w14:paraId="0CB0FD57" w14:textId="77777777" w:rsidR="00A21D57" w:rsidRPr="006074D1" w:rsidRDefault="00A21D57" w:rsidP="00A21D57">
      <w:pPr>
        <w:spacing w:after="0" w:line="240" w:lineRule="auto"/>
        <w:ind w:left="720"/>
        <w:jc w:val="both"/>
        <w:rPr>
          <w:rFonts w:ascii="Palatino Linotype" w:hAnsi="Palatino Linotype"/>
          <w:b/>
        </w:rPr>
      </w:pPr>
      <w:r w:rsidRPr="006074D1">
        <w:rPr>
          <w:rFonts w:ascii="Palatino Linotype" w:hAnsi="Palatino Linotype"/>
          <w:b/>
          <w:noProof/>
          <w:lang w:eastAsia="en-IN"/>
        </w:rPr>
        <mc:AlternateContent>
          <mc:Choice Requires="wpg">
            <w:drawing>
              <wp:anchor distT="0" distB="0" distL="114300" distR="114300" simplePos="0" relativeHeight="251704320" behindDoc="0" locked="0" layoutInCell="1" allowOverlap="1" wp14:anchorId="371EB2A5" wp14:editId="2FB83B75">
                <wp:simplePos x="0" y="0"/>
                <wp:positionH relativeFrom="column">
                  <wp:posOffset>92075</wp:posOffset>
                </wp:positionH>
                <wp:positionV relativeFrom="paragraph">
                  <wp:posOffset>48260</wp:posOffset>
                </wp:positionV>
                <wp:extent cx="5441950" cy="5289550"/>
                <wp:effectExtent l="0" t="0" r="6350" b="25400"/>
                <wp:wrapNone/>
                <wp:docPr id="4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0" cy="5289550"/>
                          <a:chOff x="1800" y="1090"/>
                          <a:chExt cx="7960" cy="7730"/>
                        </a:xfrm>
                      </wpg:grpSpPr>
                      <wps:wsp>
                        <wps:cNvPr id="49" name="AutoShape 246"/>
                        <wps:cNvSpPr>
                          <a:spLocks noChangeArrowheads="1"/>
                        </wps:cNvSpPr>
                        <wps:spPr bwMode="auto">
                          <a:xfrm>
                            <a:off x="5940" y="1896"/>
                            <a:ext cx="2700" cy="540"/>
                          </a:xfrm>
                          <a:prstGeom prst="roundRect">
                            <a:avLst>
                              <a:gd name="adj" fmla="val 16667"/>
                            </a:avLst>
                          </a:prstGeom>
                          <a:solidFill>
                            <a:srgbClr val="FFFFFF"/>
                          </a:solidFill>
                          <a:ln w="9525">
                            <a:solidFill>
                              <a:srgbClr val="000000"/>
                            </a:solidFill>
                            <a:round/>
                            <a:headEnd/>
                            <a:tailEnd/>
                          </a:ln>
                        </wps:spPr>
                        <wps:txbx>
                          <w:txbxContent>
                            <w:p w14:paraId="33BA560B" w14:textId="77777777" w:rsidR="00E65FB8" w:rsidRPr="005E3DA6" w:rsidRDefault="00E65FB8" w:rsidP="00A21D57">
                              <w:pPr>
                                <w:spacing w:after="0"/>
                                <w:jc w:val="center"/>
                                <w:rPr>
                                  <w:sz w:val="16"/>
                                  <w:szCs w:val="16"/>
                                </w:rPr>
                              </w:pPr>
                              <w:r w:rsidRPr="005E3DA6">
                                <w:rPr>
                                  <w:sz w:val="16"/>
                                  <w:szCs w:val="16"/>
                                </w:rPr>
                                <w:t xml:space="preserve">Self-employed in agriculture and non-agriculture </w:t>
                              </w:r>
                              <w:r>
                                <w:rPr>
                                  <w:i/>
                                  <w:iCs/>
                                  <w:sz w:val="16"/>
                                  <w:szCs w:val="16"/>
                                </w:rPr>
                                <w:t>[21.80</w:t>
                              </w:r>
                              <w:r w:rsidRPr="005E3DA6">
                                <w:rPr>
                                  <w:i/>
                                  <w:iCs/>
                                  <w:sz w:val="16"/>
                                  <w:szCs w:val="16"/>
                                </w:rPr>
                                <w:t xml:space="preserve"> lakhs]</w:t>
                              </w:r>
                            </w:p>
                          </w:txbxContent>
                        </wps:txbx>
                        <wps:bodyPr rot="0" vert="horz" wrap="square" lIns="91440" tIns="9144" rIns="91440" bIns="9144" anchor="t" anchorCtr="0" upright="1">
                          <a:noAutofit/>
                        </wps:bodyPr>
                      </wps:wsp>
                      <wps:wsp>
                        <wps:cNvPr id="50" name="Rectangle 247"/>
                        <wps:cNvSpPr>
                          <a:spLocks noChangeArrowheads="1"/>
                        </wps:cNvSpPr>
                        <wps:spPr bwMode="auto">
                          <a:xfrm>
                            <a:off x="1800" y="4174"/>
                            <a:ext cx="1080" cy="1896"/>
                          </a:xfrm>
                          <a:prstGeom prst="rect">
                            <a:avLst/>
                          </a:prstGeom>
                          <a:solidFill>
                            <a:srgbClr val="FFFFFF"/>
                          </a:solidFill>
                          <a:ln w="9525">
                            <a:solidFill>
                              <a:srgbClr val="000000"/>
                            </a:solidFill>
                            <a:miter lim="800000"/>
                            <a:headEnd/>
                            <a:tailEnd/>
                          </a:ln>
                        </wps:spPr>
                        <wps:txbx>
                          <w:txbxContent>
                            <w:p w14:paraId="6AEEFC43" w14:textId="77777777" w:rsidR="00E65FB8" w:rsidRPr="00C9383F" w:rsidRDefault="00E65FB8" w:rsidP="00A21D57">
                              <w:pPr>
                                <w:jc w:val="center"/>
                                <w:rPr>
                                  <w:b/>
                                  <w:sz w:val="6"/>
                                  <w:szCs w:val="8"/>
                                </w:rPr>
                              </w:pPr>
                            </w:p>
                            <w:p w14:paraId="6D508C59" w14:textId="77777777" w:rsidR="00E65FB8" w:rsidRPr="00C9383F" w:rsidRDefault="00E65FB8" w:rsidP="00A21D57">
                              <w:pPr>
                                <w:spacing w:after="0"/>
                                <w:jc w:val="center"/>
                                <w:rPr>
                                  <w:b/>
                                  <w:sz w:val="20"/>
                                </w:rPr>
                              </w:pPr>
                              <w:r w:rsidRPr="00C9383F">
                                <w:rPr>
                                  <w:b/>
                                  <w:sz w:val="20"/>
                                </w:rPr>
                                <w:t>Target Group for 2016-2030</w:t>
                              </w:r>
                            </w:p>
                            <w:p w14:paraId="462535D5" w14:textId="77777777" w:rsidR="00E65FB8" w:rsidRPr="00C9383F" w:rsidRDefault="00E65FB8" w:rsidP="00A21D57">
                              <w:pPr>
                                <w:spacing w:line="240" w:lineRule="auto"/>
                                <w:jc w:val="center"/>
                                <w:rPr>
                                  <w:b/>
                                  <w:i/>
                                  <w:iCs/>
                                  <w:sz w:val="20"/>
                                </w:rPr>
                              </w:pPr>
                              <w:r w:rsidRPr="00C9383F">
                                <w:rPr>
                                  <w:b/>
                                  <w:i/>
                                  <w:iCs/>
                                  <w:sz w:val="20"/>
                                </w:rPr>
                                <w:t>[188 lakhs]</w:t>
                              </w:r>
                            </w:p>
                          </w:txbxContent>
                        </wps:txbx>
                        <wps:bodyPr rot="0" vert="horz" wrap="square" lIns="18288" tIns="45720" rIns="18288" bIns="45720" anchor="t" anchorCtr="0" upright="1">
                          <a:noAutofit/>
                        </wps:bodyPr>
                      </wps:wsp>
                      <wps:wsp>
                        <wps:cNvPr id="51" name="Rectangle 248"/>
                        <wps:cNvSpPr>
                          <a:spLocks noChangeArrowheads="1"/>
                        </wps:cNvSpPr>
                        <wps:spPr bwMode="auto">
                          <a:xfrm>
                            <a:off x="3600" y="3336"/>
                            <a:ext cx="1260" cy="1344"/>
                          </a:xfrm>
                          <a:prstGeom prst="rect">
                            <a:avLst/>
                          </a:prstGeom>
                          <a:solidFill>
                            <a:srgbClr val="FFFFFF"/>
                          </a:solidFill>
                          <a:ln w="9525">
                            <a:solidFill>
                              <a:srgbClr val="000000"/>
                            </a:solidFill>
                            <a:miter lim="800000"/>
                            <a:headEnd/>
                            <a:tailEnd/>
                          </a:ln>
                        </wps:spPr>
                        <wps:txbx>
                          <w:txbxContent>
                            <w:p w14:paraId="34AC7280" w14:textId="77777777" w:rsidR="00E65FB8" w:rsidRPr="00094D49" w:rsidRDefault="00E65FB8" w:rsidP="00A21D57">
                              <w:pPr>
                                <w:spacing w:line="240" w:lineRule="auto"/>
                                <w:jc w:val="center"/>
                                <w:rPr>
                                  <w:sz w:val="10"/>
                                  <w:szCs w:val="10"/>
                                </w:rPr>
                              </w:pPr>
                            </w:p>
                            <w:p w14:paraId="56B17316" w14:textId="77777777" w:rsidR="00E65FB8" w:rsidRPr="00094D49" w:rsidRDefault="00E65FB8" w:rsidP="00A21D57">
                              <w:pPr>
                                <w:spacing w:after="0" w:line="240" w:lineRule="auto"/>
                                <w:jc w:val="center"/>
                                <w:rPr>
                                  <w:sz w:val="20"/>
                                  <w:szCs w:val="20"/>
                                </w:rPr>
                              </w:pPr>
                              <w:r w:rsidRPr="00094D49">
                                <w:rPr>
                                  <w:sz w:val="20"/>
                                  <w:szCs w:val="20"/>
                                </w:rPr>
                                <w:t xml:space="preserve">Existing workforce </w:t>
                              </w:r>
                              <w:r>
                                <w:rPr>
                                  <w:i/>
                                  <w:iCs/>
                                  <w:sz w:val="20"/>
                                  <w:szCs w:val="20"/>
                                </w:rPr>
                                <w:t>[7</w:t>
                              </w:r>
                              <w:r w:rsidRPr="00094D49">
                                <w:rPr>
                                  <w:i/>
                                  <w:iCs/>
                                  <w:sz w:val="20"/>
                                  <w:szCs w:val="20"/>
                                </w:rPr>
                                <w:t>5 lakhs]</w:t>
                              </w:r>
                            </w:p>
                          </w:txbxContent>
                        </wps:txbx>
                        <wps:bodyPr rot="0" vert="horz" wrap="square" lIns="91440" tIns="45720" rIns="91440" bIns="45720" anchor="t" anchorCtr="0" upright="1">
                          <a:noAutofit/>
                        </wps:bodyPr>
                      </wps:wsp>
                      <wps:wsp>
                        <wps:cNvPr id="52" name="Rectangle 249"/>
                        <wps:cNvSpPr>
                          <a:spLocks noChangeArrowheads="1"/>
                        </wps:cNvSpPr>
                        <wps:spPr bwMode="auto">
                          <a:xfrm>
                            <a:off x="3590" y="5910"/>
                            <a:ext cx="1270" cy="1470"/>
                          </a:xfrm>
                          <a:prstGeom prst="rect">
                            <a:avLst/>
                          </a:prstGeom>
                          <a:solidFill>
                            <a:srgbClr val="FFFFFF"/>
                          </a:solidFill>
                          <a:ln w="9525">
                            <a:solidFill>
                              <a:srgbClr val="000000"/>
                            </a:solidFill>
                            <a:miter lim="800000"/>
                            <a:headEnd/>
                            <a:tailEnd/>
                          </a:ln>
                        </wps:spPr>
                        <wps:txbx>
                          <w:txbxContent>
                            <w:p w14:paraId="393AB117" w14:textId="77777777" w:rsidR="00E65FB8" w:rsidRPr="00094D49" w:rsidRDefault="00E65FB8" w:rsidP="00A21D57">
                              <w:pPr>
                                <w:spacing w:after="0" w:line="240" w:lineRule="auto"/>
                                <w:jc w:val="center"/>
                                <w:rPr>
                                  <w:sz w:val="20"/>
                                  <w:szCs w:val="20"/>
                                </w:rPr>
                              </w:pPr>
                              <w:r w:rsidRPr="00094D49">
                                <w:rPr>
                                  <w:sz w:val="20"/>
                                  <w:szCs w:val="20"/>
                                </w:rPr>
                                <w:t>New Entrants (2016-2030)</w:t>
                              </w:r>
                            </w:p>
                            <w:p w14:paraId="1BA89168" w14:textId="77777777" w:rsidR="00E65FB8" w:rsidRPr="00094D49" w:rsidRDefault="00E65FB8" w:rsidP="00A21D57">
                              <w:pPr>
                                <w:jc w:val="center"/>
                                <w:rPr>
                                  <w:i/>
                                  <w:iCs/>
                                  <w:sz w:val="20"/>
                                  <w:szCs w:val="20"/>
                                </w:rPr>
                              </w:pPr>
                              <w:r>
                                <w:rPr>
                                  <w:i/>
                                  <w:iCs/>
                                  <w:sz w:val="20"/>
                                  <w:szCs w:val="20"/>
                                </w:rPr>
                                <w:t>[113</w:t>
                              </w:r>
                              <w:r w:rsidRPr="00094D49">
                                <w:rPr>
                                  <w:i/>
                                  <w:iCs/>
                                  <w:sz w:val="20"/>
                                  <w:szCs w:val="20"/>
                                </w:rPr>
                                <w:t xml:space="preserve"> lakhs]</w:t>
                              </w:r>
                            </w:p>
                          </w:txbxContent>
                        </wps:txbx>
                        <wps:bodyPr rot="0" vert="horz" wrap="square" lIns="91440" tIns="45720" rIns="91440" bIns="45720" anchor="t" anchorCtr="0" upright="1">
                          <a:noAutofit/>
                        </wps:bodyPr>
                      </wps:wsp>
                      <wps:wsp>
                        <wps:cNvPr id="53" name="AutoShape 250"/>
                        <wps:cNvSpPr>
                          <a:spLocks noChangeArrowheads="1"/>
                        </wps:cNvSpPr>
                        <wps:spPr bwMode="auto">
                          <a:xfrm>
                            <a:off x="5940" y="2436"/>
                            <a:ext cx="2700" cy="540"/>
                          </a:xfrm>
                          <a:prstGeom prst="roundRect">
                            <a:avLst>
                              <a:gd name="adj" fmla="val 16667"/>
                            </a:avLst>
                          </a:prstGeom>
                          <a:solidFill>
                            <a:srgbClr val="FFFFFF"/>
                          </a:solidFill>
                          <a:ln w="9525">
                            <a:solidFill>
                              <a:srgbClr val="000000"/>
                            </a:solidFill>
                            <a:round/>
                            <a:headEnd/>
                            <a:tailEnd/>
                          </a:ln>
                        </wps:spPr>
                        <wps:txbx>
                          <w:txbxContent>
                            <w:p w14:paraId="0001BA82" w14:textId="77777777" w:rsidR="00E65FB8" w:rsidRPr="005E3DA6" w:rsidRDefault="00E65FB8" w:rsidP="00A21D57">
                              <w:pPr>
                                <w:spacing w:after="0"/>
                                <w:jc w:val="center"/>
                                <w:rPr>
                                  <w:sz w:val="16"/>
                                  <w:szCs w:val="16"/>
                                </w:rPr>
                              </w:pPr>
                              <w:r w:rsidRPr="005E3DA6">
                                <w:rPr>
                                  <w:sz w:val="16"/>
                                  <w:szCs w:val="16"/>
                                </w:rPr>
                                <w:t xml:space="preserve">Casual labourers in agriculture and non-agriculture </w:t>
                              </w:r>
                              <w:r>
                                <w:rPr>
                                  <w:i/>
                                  <w:iCs/>
                                  <w:sz w:val="16"/>
                                  <w:szCs w:val="16"/>
                                </w:rPr>
                                <w:t>[12.11</w:t>
                              </w:r>
                              <w:r w:rsidRPr="005E3DA6">
                                <w:rPr>
                                  <w:i/>
                                  <w:iCs/>
                                  <w:sz w:val="16"/>
                                  <w:szCs w:val="16"/>
                                </w:rPr>
                                <w:t xml:space="preserve"> lakhs]</w:t>
                              </w:r>
                            </w:p>
                          </w:txbxContent>
                        </wps:txbx>
                        <wps:bodyPr rot="0" vert="horz" wrap="square" lIns="91440" tIns="9144" rIns="91440" bIns="9144" anchor="t" anchorCtr="0" upright="1">
                          <a:noAutofit/>
                        </wps:bodyPr>
                      </wps:wsp>
                      <wps:wsp>
                        <wps:cNvPr id="54" name="AutoShape 251"/>
                        <wps:cNvSpPr>
                          <a:spLocks noChangeArrowheads="1"/>
                        </wps:cNvSpPr>
                        <wps:spPr bwMode="auto">
                          <a:xfrm>
                            <a:off x="5940" y="2976"/>
                            <a:ext cx="2700" cy="540"/>
                          </a:xfrm>
                          <a:prstGeom prst="roundRect">
                            <a:avLst>
                              <a:gd name="adj" fmla="val 16667"/>
                            </a:avLst>
                          </a:prstGeom>
                          <a:solidFill>
                            <a:srgbClr val="FFFFFF"/>
                          </a:solidFill>
                          <a:ln w="9525">
                            <a:solidFill>
                              <a:srgbClr val="000000"/>
                            </a:solidFill>
                            <a:round/>
                            <a:headEnd/>
                            <a:tailEnd/>
                          </a:ln>
                        </wps:spPr>
                        <wps:txbx>
                          <w:txbxContent>
                            <w:p w14:paraId="48850025" w14:textId="77777777" w:rsidR="00E65FB8" w:rsidRPr="005E3DA6" w:rsidRDefault="00E65FB8" w:rsidP="00A21D57">
                              <w:pPr>
                                <w:spacing w:after="0"/>
                                <w:jc w:val="center"/>
                                <w:rPr>
                                  <w:sz w:val="16"/>
                                  <w:szCs w:val="16"/>
                                </w:rPr>
                              </w:pPr>
                              <w:r w:rsidRPr="005E3DA6">
                                <w:rPr>
                                  <w:sz w:val="16"/>
                                  <w:szCs w:val="16"/>
                                </w:rPr>
                                <w:t xml:space="preserve">Salaried </w:t>
                              </w:r>
                            </w:p>
                            <w:p w14:paraId="31635FE3" w14:textId="77777777" w:rsidR="00E65FB8" w:rsidRPr="005E3DA6" w:rsidRDefault="00E65FB8" w:rsidP="00A21D57">
                              <w:pPr>
                                <w:jc w:val="center"/>
                                <w:rPr>
                                  <w:i/>
                                  <w:iCs/>
                                  <w:sz w:val="16"/>
                                  <w:szCs w:val="16"/>
                                </w:rPr>
                              </w:pPr>
                              <w:r>
                                <w:rPr>
                                  <w:i/>
                                  <w:iCs/>
                                  <w:sz w:val="16"/>
                                  <w:szCs w:val="16"/>
                                </w:rPr>
                                <w:t>[10</w:t>
                              </w:r>
                              <w:r w:rsidRPr="005E3DA6">
                                <w:rPr>
                                  <w:i/>
                                  <w:iCs/>
                                  <w:sz w:val="16"/>
                                  <w:szCs w:val="16"/>
                                </w:rPr>
                                <w:t xml:space="preserve"> lakhs]</w:t>
                              </w:r>
                            </w:p>
                          </w:txbxContent>
                        </wps:txbx>
                        <wps:bodyPr rot="0" vert="horz" wrap="square" lIns="91440" tIns="9144" rIns="91440" bIns="9144" anchor="t" anchorCtr="0" upright="1">
                          <a:noAutofit/>
                        </wps:bodyPr>
                      </wps:wsp>
                      <wps:wsp>
                        <wps:cNvPr id="55" name="AutoShape 252"/>
                        <wps:cNvSpPr>
                          <a:spLocks noChangeArrowheads="1"/>
                        </wps:cNvSpPr>
                        <wps:spPr bwMode="auto">
                          <a:xfrm>
                            <a:off x="5940" y="3516"/>
                            <a:ext cx="2700" cy="540"/>
                          </a:xfrm>
                          <a:prstGeom prst="roundRect">
                            <a:avLst>
                              <a:gd name="adj" fmla="val 16667"/>
                            </a:avLst>
                          </a:prstGeom>
                          <a:solidFill>
                            <a:srgbClr val="FFFFFF"/>
                          </a:solidFill>
                          <a:ln w="9525">
                            <a:solidFill>
                              <a:srgbClr val="000000"/>
                            </a:solidFill>
                            <a:round/>
                            <a:headEnd/>
                            <a:tailEnd/>
                          </a:ln>
                        </wps:spPr>
                        <wps:txbx>
                          <w:txbxContent>
                            <w:p w14:paraId="738F7246" w14:textId="77777777" w:rsidR="00E65FB8" w:rsidRPr="005E3DA6" w:rsidRDefault="00E65FB8" w:rsidP="00A21D57">
                              <w:pPr>
                                <w:spacing w:after="0"/>
                                <w:jc w:val="center"/>
                                <w:rPr>
                                  <w:i/>
                                  <w:iCs/>
                                  <w:sz w:val="16"/>
                                  <w:szCs w:val="16"/>
                                </w:rPr>
                              </w:pPr>
                              <w:r>
                                <w:rPr>
                                  <w:sz w:val="16"/>
                                  <w:szCs w:val="16"/>
                                </w:rPr>
                                <w:t xml:space="preserve">Physically challenged, </w:t>
                              </w:r>
                              <w:r w:rsidRPr="005E3DA6">
                                <w:rPr>
                                  <w:sz w:val="16"/>
                                  <w:szCs w:val="16"/>
                                </w:rPr>
                                <w:t>unemployed</w:t>
                              </w:r>
                              <w:r>
                                <w:rPr>
                                  <w:sz w:val="16"/>
                                  <w:szCs w:val="16"/>
                                </w:rPr>
                                <w:t xml:space="preserve"> &amp; others</w:t>
                              </w:r>
                              <w:r w:rsidRPr="005E3DA6">
                                <w:rPr>
                                  <w:sz w:val="16"/>
                                  <w:szCs w:val="16"/>
                                </w:rPr>
                                <w:t xml:space="preserve"> </w:t>
                              </w:r>
                              <w:r>
                                <w:rPr>
                                  <w:i/>
                                  <w:iCs/>
                                  <w:sz w:val="16"/>
                                  <w:szCs w:val="16"/>
                                </w:rPr>
                                <w:t>[1.88</w:t>
                              </w:r>
                              <w:r w:rsidRPr="005E3DA6">
                                <w:rPr>
                                  <w:i/>
                                  <w:iCs/>
                                  <w:sz w:val="16"/>
                                  <w:szCs w:val="16"/>
                                </w:rPr>
                                <w:t xml:space="preserve"> lakhs]</w:t>
                              </w:r>
                            </w:p>
                          </w:txbxContent>
                        </wps:txbx>
                        <wps:bodyPr rot="0" vert="horz" wrap="square" lIns="91440" tIns="9144" rIns="91440" bIns="9144" anchor="t" anchorCtr="0" upright="1">
                          <a:noAutofit/>
                        </wps:bodyPr>
                      </wps:wsp>
                      <wps:wsp>
                        <wps:cNvPr id="56" name="Line 253"/>
                        <wps:cNvCnPr>
                          <a:cxnSpLocks noChangeShapeType="1"/>
                        </wps:cNvCnPr>
                        <wps:spPr bwMode="auto">
                          <a:xfrm flipV="1">
                            <a:off x="2890" y="4056"/>
                            <a:ext cx="72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54"/>
                        <wps:cNvCnPr>
                          <a:cxnSpLocks noChangeShapeType="1"/>
                        </wps:cNvCnPr>
                        <wps:spPr bwMode="auto">
                          <a:xfrm rot="3579684" flipV="1">
                            <a:off x="2803" y="5914"/>
                            <a:ext cx="88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55"/>
                        <wps:cNvCnPr>
                          <a:cxnSpLocks noChangeShapeType="1"/>
                        </wps:cNvCnPr>
                        <wps:spPr bwMode="auto">
                          <a:xfrm flipV="1">
                            <a:off x="4320" y="2156"/>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56"/>
                        <wps:cNvCnPr>
                          <a:cxnSpLocks noChangeShapeType="1"/>
                        </wps:cNvCnPr>
                        <wps:spPr bwMode="auto">
                          <a:xfrm>
                            <a:off x="4320" y="2146"/>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57"/>
                        <wps:cNvSpPr>
                          <a:spLocks noChangeArrowheads="1"/>
                        </wps:cNvSpPr>
                        <wps:spPr bwMode="auto">
                          <a:xfrm>
                            <a:off x="5760" y="5940"/>
                            <a:ext cx="1260" cy="720"/>
                          </a:xfrm>
                          <a:prstGeom prst="rect">
                            <a:avLst/>
                          </a:prstGeom>
                          <a:solidFill>
                            <a:srgbClr val="FFFFFF"/>
                          </a:solidFill>
                          <a:ln w="9525">
                            <a:solidFill>
                              <a:srgbClr val="000000"/>
                            </a:solidFill>
                            <a:miter lim="800000"/>
                            <a:headEnd/>
                            <a:tailEnd/>
                          </a:ln>
                        </wps:spPr>
                        <wps:txbx>
                          <w:txbxContent>
                            <w:p w14:paraId="1FFD63EA" w14:textId="77777777" w:rsidR="00E65FB8" w:rsidRPr="005E3DA6" w:rsidRDefault="00E65FB8" w:rsidP="00A21D57">
                              <w:pPr>
                                <w:spacing w:after="0"/>
                                <w:jc w:val="center"/>
                                <w:rPr>
                                  <w:sz w:val="16"/>
                                  <w:szCs w:val="16"/>
                                </w:rPr>
                              </w:pPr>
                              <w:r>
                                <w:rPr>
                                  <w:sz w:val="16"/>
                                  <w:szCs w:val="16"/>
                                </w:rPr>
                                <w:t>Male</w:t>
                              </w:r>
                            </w:p>
                            <w:p w14:paraId="56EEC765" w14:textId="77777777" w:rsidR="00E65FB8" w:rsidRPr="005E3DA6" w:rsidRDefault="00E65FB8" w:rsidP="00A21D57">
                              <w:pPr>
                                <w:spacing w:after="0"/>
                                <w:jc w:val="center"/>
                                <w:rPr>
                                  <w:i/>
                                  <w:iCs/>
                                  <w:sz w:val="16"/>
                                  <w:szCs w:val="16"/>
                                </w:rPr>
                              </w:pPr>
                              <w:r w:rsidRPr="005E3DA6">
                                <w:rPr>
                                  <w:i/>
                                  <w:iCs/>
                                  <w:sz w:val="16"/>
                                  <w:szCs w:val="16"/>
                                </w:rPr>
                                <w:t>[3</w:t>
                              </w:r>
                              <w:r>
                                <w:rPr>
                                  <w:i/>
                                  <w:iCs/>
                                  <w:sz w:val="16"/>
                                  <w:szCs w:val="16"/>
                                </w:rPr>
                                <w:t>1</w:t>
                              </w:r>
                              <w:r w:rsidRPr="005E3DA6">
                                <w:rPr>
                                  <w:i/>
                                  <w:iCs/>
                                  <w:sz w:val="16"/>
                                  <w:szCs w:val="16"/>
                                </w:rPr>
                                <w:t xml:space="preserve"> lakhs]</w:t>
                              </w:r>
                            </w:p>
                          </w:txbxContent>
                        </wps:txbx>
                        <wps:bodyPr rot="0" vert="horz" wrap="square" lIns="45720" tIns="9144" rIns="45720" bIns="9144" anchor="t" anchorCtr="0" upright="1">
                          <a:noAutofit/>
                        </wps:bodyPr>
                      </wps:wsp>
                      <wps:wsp>
                        <wps:cNvPr id="61" name="Rectangle 258"/>
                        <wps:cNvSpPr>
                          <a:spLocks noChangeArrowheads="1"/>
                        </wps:cNvSpPr>
                        <wps:spPr bwMode="auto">
                          <a:xfrm>
                            <a:off x="7020" y="5940"/>
                            <a:ext cx="1440" cy="720"/>
                          </a:xfrm>
                          <a:prstGeom prst="rect">
                            <a:avLst/>
                          </a:prstGeom>
                          <a:solidFill>
                            <a:srgbClr val="FFFFFF"/>
                          </a:solidFill>
                          <a:ln w="9525">
                            <a:solidFill>
                              <a:srgbClr val="000000"/>
                            </a:solidFill>
                            <a:miter lim="800000"/>
                            <a:headEnd/>
                            <a:tailEnd/>
                          </a:ln>
                        </wps:spPr>
                        <wps:txbx>
                          <w:txbxContent>
                            <w:p w14:paraId="22F011DA" w14:textId="77777777" w:rsidR="00E65FB8" w:rsidRPr="005E3DA6" w:rsidRDefault="00E65FB8" w:rsidP="00A21D57">
                              <w:pPr>
                                <w:spacing w:after="0"/>
                                <w:jc w:val="center"/>
                                <w:rPr>
                                  <w:sz w:val="16"/>
                                  <w:szCs w:val="16"/>
                                </w:rPr>
                              </w:pPr>
                              <w:r>
                                <w:rPr>
                                  <w:sz w:val="16"/>
                                  <w:szCs w:val="16"/>
                                </w:rPr>
                                <w:t>Female</w:t>
                              </w:r>
                            </w:p>
                            <w:p w14:paraId="6EE99542" w14:textId="77777777" w:rsidR="00E65FB8" w:rsidRPr="005E3DA6" w:rsidRDefault="00E65FB8" w:rsidP="00A21D57">
                              <w:pPr>
                                <w:jc w:val="center"/>
                                <w:rPr>
                                  <w:i/>
                                  <w:iCs/>
                                  <w:sz w:val="16"/>
                                  <w:szCs w:val="16"/>
                                </w:rPr>
                              </w:pPr>
                              <w:r w:rsidRPr="005E3DA6">
                                <w:rPr>
                                  <w:i/>
                                  <w:iCs/>
                                  <w:sz w:val="16"/>
                                  <w:szCs w:val="16"/>
                                </w:rPr>
                                <w:t>[</w:t>
                              </w:r>
                              <w:r>
                                <w:rPr>
                                  <w:i/>
                                  <w:iCs/>
                                  <w:sz w:val="16"/>
                                  <w:szCs w:val="16"/>
                                </w:rPr>
                                <w:t>13</w:t>
                              </w:r>
                              <w:r w:rsidRPr="005E3DA6">
                                <w:rPr>
                                  <w:i/>
                                  <w:iCs/>
                                  <w:sz w:val="16"/>
                                  <w:szCs w:val="16"/>
                                </w:rPr>
                                <w:t xml:space="preserve"> lakhs]</w:t>
                              </w:r>
                            </w:p>
                          </w:txbxContent>
                        </wps:txbx>
                        <wps:bodyPr rot="0" vert="horz" wrap="square" lIns="45720" tIns="9144" rIns="45720" bIns="9144" anchor="t" anchorCtr="0" upright="1">
                          <a:noAutofit/>
                        </wps:bodyPr>
                      </wps:wsp>
                      <wps:wsp>
                        <wps:cNvPr id="62" name="Rectangle 259"/>
                        <wps:cNvSpPr>
                          <a:spLocks noChangeArrowheads="1"/>
                        </wps:cNvSpPr>
                        <wps:spPr bwMode="auto">
                          <a:xfrm>
                            <a:off x="5760" y="5460"/>
                            <a:ext cx="2700" cy="480"/>
                          </a:xfrm>
                          <a:prstGeom prst="rect">
                            <a:avLst/>
                          </a:prstGeom>
                          <a:solidFill>
                            <a:srgbClr val="FFFFFF"/>
                          </a:solidFill>
                          <a:ln w="9525">
                            <a:solidFill>
                              <a:srgbClr val="000000"/>
                            </a:solidFill>
                            <a:miter lim="800000"/>
                            <a:headEnd/>
                            <a:tailEnd/>
                          </a:ln>
                        </wps:spPr>
                        <wps:txbx>
                          <w:txbxContent>
                            <w:p w14:paraId="0BDA2514" w14:textId="77777777" w:rsidR="00E65FB8" w:rsidRPr="005E3DA6" w:rsidRDefault="00E65FB8" w:rsidP="00A21D57">
                              <w:pPr>
                                <w:spacing w:after="0"/>
                                <w:jc w:val="center"/>
                                <w:rPr>
                                  <w:sz w:val="16"/>
                                  <w:szCs w:val="16"/>
                                </w:rPr>
                              </w:pPr>
                              <w:r>
                                <w:rPr>
                                  <w:sz w:val="16"/>
                                  <w:szCs w:val="16"/>
                                </w:rPr>
                                <w:t>Illiterate to middle</w:t>
                              </w:r>
                            </w:p>
                            <w:p w14:paraId="4ACD2FA8" w14:textId="77777777" w:rsidR="00E65FB8" w:rsidRPr="005E3DA6" w:rsidRDefault="00E65FB8" w:rsidP="00A21D57">
                              <w:pPr>
                                <w:jc w:val="center"/>
                                <w:rPr>
                                  <w:i/>
                                  <w:iCs/>
                                  <w:sz w:val="16"/>
                                  <w:szCs w:val="16"/>
                                </w:rPr>
                              </w:pPr>
                              <w:r>
                                <w:rPr>
                                  <w:i/>
                                  <w:iCs/>
                                  <w:sz w:val="16"/>
                                  <w:szCs w:val="16"/>
                                </w:rPr>
                                <w:t>[44</w:t>
                              </w:r>
                              <w:r w:rsidRPr="005E3DA6">
                                <w:rPr>
                                  <w:i/>
                                  <w:iCs/>
                                  <w:sz w:val="16"/>
                                  <w:szCs w:val="16"/>
                                </w:rPr>
                                <w:t xml:space="preserve"> lakhs]</w:t>
                              </w:r>
                            </w:p>
                          </w:txbxContent>
                        </wps:txbx>
                        <wps:bodyPr rot="0" vert="horz" wrap="square" lIns="45720" tIns="9144" rIns="45720" bIns="9144" anchor="t" anchorCtr="0" upright="1">
                          <a:noAutofit/>
                        </wps:bodyPr>
                      </wps:wsp>
                      <wps:wsp>
                        <wps:cNvPr id="63" name="Rectangle 260"/>
                        <wps:cNvSpPr>
                          <a:spLocks noChangeArrowheads="1"/>
                        </wps:cNvSpPr>
                        <wps:spPr bwMode="auto">
                          <a:xfrm>
                            <a:off x="5760" y="7380"/>
                            <a:ext cx="1260" cy="720"/>
                          </a:xfrm>
                          <a:prstGeom prst="rect">
                            <a:avLst/>
                          </a:prstGeom>
                          <a:solidFill>
                            <a:srgbClr val="FFFFFF"/>
                          </a:solidFill>
                          <a:ln w="9525">
                            <a:solidFill>
                              <a:srgbClr val="000000"/>
                            </a:solidFill>
                            <a:miter lim="800000"/>
                            <a:headEnd/>
                            <a:tailEnd/>
                          </a:ln>
                        </wps:spPr>
                        <wps:txbx>
                          <w:txbxContent>
                            <w:p w14:paraId="62C6A7AB" w14:textId="77777777" w:rsidR="00E65FB8" w:rsidRPr="005E3DA6" w:rsidRDefault="00E65FB8" w:rsidP="00A21D57">
                              <w:pPr>
                                <w:spacing w:after="0"/>
                                <w:jc w:val="center"/>
                                <w:rPr>
                                  <w:sz w:val="16"/>
                                  <w:szCs w:val="16"/>
                                </w:rPr>
                              </w:pPr>
                              <w:r>
                                <w:rPr>
                                  <w:sz w:val="16"/>
                                  <w:szCs w:val="16"/>
                                </w:rPr>
                                <w:t>Male</w:t>
                              </w:r>
                            </w:p>
                            <w:p w14:paraId="7A1B2E8C" w14:textId="77777777" w:rsidR="00E65FB8" w:rsidRPr="005E3DA6" w:rsidRDefault="00E65FB8" w:rsidP="00A21D57">
                              <w:pPr>
                                <w:jc w:val="center"/>
                                <w:rPr>
                                  <w:i/>
                                  <w:iCs/>
                                  <w:sz w:val="16"/>
                                  <w:szCs w:val="16"/>
                                </w:rPr>
                              </w:pPr>
                              <w:r>
                                <w:rPr>
                                  <w:i/>
                                  <w:iCs/>
                                  <w:sz w:val="16"/>
                                  <w:szCs w:val="16"/>
                                </w:rPr>
                                <w:t>[21</w:t>
                              </w:r>
                              <w:r w:rsidRPr="005E3DA6">
                                <w:rPr>
                                  <w:i/>
                                  <w:iCs/>
                                  <w:sz w:val="16"/>
                                  <w:szCs w:val="16"/>
                                </w:rPr>
                                <w:t xml:space="preserve"> lakhs]</w:t>
                              </w:r>
                            </w:p>
                          </w:txbxContent>
                        </wps:txbx>
                        <wps:bodyPr rot="0" vert="horz" wrap="square" lIns="45720" tIns="9144" rIns="45720" bIns="9144" anchor="t" anchorCtr="0" upright="1">
                          <a:noAutofit/>
                        </wps:bodyPr>
                      </wps:wsp>
                      <wps:wsp>
                        <wps:cNvPr id="64" name="Rectangle 261"/>
                        <wps:cNvSpPr>
                          <a:spLocks noChangeArrowheads="1"/>
                        </wps:cNvSpPr>
                        <wps:spPr bwMode="auto">
                          <a:xfrm>
                            <a:off x="7020" y="7380"/>
                            <a:ext cx="1440" cy="720"/>
                          </a:xfrm>
                          <a:prstGeom prst="rect">
                            <a:avLst/>
                          </a:prstGeom>
                          <a:solidFill>
                            <a:srgbClr val="FFFFFF"/>
                          </a:solidFill>
                          <a:ln w="9525">
                            <a:solidFill>
                              <a:srgbClr val="000000"/>
                            </a:solidFill>
                            <a:miter lim="800000"/>
                            <a:headEnd/>
                            <a:tailEnd/>
                          </a:ln>
                        </wps:spPr>
                        <wps:txbx>
                          <w:txbxContent>
                            <w:p w14:paraId="442D222D" w14:textId="77777777" w:rsidR="00E65FB8" w:rsidRPr="005E3DA6" w:rsidRDefault="00E65FB8" w:rsidP="00A21D57">
                              <w:pPr>
                                <w:spacing w:after="0"/>
                                <w:jc w:val="center"/>
                                <w:rPr>
                                  <w:sz w:val="16"/>
                                  <w:szCs w:val="16"/>
                                </w:rPr>
                              </w:pPr>
                              <w:r>
                                <w:rPr>
                                  <w:sz w:val="16"/>
                                  <w:szCs w:val="16"/>
                                </w:rPr>
                                <w:t>Female</w:t>
                              </w:r>
                            </w:p>
                            <w:p w14:paraId="1284FE2E" w14:textId="77777777" w:rsidR="00E65FB8" w:rsidRPr="005E3DA6" w:rsidRDefault="00E65FB8" w:rsidP="00A21D57">
                              <w:pPr>
                                <w:jc w:val="center"/>
                                <w:rPr>
                                  <w:i/>
                                  <w:iCs/>
                                  <w:sz w:val="16"/>
                                  <w:szCs w:val="16"/>
                                </w:rPr>
                              </w:pPr>
                              <w:r w:rsidRPr="005E3DA6">
                                <w:rPr>
                                  <w:i/>
                                  <w:iCs/>
                                  <w:sz w:val="16"/>
                                  <w:szCs w:val="16"/>
                                </w:rPr>
                                <w:t>[6 lakhs]</w:t>
                              </w:r>
                            </w:p>
                          </w:txbxContent>
                        </wps:txbx>
                        <wps:bodyPr rot="0" vert="horz" wrap="square" lIns="45720" tIns="9144" rIns="45720" bIns="9144" anchor="t" anchorCtr="0" upright="1">
                          <a:noAutofit/>
                        </wps:bodyPr>
                      </wps:wsp>
                      <wps:wsp>
                        <wps:cNvPr id="65" name="Rectangle 262"/>
                        <wps:cNvSpPr>
                          <a:spLocks noChangeArrowheads="1"/>
                        </wps:cNvSpPr>
                        <wps:spPr bwMode="auto">
                          <a:xfrm>
                            <a:off x="5760" y="6900"/>
                            <a:ext cx="2700" cy="480"/>
                          </a:xfrm>
                          <a:prstGeom prst="rect">
                            <a:avLst/>
                          </a:prstGeom>
                          <a:solidFill>
                            <a:srgbClr val="FFFFFF"/>
                          </a:solidFill>
                          <a:ln w="9525">
                            <a:solidFill>
                              <a:srgbClr val="000000"/>
                            </a:solidFill>
                            <a:miter lim="800000"/>
                            <a:headEnd/>
                            <a:tailEnd/>
                          </a:ln>
                        </wps:spPr>
                        <wps:txbx>
                          <w:txbxContent>
                            <w:p w14:paraId="14D65312" w14:textId="77777777" w:rsidR="00E65FB8" w:rsidRPr="005E3DA6" w:rsidRDefault="00E65FB8" w:rsidP="00A21D57">
                              <w:pPr>
                                <w:spacing w:after="0"/>
                                <w:jc w:val="center"/>
                                <w:rPr>
                                  <w:sz w:val="16"/>
                                  <w:szCs w:val="16"/>
                                </w:rPr>
                              </w:pPr>
                              <w:r>
                                <w:rPr>
                                  <w:sz w:val="16"/>
                                  <w:szCs w:val="16"/>
                                </w:rPr>
                                <w:t>Secondary &amp; Higher secondary</w:t>
                              </w:r>
                            </w:p>
                            <w:p w14:paraId="7D3D96FA" w14:textId="77777777" w:rsidR="00E65FB8" w:rsidRPr="005E3DA6" w:rsidRDefault="00E65FB8" w:rsidP="00A21D57">
                              <w:pPr>
                                <w:jc w:val="center"/>
                                <w:rPr>
                                  <w:i/>
                                  <w:iCs/>
                                  <w:sz w:val="16"/>
                                  <w:szCs w:val="16"/>
                                </w:rPr>
                              </w:pPr>
                              <w:r>
                                <w:rPr>
                                  <w:i/>
                                  <w:iCs/>
                                  <w:sz w:val="16"/>
                                  <w:szCs w:val="16"/>
                                </w:rPr>
                                <w:t>[27</w:t>
                              </w:r>
                              <w:r w:rsidRPr="005E3DA6">
                                <w:rPr>
                                  <w:i/>
                                  <w:iCs/>
                                  <w:sz w:val="16"/>
                                  <w:szCs w:val="16"/>
                                </w:rPr>
                                <w:t xml:space="preserve"> lakhs]</w:t>
                              </w:r>
                            </w:p>
                          </w:txbxContent>
                        </wps:txbx>
                        <wps:bodyPr rot="0" vert="horz" wrap="square" lIns="45720" tIns="9144" rIns="45720" bIns="9144" anchor="t" anchorCtr="0" upright="1">
                          <a:noAutofit/>
                        </wps:bodyPr>
                      </wps:wsp>
                      <wps:wsp>
                        <wps:cNvPr id="66" name="Line 263"/>
                        <wps:cNvCnPr>
                          <a:cxnSpLocks noChangeShapeType="1"/>
                        </wps:cNvCnPr>
                        <wps:spPr bwMode="auto">
                          <a:xfrm flipV="1">
                            <a:off x="4860" y="5760"/>
                            <a:ext cx="90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64"/>
                        <wps:cNvCnPr>
                          <a:cxnSpLocks noChangeShapeType="1"/>
                        </wps:cNvCnPr>
                        <wps:spPr bwMode="auto">
                          <a:xfrm>
                            <a:off x="4860" y="666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65"/>
                        <wps:cNvSpPr>
                          <a:spLocks noChangeArrowheads="1"/>
                        </wps:cNvSpPr>
                        <wps:spPr bwMode="auto">
                          <a:xfrm>
                            <a:off x="5940" y="4320"/>
                            <a:ext cx="2700" cy="540"/>
                          </a:xfrm>
                          <a:prstGeom prst="roundRect">
                            <a:avLst>
                              <a:gd name="adj" fmla="val 16667"/>
                            </a:avLst>
                          </a:prstGeom>
                          <a:solidFill>
                            <a:srgbClr val="FFFFFF"/>
                          </a:solidFill>
                          <a:ln w="9525">
                            <a:solidFill>
                              <a:srgbClr val="000000"/>
                            </a:solidFill>
                            <a:round/>
                            <a:headEnd/>
                            <a:tailEnd/>
                          </a:ln>
                        </wps:spPr>
                        <wps:txbx>
                          <w:txbxContent>
                            <w:p w14:paraId="30D53C8D" w14:textId="77777777" w:rsidR="00E65FB8" w:rsidRPr="005E3DA6" w:rsidRDefault="00E65FB8" w:rsidP="00A21D57">
                              <w:pPr>
                                <w:spacing w:after="0"/>
                                <w:rPr>
                                  <w:i/>
                                  <w:iCs/>
                                  <w:sz w:val="16"/>
                                  <w:szCs w:val="16"/>
                                </w:rPr>
                              </w:pPr>
                              <w:r>
                                <w:rPr>
                                  <w:sz w:val="16"/>
                                  <w:szCs w:val="16"/>
                                </w:rPr>
                                <w:t xml:space="preserve">Women attending to domestic unpaid work </w:t>
                              </w:r>
                              <w:r w:rsidRPr="005E3DA6">
                                <w:rPr>
                                  <w:i/>
                                  <w:iCs/>
                                  <w:sz w:val="16"/>
                                  <w:szCs w:val="16"/>
                                </w:rPr>
                                <w:t>[</w:t>
                              </w:r>
                              <w:r>
                                <w:rPr>
                                  <w:i/>
                                  <w:iCs/>
                                  <w:sz w:val="16"/>
                                  <w:szCs w:val="16"/>
                                </w:rPr>
                                <w:t xml:space="preserve">29.3 </w:t>
                              </w:r>
                              <w:r w:rsidRPr="005E3DA6">
                                <w:rPr>
                                  <w:i/>
                                  <w:iCs/>
                                  <w:sz w:val="16"/>
                                  <w:szCs w:val="16"/>
                                </w:rPr>
                                <w:t>lakhs]</w:t>
                              </w:r>
                            </w:p>
                          </w:txbxContent>
                        </wps:txbx>
                        <wps:bodyPr rot="0" vert="horz" wrap="square" lIns="91440" tIns="9144" rIns="91440" bIns="9144" anchor="t" anchorCtr="0" upright="1">
                          <a:noAutofit/>
                        </wps:bodyPr>
                      </wps:wsp>
                      <wps:wsp>
                        <wps:cNvPr id="69" name="Rectangle 266"/>
                        <wps:cNvSpPr>
                          <a:spLocks noChangeArrowheads="1"/>
                        </wps:cNvSpPr>
                        <wps:spPr bwMode="auto">
                          <a:xfrm>
                            <a:off x="5760" y="8340"/>
                            <a:ext cx="2700" cy="480"/>
                          </a:xfrm>
                          <a:prstGeom prst="rect">
                            <a:avLst/>
                          </a:prstGeom>
                          <a:solidFill>
                            <a:srgbClr val="FFFFFF"/>
                          </a:solidFill>
                          <a:ln w="9525">
                            <a:solidFill>
                              <a:srgbClr val="000000"/>
                            </a:solidFill>
                            <a:miter lim="800000"/>
                            <a:headEnd/>
                            <a:tailEnd/>
                          </a:ln>
                        </wps:spPr>
                        <wps:txbx>
                          <w:txbxContent>
                            <w:p w14:paraId="05A758EF" w14:textId="77777777" w:rsidR="00E65FB8" w:rsidRPr="005E3DA6" w:rsidRDefault="00E65FB8" w:rsidP="00A21D57">
                              <w:pPr>
                                <w:spacing w:after="0"/>
                                <w:jc w:val="center"/>
                                <w:rPr>
                                  <w:i/>
                                  <w:iCs/>
                                  <w:sz w:val="16"/>
                                  <w:szCs w:val="16"/>
                                </w:rPr>
                              </w:pPr>
                              <w:r>
                                <w:rPr>
                                  <w:sz w:val="16"/>
                                  <w:szCs w:val="16"/>
                                </w:rPr>
                                <w:t xml:space="preserve">Young homemakers (women attending to domestic unpaid work) </w:t>
                              </w:r>
                              <w:r w:rsidRPr="005E3DA6">
                                <w:rPr>
                                  <w:i/>
                                  <w:iCs/>
                                  <w:sz w:val="16"/>
                                  <w:szCs w:val="16"/>
                                </w:rPr>
                                <w:t>[</w:t>
                              </w:r>
                              <w:r>
                                <w:rPr>
                                  <w:i/>
                                  <w:iCs/>
                                  <w:sz w:val="16"/>
                                  <w:szCs w:val="16"/>
                                </w:rPr>
                                <w:t>42 l</w:t>
                              </w:r>
                              <w:r w:rsidRPr="005E3DA6">
                                <w:rPr>
                                  <w:i/>
                                  <w:iCs/>
                                  <w:sz w:val="16"/>
                                  <w:szCs w:val="16"/>
                                </w:rPr>
                                <w:t>akhs]</w:t>
                              </w:r>
                            </w:p>
                          </w:txbxContent>
                        </wps:txbx>
                        <wps:bodyPr rot="0" vert="horz" wrap="square" lIns="45720" tIns="9144" rIns="45720" bIns="9144" anchor="t" anchorCtr="0" upright="1">
                          <a:noAutofit/>
                        </wps:bodyPr>
                      </wps:wsp>
                      <wps:wsp>
                        <wps:cNvPr id="70" name="AutoShape 267"/>
                        <wps:cNvSpPr>
                          <a:spLocks noChangeArrowheads="1"/>
                        </wps:cNvSpPr>
                        <wps:spPr bwMode="auto">
                          <a:xfrm>
                            <a:off x="8640" y="1900"/>
                            <a:ext cx="700" cy="540"/>
                          </a:xfrm>
                          <a:prstGeom prst="roundRect">
                            <a:avLst>
                              <a:gd name="adj" fmla="val 16667"/>
                            </a:avLst>
                          </a:prstGeom>
                          <a:solidFill>
                            <a:srgbClr val="FFFFFF"/>
                          </a:solidFill>
                          <a:ln w="9525">
                            <a:solidFill>
                              <a:srgbClr val="000000"/>
                            </a:solidFill>
                            <a:round/>
                            <a:headEnd/>
                            <a:tailEnd/>
                          </a:ln>
                        </wps:spPr>
                        <wps:txbx>
                          <w:txbxContent>
                            <w:p w14:paraId="54E8996B" w14:textId="77777777" w:rsidR="00E65FB8" w:rsidRPr="00F90088" w:rsidRDefault="00E65FB8" w:rsidP="00A21D57">
                              <w:pPr>
                                <w:jc w:val="center"/>
                                <w:rPr>
                                  <w:sz w:val="20"/>
                                  <w:szCs w:val="20"/>
                                </w:rPr>
                              </w:pPr>
                              <w:r w:rsidRPr="00F90088">
                                <w:rPr>
                                  <w:sz w:val="20"/>
                                  <w:szCs w:val="20"/>
                                </w:rPr>
                                <w:t>1.56</w:t>
                              </w:r>
                            </w:p>
                          </w:txbxContent>
                        </wps:txbx>
                        <wps:bodyPr rot="0" vert="horz" wrap="square" lIns="91440" tIns="9144" rIns="91440" bIns="9144" anchor="t" anchorCtr="0" upright="1">
                          <a:noAutofit/>
                        </wps:bodyPr>
                      </wps:wsp>
                      <wps:wsp>
                        <wps:cNvPr id="71" name="AutoShape 268"/>
                        <wps:cNvSpPr>
                          <a:spLocks noChangeArrowheads="1"/>
                        </wps:cNvSpPr>
                        <wps:spPr bwMode="auto">
                          <a:xfrm>
                            <a:off x="8640" y="2440"/>
                            <a:ext cx="700" cy="540"/>
                          </a:xfrm>
                          <a:prstGeom prst="roundRect">
                            <a:avLst>
                              <a:gd name="adj" fmla="val 16667"/>
                            </a:avLst>
                          </a:prstGeom>
                          <a:solidFill>
                            <a:srgbClr val="FFFFFF"/>
                          </a:solidFill>
                          <a:ln w="9525">
                            <a:solidFill>
                              <a:srgbClr val="000000"/>
                            </a:solidFill>
                            <a:round/>
                            <a:headEnd/>
                            <a:tailEnd/>
                          </a:ln>
                        </wps:spPr>
                        <wps:txbx>
                          <w:txbxContent>
                            <w:p w14:paraId="49C4550C" w14:textId="77777777" w:rsidR="00E65FB8" w:rsidRPr="00F90088" w:rsidRDefault="00E65FB8" w:rsidP="00A21D57">
                              <w:pPr>
                                <w:jc w:val="center"/>
                                <w:rPr>
                                  <w:sz w:val="20"/>
                                  <w:szCs w:val="20"/>
                                </w:rPr>
                              </w:pPr>
                              <w:r w:rsidRPr="00F90088">
                                <w:rPr>
                                  <w:sz w:val="20"/>
                                  <w:szCs w:val="20"/>
                                </w:rPr>
                                <w:t>0.87</w:t>
                              </w:r>
                            </w:p>
                          </w:txbxContent>
                        </wps:txbx>
                        <wps:bodyPr rot="0" vert="horz" wrap="square" lIns="91440" tIns="9144" rIns="91440" bIns="9144" anchor="t" anchorCtr="0" upright="1">
                          <a:noAutofit/>
                        </wps:bodyPr>
                      </wps:wsp>
                      <wps:wsp>
                        <wps:cNvPr id="72" name="AutoShape 269"/>
                        <wps:cNvSpPr>
                          <a:spLocks noChangeArrowheads="1"/>
                        </wps:cNvSpPr>
                        <wps:spPr bwMode="auto">
                          <a:xfrm>
                            <a:off x="8640" y="2970"/>
                            <a:ext cx="700" cy="540"/>
                          </a:xfrm>
                          <a:prstGeom prst="roundRect">
                            <a:avLst>
                              <a:gd name="adj" fmla="val 16667"/>
                            </a:avLst>
                          </a:prstGeom>
                          <a:solidFill>
                            <a:srgbClr val="FFFFFF"/>
                          </a:solidFill>
                          <a:ln w="9525">
                            <a:solidFill>
                              <a:srgbClr val="000000"/>
                            </a:solidFill>
                            <a:round/>
                            <a:headEnd/>
                            <a:tailEnd/>
                          </a:ln>
                        </wps:spPr>
                        <wps:txbx>
                          <w:txbxContent>
                            <w:p w14:paraId="629C9C19" w14:textId="77777777" w:rsidR="00E65FB8" w:rsidRPr="00F90088" w:rsidRDefault="00E65FB8" w:rsidP="00A21D57">
                              <w:pPr>
                                <w:rPr>
                                  <w:sz w:val="20"/>
                                  <w:szCs w:val="20"/>
                                </w:rPr>
                              </w:pPr>
                              <w:r w:rsidRPr="00F90088">
                                <w:rPr>
                                  <w:sz w:val="20"/>
                                  <w:szCs w:val="20"/>
                                </w:rPr>
                                <w:t>0.72</w:t>
                              </w:r>
                            </w:p>
                          </w:txbxContent>
                        </wps:txbx>
                        <wps:bodyPr rot="0" vert="horz" wrap="square" lIns="91440" tIns="9144" rIns="91440" bIns="9144" anchor="t" anchorCtr="0" upright="1">
                          <a:noAutofit/>
                        </wps:bodyPr>
                      </wps:wsp>
                      <wps:wsp>
                        <wps:cNvPr id="73" name="AutoShape 270"/>
                        <wps:cNvSpPr>
                          <a:spLocks noChangeArrowheads="1"/>
                        </wps:cNvSpPr>
                        <wps:spPr bwMode="auto">
                          <a:xfrm>
                            <a:off x="8640" y="3510"/>
                            <a:ext cx="700" cy="540"/>
                          </a:xfrm>
                          <a:prstGeom prst="roundRect">
                            <a:avLst>
                              <a:gd name="adj" fmla="val 16667"/>
                            </a:avLst>
                          </a:prstGeom>
                          <a:solidFill>
                            <a:srgbClr val="FFFFFF"/>
                          </a:solidFill>
                          <a:ln w="9525">
                            <a:solidFill>
                              <a:srgbClr val="000000"/>
                            </a:solidFill>
                            <a:round/>
                            <a:headEnd/>
                            <a:tailEnd/>
                          </a:ln>
                        </wps:spPr>
                        <wps:txbx>
                          <w:txbxContent>
                            <w:p w14:paraId="58D28D6B" w14:textId="77777777" w:rsidR="00E65FB8" w:rsidRPr="00F90088" w:rsidRDefault="00E65FB8" w:rsidP="00A21D57">
                              <w:pPr>
                                <w:rPr>
                                  <w:sz w:val="20"/>
                                  <w:szCs w:val="20"/>
                                </w:rPr>
                              </w:pPr>
                              <w:r w:rsidRPr="00F90088">
                                <w:rPr>
                                  <w:sz w:val="20"/>
                                  <w:szCs w:val="20"/>
                                </w:rPr>
                                <w:t>0.13</w:t>
                              </w:r>
                            </w:p>
                          </w:txbxContent>
                        </wps:txbx>
                        <wps:bodyPr rot="0" vert="horz" wrap="square" lIns="91440" tIns="9144" rIns="91440" bIns="9144" anchor="t" anchorCtr="0" upright="1">
                          <a:noAutofit/>
                        </wps:bodyPr>
                      </wps:wsp>
                      <wps:wsp>
                        <wps:cNvPr id="74" name="Rectangle 271"/>
                        <wps:cNvSpPr>
                          <a:spLocks noChangeArrowheads="1"/>
                        </wps:cNvSpPr>
                        <wps:spPr bwMode="auto">
                          <a:xfrm>
                            <a:off x="8460" y="5460"/>
                            <a:ext cx="880" cy="1200"/>
                          </a:xfrm>
                          <a:prstGeom prst="rect">
                            <a:avLst/>
                          </a:prstGeom>
                          <a:solidFill>
                            <a:srgbClr val="FFFFFF"/>
                          </a:solidFill>
                          <a:ln w="9525">
                            <a:solidFill>
                              <a:srgbClr val="000000"/>
                            </a:solidFill>
                            <a:miter lim="800000"/>
                            <a:headEnd/>
                            <a:tailEnd/>
                          </a:ln>
                        </wps:spPr>
                        <wps:txbx>
                          <w:txbxContent>
                            <w:p w14:paraId="24C936AF" w14:textId="77777777" w:rsidR="00E65FB8" w:rsidRDefault="00E65FB8" w:rsidP="00A21D57">
                              <w:pPr>
                                <w:jc w:val="center"/>
                                <w:rPr>
                                  <w:sz w:val="20"/>
                                  <w:szCs w:val="20"/>
                                </w:rPr>
                              </w:pPr>
                            </w:p>
                            <w:p w14:paraId="56438C19" w14:textId="77777777" w:rsidR="00E65FB8" w:rsidRPr="00F90088" w:rsidRDefault="00E65FB8" w:rsidP="00A21D57">
                              <w:pPr>
                                <w:jc w:val="center"/>
                                <w:rPr>
                                  <w:sz w:val="20"/>
                                  <w:szCs w:val="20"/>
                                </w:rPr>
                              </w:pPr>
                              <w:r w:rsidRPr="00F90088">
                                <w:rPr>
                                  <w:sz w:val="20"/>
                                  <w:szCs w:val="20"/>
                                </w:rPr>
                                <w:t>3.15</w:t>
                              </w:r>
                            </w:p>
                          </w:txbxContent>
                        </wps:txbx>
                        <wps:bodyPr rot="0" vert="horz" wrap="square" lIns="45720" tIns="9144" rIns="45720" bIns="9144" anchor="t" anchorCtr="0" upright="1">
                          <a:noAutofit/>
                        </wps:bodyPr>
                      </wps:wsp>
                      <wps:wsp>
                        <wps:cNvPr id="75" name="Rectangle 272"/>
                        <wps:cNvSpPr>
                          <a:spLocks noChangeArrowheads="1"/>
                        </wps:cNvSpPr>
                        <wps:spPr bwMode="auto">
                          <a:xfrm>
                            <a:off x="8460" y="6900"/>
                            <a:ext cx="880" cy="1200"/>
                          </a:xfrm>
                          <a:prstGeom prst="rect">
                            <a:avLst/>
                          </a:prstGeom>
                          <a:solidFill>
                            <a:srgbClr val="FFFFFF"/>
                          </a:solidFill>
                          <a:ln w="9525">
                            <a:solidFill>
                              <a:srgbClr val="000000"/>
                            </a:solidFill>
                            <a:miter lim="800000"/>
                            <a:headEnd/>
                            <a:tailEnd/>
                          </a:ln>
                        </wps:spPr>
                        <wps:txbx>
                          <w:txbxContent>
                            <w:p w14:paraId="76121D8C" w14:textId="77777777" w:rsidR="00E65FB8" w:rsidRDefault="00E65FB8" w:rsidP="00A21D57">
                              <w:pPr>
                                <w:jc w:val="center"/>
                                <w:rPr>
                                  <w:sz w:val="20"/>
                                  <w:szCs w:val="20"/>
                                </w:rPr>
                              </w:pPr>
                            </w:p>
                            <w:p w14:paraId="30047DC5" w14:textId="77777777" w:rsidR="00E65FB8" w:rsidRPr="00F90088" w:rsidRDefault="00E65FB8" w:rsidP="00A21D57">
                              <w:pPr>
                                <w:jc w:val="center"/>
                                <w:rPr>
                                  <w:sz w:val="20"/>
                                  <w:szCs w:val="20"/>
                                </w:rPr>
                              </w:pPr>
                              <w:r w:rsidRPr="00F90088">
                                <w:rPr>
                                  <w:sz w:val="20"/>
                                  <w:szCs w:val="20"/>
                                </w:rPr>
                                <w:t>1.94</w:t>
                              </w:r>
                            </w:p>
                          </w:txbxContent>
                        </wps:txbx>
                        <wps:bodyPr rot="0" vert="horz" wrap="square" lIns="45720" tIns="9144" rIns="45720" bIns="9144" anchor="t" anchorCtr="0" upright="1">
                          <a:noAutofit/>
                        </wps:bodyPr>
                      </wps:wsp>
                      <wps:wsp>
                        <wps:cNvPr id="76" name="Rectangle 273"/>
                        <wps:cNvSpPr>
                          <a:spLocks noChangeArrowheads="1"/>
                        </wps:cNvSpPr>
                        <wps:spPr bwMode="auto">
                          <a:xfrm>
                            <a:off x="8460" y="8340"/>
                            <a:ext cx="880" cy="480"/>
                          </a:xfrm>
                          <a:prstGeom prst="rect">
                            <a:avLst/>
                          </a:prstGeom>
                          <a:solidFill>
                            <a:srgbClr val="FFFFFF"/>
                          </a:solidFill>
                          <a:ln w="9525">
                            <a:solidFill>
                              <a:srgbClr val="000000"/>
                            </a:solidFill>
                            <a:miter lim="800000"/>
                            <a:headEnd/>
                            <a:tailEnd/>
                          </a:ln>
                        </wps:spPr>
                        <wps:txbx>
                          <w:txbxContent>
                            <w:p w14:paraId="07B82E7F" w14:textId="77777777" w:rsidR="00E65FB8" w:rsidRPr="00F90088" w:rsidRDefault="00E65FB8" w:rsidP="00A21D57">
                              <w:pPr>
                                <w:jc w:val="center"/>
                                <w:rPr>
                                  <w:sz w:val="20"/>
                                  <w:szCs w:val="20"/>
                                </w:rPr>
                              </w:pPr>
                              <w:r w:rsidRPr="00F90088">
                                <w:rPr>
                                  <w:sz w:val="20"/>
                                  <w:szCs w:val="20"/>
                                </w:rPr>
                                <w:t>2.96</w:t>
                              </w:r>
                            </w:p>
                          </w:txbxContent>
                        </wps:txbx>
                        <wps:bodyPr rot="0" vert="horz" wrap="square" lIns="45720" tIns="9144" rIns="45720" bIns="9144" anchor="t" anchorCtr="0" upright="1">
                          <a:noAutofit/>
                        </wps:bodyPr>
                      </wps:wsp>
                      <wps:wsp>
                        <wps:cNvPr id="77" name="AutoShape 274"/>
                        <wps:cNvSpPr>
                          <a:spLocks noChangeArrowheads="1"/>
                        </wps:cNvSpPr>
                        <wps:spPr bwMode="auto">
                          <a:xfrm>
                            <a:off x="8640" y="4320"/>
                            <a:ext cx="700" cy="540"/>
                          </a:xfrm>
                          <a:prstGeom prst="roundRect">
                            <a:avLst>
                              <a:gd name="adj" fmla="val 16667"/>
                            </a:avLst>
                          </a:prstGeom>
                          <a:solidFill>
                            <a:srgbClr val="FFFFFF"/>
                          </a:solidFill>
                          <a:ln w="9525">
                            <a:solidFill>
                              <a:srgbClr val="000000"/>
                            </a:solidFill>
                            <a:round/>
                            <a:headEnd/>
                            <a:tailEnd/>
                          </a:ln>
                        </wps:spPr>
                        <wps:txbx>
                          <w:txbxContent>
                            <w:p w14:paraId="05AC34F9" w14:textId="77777777" w:rsidR="00E65FB8" w:rsidRPr="00F90088" w:rsidRDefault="00E65FB8" w:rsidP="00A21D57">
                              <w:pPr>
                                <w:rPr>
                                  <w:sz w:val="20"/>
                                  <w:szCs w:val="20"/>
                                </w:rPr>
                              </w:pPr>
                              <w:r w:rsidRPr="00F90088">
                                <w:rPr>
                                  <w:sz w:val="20"/>
                                  <w:szCs w:val="20"/>
                                </w:rPr>
                                <w:t>2.09</w:t>
                              </w:r>
                            </w:p>
                          </w:txbxContent>
                        </wps:txbx>
                        <wps:bodyPr rot="0" vert="horz" wrap="square" lIns="91440" tIns="9144" rIns="91440" bIns="9144" anchor="t" anchorCtr="0" upright="1">
                          <a:noAutofit/>
                        </wps:bodyPr>
                      </wps:wsp>
                      <wps:wsp>
                        <wps:cNvPr id="78" name="Line 275"/>
                        <wps:cNvCnPr>
                          <a:cxnSpLocks noChangeShapeType="1"/>
                        </wps:cNvCnPr>
                        <wps:spPr bwMode="auto">
                          <a:xfrm>
                            <a:off x="4860" y="7200"/>
                            <a:ext cx="9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76"/>
                        <wps:cNvCnPr>
                          <a:cxnSpLocks noChangeShapeType="1"/>
                        </wps:cNvCnPr>
                        <wps:spPr bwMode="auto">
                          <a:xfrm>
                            <a:off x="4860" y="45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77"/>
                        <wps:cNvSpPr>
                          <a:spLocks noChangeArrowheads="1"/>
                        </wps:cNvSpPr>
                        <wps:spPr bwMode="auto">
                          <a:xfrm>
                            <a:off x="8320" y="1090"/>
                            <a:ext cx="1440" cy="7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823BD" w14:textId="77777777" w:rsidR="00E65FB8" w:rsidRPr="003123ED" w:rsidRDefault="00E65FB8" w:rsidP="00A21D57">
                              <w:pPr>
                                <w:spacing w:after="100" w:afterAutospacing="1" w:line="240" w:lineRule="auto"/>
                                <w:jc w:val="center"/>
                                <w:rPr>
                                  <w:b/>
                                  <w:bCs/>
                                  <w:sz w:val="16"/>
                                  <w:szCs w:val="16"/>
                                </w:rPr>
                              </w:pPr>
                              <w:r w:rsidRPr="003123ED">
                                <w:rPr>
                                  <w:b/>
                                  <w:bCs/>
                                  <w:sz w:val="16"/>
                                  <w:szCs w:val="16"/>
                                </w:rPr>
                                <w:t>Annual target</w:t>
                              </w:r>
                              <w:r>
                                <w:rPr>
                                  <w:b/>
                                  <w:bCs/>
                                  <w:sz w:val="16"/>
                                  <w:szCs w:val="16"/>
                                </w:rPr>
                                <w:t xml:space="preserve"> (in lak</w:t>
                              </w:r>
                              <w:r w:rsidRPr="003123ED">
                                <w:rPr>
                                  <w:b/>
                                  <w:bCs/>
                                  <w:sz w:val="16"/>
                                  <w:szCs w:val="16"/>
                                </w:rPr>
                                <w:t>hs)</w:t>
                              </w:r>
                            </w:p>
                          </w:txbxContent>
                        </wps:txbx>
                        <wps:bodyPr rot="0" vert="horz" wrap="square" lIns="91440" tIns="9144" rIns="91440"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EB2A5" id="Group 245" o:spid="_x0000_s1032" style="position:absolute;left:0;text-align:left;margin-left:7.25pt;margin-top:3.8pt;width:428.5pt;height:416.5pt;z-index:251704320" coordorigin="1800,1090" coordsize="7960,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">
                <v:roundrect id="AutoShape 246" o:spid="_x0000_s1033" style="position:absolute;left:5940;top:1896;width:2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">
                  <v:textbox inset=",.72pt,,.72pt">
                    <w:txbxContent>
                      <w:p w14:paraId="33BA560B" w14:textId="77777777" w:rsidR="00E65FB8" w:rsidRPr="005E3DA6" w:rsidRDefault="00E65FB8" w:rsidP="00A21D57">
                        <w:pPr>
                          <w:spacing w:after="0"/>
                          <w:jc w:val="center"/>
                          <w:rPr>
                            <w:sz w:val="16"/>
                            <w:szCs w:val="16"/>
                          </w:rPr>
                        </w:pPr>
                        <w:r w:rsidRPr="005E3DA6">
                          <w:rPr>
                            <w:sz w:val="16"/>
                            <w:szCs w:val="16"/>
                          </w:rPr>
                          <w:t xml:space="preserve">Self-employed in agriculture and non-agriculture </w:t>
                        </w:r>
                        <w:r>
                          <w:rPr>
                            <w:i/>
                            <w:iCs/>
                            <w:sz w:val="16"/>
                            <w:szCs w:val="16"/>
                          </w:rPr>
                          <w:t>[21.80</w:t>
                        </w:r>
                        <w:r w:rsidRPr="005E3DA6">
                          <w:rPr>
                            <w:i/>
                            <w:iCs/>
                            <w:sz w:val="16"/>
                            <w:szCs w:val="16"/>
                          </w:rPr>
                          <w:t xml:space="preserve"> lakhs]</w:t>
                        </w:r>
                      </w:p>
                    </w:txbxContent>
                  </v:textbox>
                </v:roundrect>
                <v:rect id="Rectangle 247" o:spid="_x0000_s1034" style="position:absolute;left:1800;top:4174;width:1080;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">
                  <v:textbox inset="1.44pt,,1.44pt">
                    <w:txbxContent>
                      <w:p w14:paraId="6AEEFC43" w14:textId="77777777" w:rsidR="00E65FB8" w:rsidRPr="00C9383F" w:rsidRDefault="00E65FB8" w:rsidP="00A21D57">
                        <w:pPr>
                          <w:jc w:val="center"/>
                          <w:rPr>
                            <w:b/>
                            <w:sz w:val="6"/>
                            <w:szCs w:val="8"/>
                          </w:rPr>
                        </w:pPr>
                      </w:p>
                      <w:p w14:paraId="6D508C59" w14:textId="77777777" w:rsidR="00E65FB8" w:rsidRPr="00C9383F" w:rsidRDefault="00E65FB8" w:rsidP="00A21D57">
                        <w:pPr>
                          <w:spacing w:after="0"/>
                          <w:jc w:val="center"/>
                          <w:rPr>
                            <w:b/>
                            <w:sz w:val="20"/>
                          </w:rPr>
                        </w:pPr>
                        <w:r w:rsidRPr="00C9383F">
                          <w:rPr>
                            <w:b/>
                            <w:sz w:val="20"/>
                          </w:rPr>
                          <w:t>Target Group for 2016-2030</w:t>
                        </w:r>
                      </w:p>
                      <w:p w14:paraId="462535D5" w14:textId="77777777" w:rsidR="00E65FB8" w:rsidRPr="00C9383F" w:rsidRDefault="00E65FB8" w:rsidP="00A21D57">
                        <w:pPr>
                          <w:spacing w:line="240" w:lineRule="auto"/>
                          <w:jc w:val="center"/>
                          <w:rPr>
                            <w:b/>
                            <w:i/>
                            <w:iCs/>
                            <w:sz w:val="20"/>
                          </w:rPr>
                        </w:pPr>
                        <w:r w:rsidRPr="00C9383F">
                          <w:rPr>
                            <w:b/>
                            <w:i/>
                            <w:iCs/>
                            <w:sz w:val="20"/>
                          </w:rPr>
                          <w:t>[188 lakhs]</w:t>
                        </w:r>
                      </w:p>
                    </w:txbxContent>
                  </v:textbox>
                </v:rect>
                <v:rect id="Rectangle 248" o:spid="_x0000_s1035" style="position:absolute;left:3600;top:3336;width:126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34AC7280" w14:textId="77777777" w:rsidR="00E65FB8" w:rsidRPr="00094D49" w:rsidRDefault="00E65FB8" w:rsidP="00A21D57">
                        <w:pPr>
                          <w:spacing w:line="240" w:lineRule="auto"/>
                          <w:jc w:val="center"/>
                          <w:rPr>
                            <w:sz w:val="10"/>
                            <w:szCs w:val="10"/>
                          </w:rPr>
                        </w:pPr>
                      </w:p>
                      <w:p w14:paraId="56B17316" w14:textId="77777777" w:rsidR="00E65FB8" w:rsidRPr="00094D49" w:rsidRDefault="00E65FB8" w:rsidP="00A21D57">
                        <w:pPr>
                          <w:spacing w:after="0" w:line="240" w:lineRule="auto"/>
                          <w:jc w:val="center"/>
                          <w:rPr>
                            <w:sz w:val="20"/>
                            <w:szCs w:val="20"/>
                          </w:rPr>
                        </w:pPr>
                        <w:r w:rsidRPr="00094D49">
                          <w:rPr>
                            <w:sz w:val="20"/>
                            <w:szCs w:val="20"/>
                          </w:rPr>
                          <w:t xml:space="preserve">Existing workforce </w:t>
                        </w:r>
                        <w:r>
                          <w:rPr>
                            <w:i/>
                            <w:iCs/>
                            <w:sz w:val="20"/>
                            <w:szCs w:val="20"/>
                          </w:rPr>
                          <w:t>[7</w:t>
                        </w:r>
                        <w:r w:rsidRPr="00094D49">
                          <w:rPr>
                            <w:i/>
                            <w:iCs/>
                            <w:sz w:val="20"/>
                            <w:szCs w:val="20"/>
                          </w:rPr>
                          <w:t>5 lakhs]</w:t>
                        </w:r>
                      </w:p>
                    </w:txbxContent>
                  </v:textbox>
                </v:rect>
                <v:rect id="Rectangle 249" o:spid="_x0000_s1036" style="position:absolute;left:3590;top:5910;width:127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393AB117" w14:textId="77777777" w:rsidR="00E65FB8" w:rsidRPr="00094D49" w:rsidRDefault="00E65FB8" w:rsidP="00A21D57">
                        <w:pPr>
                          <w:spacing w:after="0" w:line="240" w:lineRule="auto"/>
                          <w:jc w:val="center"/>
                          <w:rPr>
                            <w:sz w:val="20"/>
                            <w:szCs w:val="20"/>
                          </w:rPr>
                        </w:pPr>
                        <w:r w:rsidRPr="00094D49">
                          <w:rPr>
                            <w:sz w:val="20"/>
                            <w:szCs w:val="20"/>
                          </w:rPr>
                          <w:t>New Entrants (2016-2030)</w:t>
                        </w:r>
                      </w:p>
                      <w:p w14:paraId="1BA89168" w14:textId="77777777" w:rsidR="00E65FB8" w:rsidRPr="00094D49" w:rsidRDefault="00E65FB8" w:rsidP="00A21D57">
                        <w:pPr>
                          <w:jc w:val="center"/>
                          <w:rPr>
                            <w:i/>
                            <w:iCs/>
                            <w:sz w:val="20"/>
                            <w:szCs w:val="20"/>
                          </w:rPr>
                        </w:pPr>
                        <w:r>
                          <w:rPr>
                            <w:i/>
                            <w:iCs/>
                            <w:sz w:val="20"/>
                            <w:szCs w:val="20"/>
                          </w:rPr>
                          <w:t>[113</w:t>
                        </w:r>
                        <w:r w:rsidRPr="00094D49">
                          <w:rPr>
                            <w:i/>
                            <w:iCs/>
                            <w:sz w:val="20"/>
                            <w:szCs w:val="20"/>
                          </w:rPr>
                          <w:t xml:space="preserve"> lakhs]</w:t>
                        </w:r>
                      </w:p>
                    </w:txbxContent>
                  </v:textbox>
                </v:rect>
                <v:roundrect id="AutoShape 250" o:spid="_x0000_s1037" style="position:absolute;left:5940;top:2436;width:2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">
                  <v:textbox inset=",.72pt,,.72pt">
                    <w:txbxContent>
                      <w:p w14:paraId="0001BA82" w14:textId="77777777" w:rsidR="00E65FB8" w:rsidRPr="005E3DA6" w:rsidRDefault="00E65FB8" w:rsidP="00A21D57">
                        <w:pPr>
                          <w:spacing w:after="0"/>
                          <w:jc w:val="center"/>
                          <w:rPr>
                            <w:sz w:val="16"/>
                            <w:szCs w:val="16"/>
                          </w:rPr>
                        </w:pPr>
                        <w:r w:rsidRPr="005E3DA6">
                          <w:rPr>
                            <w:sz w:val="16"/>
                            <w:szCs w:val="16"/>
                          </w:rPr>
                          <w:t xml:space="preserve">Casual labourers in agriculture and non-agriculture </w:t>
                        </w:r>
                        <w:r>
                          <w:rPr>
                            <w:i/>
                            <w:iCs/>
                            <w:sz w:val="16"/>
                            <w:szCs w:val="16"/>
                          </w:rPr>
                          <w:t>[12.11</w:t>
                        </w:r>
                        <w:r w:rsidRPr="005E3DA6">
                          <w:rPr>
                            <w:i/>
                            <w:iCs/>
                            <w:sz w:val="16"/>
                            <w:szCs w:val="16"/>
                          </w:rPr>
                          <w:t xml:space="preserve"> lakhs]</w:t>
                        </w:r>
                      </w:p>
                    </w:txbxContent>
                  </v:textbox>
                </v:roundrect>
                <v:roundrect id="AutoShape 251" o:spid="_x0000_s1038" style="position:absolute;left:5940;top:2976;width:2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">
                  <v:textbox inset=",.72pt,,.72pt">
                    <w:txbxContent>
                      <w:p w14:paraId="48850025" w14:textId="77777777" w:rsidR="00E65FB8" w:rsidRPr="005E3DA6" w:rsidRDefault="00E65FB8" w:rsidP="00A21D57">
                        <w:pPr>
                          <w:spacing w:after="0"/>
                          <w:jc w:val="center"/>
                          <w:rPr>
                            <w:sz w:val="16"/>
                            <w:szCs w:val="16"/>
                          </w:rPr>
                        </w:pPr>
                        <w:r w:rsidRPr="005E3DA6">
                          <w:rPr>
                            <w:sz w:val="16"/>
                            <w:szCs w:val="16"/>
                          </w:rPr>
                          <w:t xml:space="preserve">Salaried </w:t>
                        </w:r>
                      </w:p>
                      <w:p w14:paraId="31635FE3" w14:textId="77777777" w:rsidR="00E65FB8" w:rsidRPr="005E3DA6" w:rsidRDefault="00E65FB8" w:rsidP="00A21D57">
                        <w:pPr>
                          <w:jc w:val="center"/>
                          <w:rPr>
                            <w:i/>
                            <w:iCs/>
                            <w:sz w:val="16"/>
                            <w:szCs w:val="16"/>
                          </w:rPr>
                        </w:pPr>
                        <w:r>
                          <w:rPr>
                            <w:i/>
                            <w:iCs/>
                            <w:sz w:val="16"/>
                            <w:szCs w:val="16"/>
                          </w:rPr>
                          <w:t>[10</w:t>
                        </w:r>
                        <w:r w:rsidRPr="005E3DA6">
                          <w:rPr>
                            <w:i/>
                            <w:iCs/>
                            <w:sz w:val="16"/>
                            <w:szCs w:val="16"/>
                          </w:rPr>
                          <w:t xml:space="preserve"> lakhs]</w:t>
                        </w:r>
                      </w:p>
                    </w:txbxContent>
                  </v:textbox>
                </v:roundrect>
                <v:roundrect id="AutoShape 252" o:spid="_x0000_s1039" style="position:absolute;left:5940;top:3516;width:2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">
                  <v:textbox inset=",.72pt,,.72pt">
                    <w:txbxContent>
                      <w:p w14:paraId="738F7246" w14:textId="77777777" w:rsidR="00E65FB8" w:rsidRPr="005E3DA6" w:rsidRDefault="00E65FB8" w:rsidP="00A21D57">
                        <w:pPr>
                          <w:spacing w:after="0"/>
                          <w:jc w:val="center"/>
                          <w:rPr>
                            <w:i/>
                            <w:iCs/>
                            <w:sz w:val="16"/>
                            <w:szCs w:val="16"/>
                          </w:rPr>
                        </w:pPr>
                        <w:r>
                          <w:rPr>
                            <w:sz w:val="16"/>
                            <w:szCs w:val="16"/>
                          </w:rPr>
                          <w:t xml:space="preserve">Physically challenged, </w:t>
                        </w:r>
                        <w:r w:rsidRPr="005E3DA6">
                          <w:rPr>
                            <w:sz w:val="16"/>
                            <w:szCs w:val="16"/>
                          </w:rPr>
                          <w:t>unemployed</w:t>
                        </w:r>
                        <w:r>
                          <w:rPr>
                            <w:sz w:val="16"/>
                            <w:szCs w:val="16"/>
                          </w:rPr>
                          <w:t xml:space="preserve"> &amp; others</w:t>
                        </w:r>
                        <w:r w:rsidRPr="005E3DA6">
                          <w:rPr>
                            <w:sz w:val="16"/>
                            <w:szCs w:val="16"/>
                          </w:rPr>
                          <w:t xml:space="preserve"> </w:t>
                        </w:r>
                        <w:r>
                          <w:rPr>
                            <w:i/>
                            <w:iCs/>
                            <w:sz w:val="16"/>
                            <w:szCs w:val="16"/>
                          </w:rPr>
                          <w:t>[1.88</w:t>
                        </w:r>
                        <w:r w:rsidRPr="005E3DA6">
                          <w:rPr>
                            <w:i/>
                            <w:iCs/>
                            <w:sz w:val="16"/>
                            <w:szCs w:val="16"/>
                          </w:rPr>
                          <w:t xml:space="preserve"> lakhs]</w:t>
                        </w:r>
                      </w:p>
                    </w:txbxContent>
                  </v:textbox>
                </v:roundrect>
                <v:line id="Line 253" o:spid="_x0000_s1040" style="position:absolute;flip:y;visibility:visible;mso-wrap-style:square" from="2890,4056" to="3610,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254" o:spid="_x0000_s1041" style="position:absolute;rotation:-3909970fd;flip:y;visibility:visible;mso-wrap-style:square" from="2803,5914" to="3683,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"/>
                <v:line id="Line 255" o:spid="_x0000_s1042" style="position:absolute;flip:y;visibility:visible;mso-wrap-style:square" from="4320,2156" to="432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256" o:spid="_x0000_s1043" style="position:absolute;visibility:visible;mso-wrap-style:square" from="4320,2146" to="594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rect id="Rectangle 257" o:spid="_x0000_s1044" style="position:absolute;left:5760;top:594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">
                  <v:textbox inset="3.6pt,.72pt,3.6pt,.72pt">
                    <w:txbxContent>
                      <w:p w14:paraId="1FFD63EA" w14:textId="77777777" w:rsidR="00E65FB8" w:rsidRPr="005E3DA6" w:rsidRDefault="00E65FB8" w:rsidP="00A21D57">
                        <w:pPr>
                          <w:spacing w:after="0"/>
                          <w:jc w:val="center"/>
                          <w:rPr>
                            <w:sz w:val="16"/>
                            <w:szCs w:val="16"/>
                          </w:rPr>
                        </w:pPr>
                        <w:r>
                          <w:rPr>
                            <w:sz w:val="16"/>
                            <w:szCs w:val="16"/>
                          </w:rPr>
                          <w:t>Male</w:t>
                        </w:r>
                      </w:p>
                      <w:p w14:paraId="56EEC765" w14:textId="77777777" w:rsidR="00E65FB8" w:rsidRPr="005E3DA6" w:rsidRDefault="00E65FB8" w:rsidP="00A21D57">
                        <w:pPr>
                          <w:spacing w:after="0"/>
                          <w:jc w:val="center"/>
                          <w:rPr>
                            <w:i/>
                            <w:iCs/>
                            <w:sz w:val="16"/>
                            <w:szCs w:val="16"/>
                          </w:rPr>
                        </w:pPr>
                        <w:r w:rsidRPr="005E3DA6">
                          <w:rPr>
                            <w:i/>
                            <w:iCs/>
                            <w:sz w:val="16"/>
                            <w:szCs w:val="16"/>
                          </w:rPr>
                          <w:t>[3</w:t>
                        </w:r>
                        <w:r>
                          <w:rPr>
                            <w:i/>
                            <w:iCs/>
                            <w:sz w:val="16"/>
                            <w:szCs w:val="16"/>
                          </w:rPr>
                          <w:t>1</w:t>
                        </w:r>
                        <w:r w:rsidRPr="005E3DA6">
                          <w:rPr>
                            <w:i/>
                            <w:iCs/>
                            <w:sz w:val="16"/>
                            <w:szCs w:val="16"/>
                          </w:rPr>
                          <w:t xml:space="preserve"> lakhs]</w:t>
                        </w:r>
                      </w:p>
                    </w:txbxContent>
                  </v:textbox>
                </v:rect>
                <v:rect id="Rectangle 258" o:spid="_x0000_s1045" style="position:absolute;left:7020;top:594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">
                  <v:textbox inset="3.6pt,.72pt,3.6pt,.72pt">
                    <w:txbxContent>
                      <w:p w14:paraId="22F011DA" w14:textId="77777777" w:rsidR="00E65FB8" w:rsidRPr="005E3DA6" w:rsidRDefault="00E65FB8" w:rsidP="00A21D57">
                        <w:pPr>
                          <w:spacing w:after="0"/>
                          <w:jc w:val="center"/>
                          <w:rPr>
                            <w:sz w:val="16"/>
                            <w:szCs w:val="16"/>
                          </w:rPr>
                        </w:pPr>
                        <w:r>
                          <w:rPr>
                            <w:sz w:val="16"/>
                            <w:szCs w:val="16"/>
                          </w:rPr>
                          <w:t>Female</w:t>
                        </w:r>
                      </w:p>
                      <w:p w14:paraId="6EE99542" w14:textId="77777777" w:rsidR="00E65FB8" w:rsidRPr="005E3DA6" w:rsidRDefault="00E65FB8" w:rsidP="00A21D57">
                        <w:pPr>
                          <w:jc w:val="center"/>
                          <w:rPr>
                            <w:i/>
                            <w:iCs/>
                            <w:sz w:val="16"/>
                            <w:szCs w:val="16"/>
                          </w:rPr>
                        </w:pPr>
                        <w:r w:rsidRPr="005E3DA6">
                          <w:rPr>
                            <w:i/>
                            <w:iCs/>
                            <w:sz w:val="16"/>
                            <w:szCs w:val="16"/>
                          </w:rPr>
                          <w:t>[</w:t>
                        </w:r>
                        <w:r>
                          <w:rPr>
                            <w:i/>
                            <w:iCs/>
                            <w:sz w:val="16"/>
                            <w:szCs w:val="16"/>
                          </w:rPr>
                          <w:t>13</w:t>
                        </w:r>
                        <w:r w:rsidRPr="005E3DA6">
                          <w:rPr>
                            <w:i/>
                            <w:iCs/>
                            <w:sz w:val="16"/>
                            <w:szCs w:val="16"/>
                          </w:rPr>
                          <w:t xml:space="preserve"> lakhs]</w:t>
                        </w:r>
                      </w:p>
                    </w:txbxContent>
                  </v:textbox>
                </v:rect>
                <v:rect id="Rectangle 259" o:spid="_x0000_s1046" style="position:absolute;left:5760;top:5460;width:27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">
                  <v:textbox inset="3.6pt,.72pt,3.6pt,.72pt">
                    <w:txbxContent>
                      <w:p w14:paraId="0BDA2514" w14:textId="77777777" w:rsidR="00E65FB8" w:rsidRPr="005E3DA6" w:rsidRDefault="00E65FB8" w:rsidP="00A21D57">
                        <w:pPr>
                          <w:spacing w:after="0"/>
                          <w:jc w:val="center"/>
                          <w:rPr>
                            <w:sz w:val="16"/>
                            <w:szCs w:val="16"/>
                          </w:rPr>
                        </w:pPr>
                        <w:r>
                          <w:rPr>
                            <w:sz w:val="16"/>
                            <w:szCs w:val="16"/>
                          </w:rPr>
                          <w:t>Illiterate to middle</w:t>
                        </w:r>
                      </w:p>
                      <w:p w14:paraId="4ACD2FA8" w14:textId="77777777" w:rsidR="00E65FB8" w:rsidRPr="005E3DA6" w:rsidRDefault="00E65FB8" w:rsidP="00A21D57">
                        <w:pPr>
                          <w:jc w:val="center"/>
                          <w:rPr>
                            <w:i/>
                            <w:iCs/>
                            <w:sz w:val="16"/>
                            <w:szCs w:val="16"/>
                          </w:rPr>
                        </w:pPr>
                        <w:r>
                          <w:rPr>
                            <w:i/>
                            <w:iCs/>
                            <w:sz w:val="16"/>
                            <w:szCs w:val="16"/>
                          </w:rPr>
                          <w:t>[44</w:t>
                        </w:r>
                        <w:r w:rsidRPr="005E3DA6">
                          <w:rPr>
                            <w:i/>
                            <w:iCs/>
                            <w:sz w:val="16"/>
                            <w:szCs w:val="16"/>
                          </w:rPr>
                          <w:t xml:space="preserve"> lakhs]</w:t>
                        </w:r>
                      </w:p>
                    </w:txbxContent>
                  </v:textbox>
                </v:rect>
                <v:rect id="Rectangle 260" o:spid="_x0000_s1047" style="position:absolute;left:5760;top:738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">
                  <v:textbox inset="3.6pt,.72pt,3.6pt,.72pt">
                    <w:txbxContent>
                      <w:p w14:paraId="62C6A7AB" w14:textId="77777777" w:rsidR="00E65FB8" w:rsidRPr="005E3DA6" w:rsidRDefault="00E65FB8" w:rsidP="00A21D57">
                        <w:pPr>
                          <w:spacing w:after="0"/>
                          <w:jc w:val="center"/>
                          <w:rPr>
                            <w:sz w:val="16"/>
                            <w:szCs w:val="16"/>
                          </w:rPr>
                        </w:pPr>
                        <w:r>
                          <w:rPr>
                            <w:sz w:val="16"/>
                            <w:szCs w:val="16"/>
                          </w:rPr>
                          <w:t>Male</w:t>
                        </w:r>
                      </w:p>
                      <w:p w14:paraId="7A1B2E8C" w14:textId="77777777" w:rsidR="00E65FB8" w:rsidRPr="005E3DA6" w:rsidRDefault="00E65FB8" w:rsidP="00A21D57">
                        <w:pPr>
                          <w:jc w:val="center"/>
                          <w:rPr>
                            <w:i/>
                            <w:iCs/>
                            <w:sz w:val="16"/>
                            <w:szCs w:val="16"/>
                          </w:rPr>
                        </w:pPr>
                        <w:r>
                          <w:rPr>
                            <w:i/>
                            <w:iCs/>
                            <w:sz w:val="16"/>
                            <w:szCs w:val="16"/>
                          </w:rPr>
                          <w:t>[21</w:t>
                        </w:r>
                        <w:r w:rsidRPr="005E3DA6">
                          <w:rPr>
                            <w:i/>
                            <w:iCs/>
                            <w:sz w:val="16"/>
                            <w:szCs w:val="16"/>
                          </w:rPr>
                          <w:t xml:space="preserve"> lakhs]</w:t>
                        </w:r>
                      </w:p>
                    </w:txbxContent>
                  </v:textbox>
                </v:rect>
                <v:rect id="Rectangle 261" o:spid="_x0000_s1048" style="position:absolute;left:7020;top:738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">
                  <v:textbox inset="3.6pt,.72pt,3.6pt,.72pt">
                    <w:txbxContent>
                      <w:p w14:paraId="442D222D" w14:textId="77777777" w:rsidR="00E65FB8" w:rsidRPr="005E3DA6" w:rsidRDefault="00E65FB8" w:rsidP="00A21D57">
                        <w:pPr>
                          <w:spacing w:after="0"/>
                          <w:jc w:val="center"/>
                          <w:rPr>
                            <w:sz w:val="16"/>
                            <w:szCs w:val="16"/>
                          </w:rPr>
                        </w:pPr>
                        <w:r>
                          <w:rPr>
                            <w:sz w:val="16"/>
                            <w:szCs w:val="16"/>
                          </w:rPr>
                          <w:t>Female</w:t>
                        </w:r>
                      </w:p>
                      <w:p w14:paraId="1284FE2E" w14:textId="77777777" w:rsidR="00E65FB8" w:rsidRPr="005E3DA6" w:rsidRDefault="00E65FB8" w:rsidP="00A21D57">
                        <w:pPr>
                          <w:jc w:val="center"/>
                          <w:rPr>
                            <w:i/>
                            <w:iCs/>
                            <w:sz w:val="16"/>
                            <w:szCs w:val="16"/>
                          </w:rPr>
                        </w:pPr>
                        <w:r w:rsidRPr="005E3DA6">
                          <w:rPr>
                            <w:i/>
                            <w:iCs/>
                            <w:sz w:val="16"/>
                            <w:szCs w:val="16"/>
                          </w:rPr>
                          <w:t>[6 lakhs]</w:t>
                        </w:r>
                      </w:p>
                    </w:txbxContent>
                  </v:textbox>
                </v:rect>
                <v:rect id="Rectangle 262" o:spid="_x0000_s1049" style="position:absolute;left:5760;top:6900;width:27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">
                  <v:textbox inset="3.6pt,.72pt,3.6pt,.72pt">
                    <w:txbxContent>
                      <w:p w14:paraId="14D65312" w14:textId="77777777" w:rsidR="00E65FB8" w:rsidRPr="005E3DA6" w:rsidRDefault="00E65FB8" w:rsidP="00A21D57">
                        <w:pPr>
                          <w:spacing w:after="0"/>
                          <w:jc w:val="center"/>
                          <w:rPr>
                            <w:sz w:val="16"/>
                            <w:szCs w:val="16"/>
                          </w:rPr>
                        </w:pPr>
                        <w:r>
                          <w:rPr>
                            <w:sz w:val="16"/>
                            <w:szCs w:val="16"/>
                          </w:rPr>
                          <w:t>Secondary &amp; Higher secondary</w:t>
                        </w:r>
                      </w:p>
                      <w:p w14:paraId="7D3D96FA" w14:textId="77777777" w:rsidR="00E65FB8" w:rsidRPr="005E3DA6" w:rsidRDefault="00E65FB8" w:rsidP="00A21D57">
                        <w:pPr>
                          <w:jc w:val="center"/>
                          <w:rPr>
                            <w:i/>
                            <w:iCs/>
                            <w:sz w:val="16"/>
                            <w:szCs w:val="16"/>
                          </w:rPr>
                        </w:pPr>
                        <w:r>
                          <w:rPr>
                            <w:i/>
                            <w:iCs/>
                            <w:sz w:val="16"/>
                            <w:szCs w:val="16"/>
                          </w:rPr>
                          <w:t>[27</w:t>
                        </w:r>
                        <w:r w:rsidRPr="005E3DA6">
                          <w:rPr>
                            <w:i/>
                            <w:iCs/>
                            <w:sz w:val="16"/>
                            <w:szCs w:val="16"/>
                          </w:rPr>
                          <w:t xml:space="preserve"> lakhs]</w:t>
                        </w:r>
                      </w:p>
                    </w:txbxContent>
                  </v:textbox>
                </v:rect>
                <v:line id="Line 263" o:spid="_x0000_s1050" style="position:absolute;flip:y;visibility:visible;mso-wrap-style:square" from="4860,5760" to="5760,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64" o:spid="_x0000_s1051" style="position:absolute;visibility:visible;mso-wrap-style:square" from="4860,6660" to="576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roundrect id="AutoShape 265" o:spid="_x0000_s1052" style="position:absolute;left:5940;top:4320;width:2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">
                  <v:textbox inset=",.72pt,,.72pt">
                    <w:txbxContent>
                      <w:p w14:paraId="30D53C8D" w14:textId="77777777" w:rsidR="00E65FB8" w:rsidRPr="005E3DA6" w:rsidRDefault="00E65FB8" w:rsidP="00A21D57">
                        <w:pPr>
                          <w:spacing w:after="0"/>
                          <w:rPr>
                            <w:i/>
                            <w:iCs/>
                            <w:sz w:val="16"/>
                            <w:szCs w:val="16"/>
                          </w:rPr>
                        </w:pPr>
                        <w:r>
                          <w:rPr>
                            <w:sz w:val="16"/>
                            <w:szCs w:val="16"/>
                          </w:rPr>
                          <w:t xml:space="preserve">Women attending to domestic unpaid work </w:t>
                        </w:r>
                        <w:r w:rsidRPr="005E3DA6">
                          <w:rPr>
                            <w:i/>
                            <w:iCs/>
                            <w:sz w:val="16"/>
                            <w:szCs w:val="16"/>
                          </w:rPr>
                          <w:t>[</w:t>
                        </w:r>
                        <w:r>
                          <w:rPr>
                            <w:i/>
                            <w:iCs/>
                            <w:sz w:val="16"/>
                            <w:szCs w:val="16"/>
                          </w:rPr>
                          <w:t xml:space="preserve">29.3 </w:t>
                        </w:r>
                        <w:r w:rsidRPr="005E3DA6">
                          <w:rPr>
                            <w:i/>
                            <w:iCs/>
                            <w:sz w:val="16"/>
                            <w:szCs w:val="16"/>
                          </w:rPr>
                          <w:t>lakhs]</w:t>
                        </w:r>
                      </w:p>
                    </w:txbxContent>
                  </v:textbox>
                </v:roundrect>
                <v:rect id="Rectangle 266" o:spid="_x0000_s1053" style="position:absolute;left:5760;top:8340;width:27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">
                  <v:textbox inset="3.6pt,.72pt,3.6pt,.72pt">
                    <w:txbxContent>
                      <w:p w14:paraId="05A758EF" w14:textId="77777777" w:rsidR="00E65FB8" w:rsidRPr="005E3DA6" w:rsidRDefault="00E65FB8" w:rsidP="00A21D57">
                        <w:pPr>
                          <w:spacing w:after="0"/>
                          <w:jc w:val="center"/>
                          <w:rPr>
                            <w:i/>
                            <w:iCs/>
                            <w:sz w:val="16"/>
                            <w:szCs w:val="16"/>
                          </w:rPr>
                        </w:pPr>
                        <w:r>
                          <w:rPr>
                            <w:sz w:val="16"/>
                            <w:szCs w:val="16"/>
                          </w:rPr>
                          <w:t xml:space="preserve">Young homemakers (women attending to domestic unpaid work) </w:t>
                        </w:r>
                        <w:r w:rsidRPr="005E3DA6">
                          <w:rPr>
                            <w:i/>
                            <w:iCs/>
                            <w:sz w:val="16"/>
                            <w:szCs w:val="16"/>
                          </w:rPr>
                          <w:t>[</w:t>
                        </w:r>
                        <w:r>
                          <w:rPr>
                            <w:i/>
                            <w:iCs/>
                            <w:sz w:val="16"/>
                            <w:szCs w:val="16"/>
                          </w:rPr>
                          <w:t>42 l</w:t>
                        </w:r>
                        <w:r w:rsidRPr="005E3DA6">
                          <w:rPr>
                            <w:i/>
                            <w:iCs/>
                            <w:sz w:val="16"/>
                            <w:szCs w:val="16"/>
                          </w:rPr>
                          <w:t>akhs]</w:t>
                        </w:r>
                      </w:p>
                    </w:txbxContent>
                  </v:textbox>
                </v:rect>
                <v:roundrect id="AutoShape 267" o:spid="_x0000_s1054" style="position:absolute;left:8640;top:1900;width: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">
                  <v:textbox inset=",.72pt,,.72pt">
                    <w:txbxContent>
                      <w:p w14:paraId="54E8996B" w14:textId="77777777" w:rsidR="00E65FB8" w:rsidRPr="00F90088" w:rsidRDefault="00E65FB8" w:rsidP="00A21D57">
                        <w:pPr>
                          <w:jc w:val="center"/>
                          <w:rPr>
                            <w:sz w:val="20"/>
                            <w:szCs w:val="20"/>
                          </w:rPr>
                        </w:pPr>
                        <w:r w:rsidRPr="00F90088">
                          <w:rPr>
                            <w:sz w:val="20"/>
                            <w:szCs w:val="20"/>
                          </w:rPr>
                          <w:t>1.56</w:t>
                        </w:r>
                      </w:p>
                    </w:txbxContent>
                  </v:textbox>
                </v:roundrect>
                <v:roundrect id="AutoShape 268" o:spid="_x0000_s1055" style="position:absolute;left:8640;top:2440;width: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">
                  <v:textbox inset=",.72pt,,.72pt">
                    <w:txbxContent>
                      <w:p w14:paraId="49C4550C" w14:textId="77777777" w:rsidR="00E65FB8" w:rsidRPr="00F90088" w:rsidRDefault="00E65FB8" w:rsidP="00A21D57">
                        <w:pPr>
                          <w:jc w:val="center"/>
                          <w:rPr>
                            <w:sz w:val="20"/>
                            <w:szCs w:val="20"/>
                          </w:rPr>
                        </w:pPr>
                        <w:r w:rsidRPr="00F90088">
                          <w:rPr>
                            <w:sz w:val="20"/>
                            <w:szCs w:val="20"/>
                          </w:rPr>
                          <w:t>0.87</w:t>
                        </w:r>
                      </w:p>
                    </w:txbxContent>
                  </v:textbox>
                </v:roundrect>
                <v:roundrect id="AutoShape 269" o:spid="_x0000_s1056" style="position:absolute;left:8640;top:2970;width: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">
                  <v:textbox inset=",.72pt,,.72pt">
                    <w:txbxContent>
                      <w:p w14:paraId="629C9C19" w14:textId="77777777" w:rsidR="00E65FB8" w:rsidRPr="00F90088" w:rsidRDefault="00E65FB8" w:rsidP="00A21D57">
                        <w:pPr>
                          <w:rPr>
                            <w:sz w:val="20"/>
                            <w:szCs w:val="20"/>
                          </w:rPr>
                        </w:pPr>
                        <w:r w:rsidRPr="00F90088">
                          <w:rPr>
                            <w:sz w:val="20"/>
                            <w:szCs w:val="20"/>
                          </w:rPr>
                          <w:t>0.72</w:t>
                        </w:r>
                      </w:p>
                    </w:txbxContent>
                  </v:textbox>
                </v:roundrect>
                <v:roundrect id="AutoShape 270" o:spid="_x0000_s1057" style="position:absolute;left:8640;top:3510;width: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">
                  <v:textbox inset=",.72pt,,.72pt">
                    <w:txbxContent>
                      <w:p w14:paraId="58D28D6B" w14:textId="77777777" w:rsidR="00E65FB8" w:rsidRPr="00F90088" w:rsidRDefault="00E65FB8" w:rsidP="00A21D57">
                        <w:pPr>
                          <w:rPr>
                            <w:sz w:val="20"/>
                            <w:szCs w:val="20"/>
                          </w:rPr>
                        </w:pPr>
                        <w:r w:rsidRPr="00F90088">
                          <w:rPr>
                            <w:sz w:val="20"/>
                            <w:szCs w:val="20"/>
                          </w:rPr>
                          <w:t>0.13</w:t>
                        </w:r>
                      </w:p>
                    </w:txbxContent>
                  </v:textbox>
                </v:roundrect>
                <v:rect id="Rectangle 271" o:spid="_x0000_s1058" style="position:absolute;left:8460;top:5460;width:8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">
                  <v:textbox inset="3.6pt,.72pt,3.6pt,.72pt">
                    <w:txbxContent>
                      <w:p w14:paraId="24C936AF" w14:textId="77777777" w:rsidR="00E65FB8" w:rsidRDefault="00E65FB8" w:rsidP="00A21D57">
                        <w:pPr>
                          <w:jc w:val="center"/>
                          <w:rPr>
                            <w:sz w:val="20"/>
                            <w:szCs w:val="20"/>
                          </w:rPr>
                        </w:pPr>
                      </w:p>
                      <w:p w14:paraId="56438C19" w14:textId="77777777" w:rsidR="00E65FB8" w:rsidRPr="00F90088" w:rsidRDefault="00E65FB8" w:rsidP="00A21D57">
                        <w:pPr>
                          <w:jc w:val="center"/>
                          <w:rPr>
                            <w:sz w:val="20"/>
                            <w:szCs w:val="20"/>
                          </w:rPr>
                        </w:pPr>
                        <w:r w:rsidRPr="00F90088">
                          <w:rPr>
                            <w:sz w:val="20"/>
                            <w:szCs w:val="20"/>
                          </w:rPr>
                          <w:t>3.15</w:t>
                        </w:r>
                      </w:p>
                    </w:txbxContent>
                  </v:textbox>
                </v:rect>
                <v:rect id="Rectangle 272" o:spid="_x0000_s1059" style="position:absolute;left:8460;top:6900;width:8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">
                  <v:textbox inset="3.6pt,.72pt,3.6pt,.72pt">
                    <w:txbxContent>
                      <w:p w14:paraId="76121D8C" w14:textId="77777777" w:rsidR="00E65FB8" w:rsidRDefault="00E65FB8" w:rsidP="00A21D57">
                        <w:pPr>
                          <w:jc w:val="center"/>
                          <w:rPr>
                            <w:sz w:val="20"/>
                            <w:szCs w:val="20"/>
                          </w:rPr>
                        </w:pPr>
                      </w:p>
                      <w:p w14:paraId="30047DC5" w14:textId="77777777" w:rsidR="00E65FB8" w:rsidRPr="00F90088" w:rsidRDefault="00E65FB8" w:rsidP="00A21D57">
                        <w:pPr>
                          <w:jc w:val="center"/>
                          <w:rPr>
                            <w:sz w:val="20"/>
                            <w:szCs w:val="20"/>
                          </w:rPr>
                        </w:pPr>
                        <w:r w:rsidRPr="00F90088">
                          <w:rPr>
                            <w:sz w:val="20"/>
                            <w:szCs w:val="20"/>
                          </w:rPr>
                          <w:t>1.94</w:t>
                        </w:r>
                      </w:p>
                    </w:txbxContent>
                  </v:textbox>
                </v:rect>
                <v:rect id="Rectangle 273" o:spid="_x0000_s1060" style="position:absolute;left:8460;top:8340;width:8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">
                  <v:textbox inset="3.6pt,.72pt,3.6pt,.72pt">
                    <w:txbxContent>
                      <w:p w14:paraId="07B82E7F" w14:textId="77777777" w:rsidR="00E65FB8" w:rsidRPr="00F90088" w:rsidRDefault="00E65FB8" w:rsidP="00A21D57">
                        <w:pPr>
                          <w:jc w:val="center"/>
                          <w:rPr>
                            <w:sz w:val="20"/>
                            <w:szCs w:val="20"/>
                          </w:rPr>
                        </w:pPr>
                        <w:r w:rsidRPr="00F90088">
                          <w:rPr>
                            <w:sz w:val="20"/>
                            <w:szCs w:val="20"/>
                          </w:rPr>
                          <w:t>2.96</w:t>
                        </w:r>
                      </w:p>
                    </w:txbxContent>
                  </v:textbox>
                </v:rect>
                <v:roundrect id="AutoShape 274" o:spid="_x0000_s1061" style="position:absolute;left:8640;top:4320;width:7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">
                  <v:textbox inset=",.72pt,,.72pt">
                    <w:txbxContent>
                      <w:p w14:paraId="05AC34F9" w14:textId="77777777" w:rsidR="00E65FB8" w:rsidRPr="00F90088" w:rsidRDefault="00E65FB8" w:rsidP="00A21D57">
                        <w:pPr>
                          <w:rPr>
                            <w:sz w:val="20"/>
                            <w:szCs w:val="20"/>
                          </w:rPr>
                        </w:pPr>
                        <w:r w:rsidRPr="00F90088">
                          <w:rPr>
                            <w:sz w:val="20"/>
                            <w:szCs w:val="20"/>
                          </w:rPr>
                          <w:t>2.09</w:t>
                        </w:r>
                      </w:p>
                    </w:txbxContent>
                  </v:textbox>
                </v:roundrect>
                <v:line id="Line 275" o:spid="_x0000_s1062" style="position:absolute;visibility:visible;mso-wrap-style:square" from="4860,7200" to="576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276" o:spid="_x0000_s1063" style="position:absolute;visibility:visible;mso-wrap-style:square" from="4860,4500" to="594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roundrect id="AutoShape 277" o:spid="_x0000_s1064" style="position:absolute;left:8320;top:1090;width:1440;height: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" stroked="f">
                  <v:textbox inset=",.72pt,,.72pt">
                    <w:txbxContent>
                      <w:p w14:paraId="497823BD" w14:textId="77777777" w:rsidR="00E65FB8" w:rsidRPr="003123ED" w:rsidRDefault="00E65FB8" w:rsidP="00A21D57">
                        <w:pPr>
                          <w:spacing w:after="100" w:afterAutospacing="1" w:line="240" w:lineRule="auto"/>
                          <w:jc w:val="center"/>
                          <w:rPr>
                            <w:b/>
                            <w:bCs/>
                            <w:sz w:val="16"/>
                            <w:szCs w:val="16"/>
                          </w:rPr>
                        </w:pPr>
                        <w:r w:rsidRPr="003123ED">
                          <w:rPr>
                            <w:b/>
                            <w:bCs/>
                            <w:sz w:val="16"/>
                            <w:szCs w:val="16"/>
                          </w:rPr>
                          <w:t>Annual target</w:t>
                        </w:r>
                        <w:r>
                          <w:rPr>
                            <w:b/>
                            <w:bCs/>
                            <w:sz w:val="16"/>
                            <w:szCs w:val="16"/>
                          </w:rPr>
                          <w:t xml:space="preserve"> (in lak</w:t>
                        </w:r>
                        <w:r w:rsidRPr="003123ED">
                          <w:rPr>
                            <w:b/>
                            <w:bCs/>
                            <w:sz w:val="16"/>
                            <w:szCs w:val="16"/>
                          </w:rPr>
                          <w:t>hs)</w:t>
                        </w:r>
                      </w:p>
                    </w:txbxContent>
                  </v:textbox>
                </v:roundrect>
              </v:group>
            </w:pict>
          </mc:Fallback>
        </mc:AlternateContent>
      </w:r>
    </w:p>
    <w:p w14:paraId="7CF39B10" w14:textId="77777777" w:rsidR="00A21D57" w:rsidRPr="006074D1" w:rsidRDefault="00A21D57" w:rsidP="00A21D57">
      <w:pPr>
        <w:spacing w:after="0" w:line="240" w:lineRule="auto"/>
        <w:ind w:left="720"/>
        <w:jc w:val="both"/>
        <w:rPr>
          <w:rFonts w:ascii="Palatino Linotype" w:hAnsi="Palatino Linotype"/>
          <w:lang w:val="en-GB"/>
        </w:rPr>
      </w:pPr>
    </w:p>
    <w:p w14:paraId="2890B850" w14:textId="77777777" w:rsidR="00A21D57" w:rsidRPr="006074D1" w:rsidRDefault="00A21D57" w:rsidP="00A21D57">
      <w:pPr>
        <w:spacing w:line="240" w:lineRule="auto"/>
        <w:rPr>
          <w:rFonts w:ascii="Palatino Linotype" w:hAnsi="Palatino Linotype"/>
          <w:b/>
        </w:rPr>
      </w:pPr>
    </w:p>
    <w:p w14:paraId="52FBA682" w14:textId="77777777" w:rsidR="00A21D57" w:rsidRPr="006074D1" w:rsidRDefault="00A21D57" w:rsidP="00A21D57">
      <w:pPr>
        <w:spacing w:line="240" w:lineRule="auto"/>
        <w:rPr>
          <w:rFonts w:ascii="Palatino Linotype" w:hAnsi="Palatino Linotype"/>
          <w:b/>
        </w:rPr>
      </w:pPr>
    </w:p>
    <w:p w14:paraId="1B2FB414" w14:textId="77777777" w:rsidR="00A21D57" w:rsidRPr="006074D1" w:rsidRDefault="00A21D57" w:rsidP="00A21D57">
      <w:pPr>
        <w:spacing w:line="240" w:lineRule="auto"/>
        <w:rPr>
          <w:rFonts w:ascii="Palatino Linotype" w:hAnsi="Palatino Linotype"/>
          <w:b/>
        </w:rPr>
      </w:pPr>
    </w:p>
    <w:p w14:paraId="101C177E" w14:textId="77777777" w:rsidR="00A21D57" w:rsidRPr="006074D1" w:rsidRDefault="00A21D57" w:rsidP="00A21D57">
      <w:pPr>
        <w:spacing w:line="240" w:lineRule="auto"/>
        <w:rPr>
          <w:rFonts w:ascii="Palatino Linotype" w:hAnsi="Palatino Linotype"/>
          <w:b/>
        </w:rPr>
      </w:pPr>
    </w:p>
    <w:p w14:paraId="20BE0767" w14:textId="77777777" w:rsidR="00A21D57" w:rsidRPr="006074D1" w:rsidRDefault="00A21D57" w:rsidP="00A21D57">
      <w:pPr>
        <w:spacing w:line="240" w:lineRule="auto"/>
        <w:rPr>
          <w:rFonts w:ascii="Palatino Linotype" w:hAnsi="Palatino Linotype"/>
          <w:b/>
        </w:rPr>
      </w:pPr>
    </w:p>
    <w:p w14:paraId="352ED0F6" w14:textId="77777777" w:rsidR="00A21D57" w:rsidRPr="006074D1" w:rsidRDefault="00A21D57" w:rsidP="00A21D57">
      <w:pPr>
        <w:spacing w:line="240" w:lineRule="auto"/>
        <w:rPr>
          <w:rFonts w:ascii="Palatino Linotype" w:hAnsi="Palatino Linotype"/>
          <w:b/>
        </w:rPr>
      </w:pPr>
    </w:p>
    <w:p w14:paraId="60133F56" w14:textId="77777777" w:rsidR="00A21D57" w:rsidRPr="006074D1" w:rsidRDefault="00A21D57" w:rsidP="00A21D57">
      <w:pPr>
        <w:spacing w:line="240" w:lineRule="auto"/>
        <w:rPr>
          <w:rFonts w:ascii="Palatino Linotype" w:hAnsi="Palatino Linotype"/>
          <w:b/>
        </w:rPr>
      </w:pPr>
    </w:p>
    <w:p w14:paraId="5D71BB81" w14:textId="77777777" w:rsidR="00A21D57" w:rsidRPr="006074D1" w:rsidRDefault="00A21D57" w:rsidP="00A21D57">
      <w:pPr>
        <w:spacing w:line="240" w:lineRule="auto"/>
        <w:rPr>
          <w:rFonts w:ascii="Palatino Linotype" w:hAnsi="Palatino Linotype"/>
          <w:b/>
        </w:rPr>
      </w:pPr>
    </w:p>
    <w:p w14:paraId="6F3327F7" w14:textId="77777777" w:rsidR="00A21D57" w:rsidRPr="006074D1" w:rsidRDefault="00A21D57" w:rsidP="00A21D57">
      <w:pPr>
        <w:spacing w:line="240" w:lineRule="auto"/>
        <w:rPr>
          <w:rFonts w:ascii="Palatino Linotype" w:hAnsi="Palatino Linotype"/>
          <w:b/>
        </w:rPr>
      </w:pPr>
    </w:p>
    <w:p w14:paraId="18912259" w14:textId="77777777" w:rsidR="00A21D57" w:rsidRPr="006074D1" w:rsidRDefault="00A21D57" w:rsidP="00A21D57">
      <w:pPr>
        <w:spacing w:line="240" w:lineRule="auto"/>
        <w:rPr>
          <w:rFonts w:ascii="Palatino Linotype" w:hAnsi="Palatino Linotype"/>
          <w:b/>
        </w:rPr>
      </w:pPr>
    </w:p>
    <w:p w14:paraId="12DF6E4D" w14:textId="77777777" w:rsidR="00A21D57" w:rsidRPr="006074D1" w:rsidRDefault="00A21D57" w:rsidP="00A21D57">
      <w:pPr>
        <w:spacing w:line="240" w:lineRule="auto"/>
        <w:rPr>
          <w:rFonts w:ascii="Palatino Linotype" w:hAnsi="Palatino Linotype"/>
          <w:b/>
        </w:rPr>
      </w:pPr>
    </w:p>
    <w:p w14:paraId="20973BC5" w14:textId="77777777" w:rsidR="00A21D57" w:rsidRPr="006074D1" w:rsidRDefault="00A21D57" w:rsidP="00A21D57">
      <w:pPr>
        <w:spacing w:line="240" w:lineRule="auto"/>
        <w:rPr>
          <w:rFonts w:ascii="Palatino Linotype" w:hAnsi="Palatino Linotype"/>
          <w:b/>
        </w:rPr>
      </w:pPr>
    </w:p>
    <w:p w14:paraId="64DCA618" w14:textId="77777777" w:rsidR="00A21D57" w:rsidRPr="006074D1" w:rsidRDefault="00A21D57" w:rsidP="00A21D57">
      <w:pPr>
        <w:spacing w:line="240" w:lineRule="auto"/>
        <w:rPr>
          <w:rFonts w:ascii="Palatino Linotype" w:hAnsi="Palatino Linotype"/>
          <w:b/>
        </w:rPr>
      </w:pPr>
    </w:p>
    <w:p w14:paraId="7FDCC307" w14:textId="77777777" w:rsidR="00A21D57" w:rsidRPr="006074D1" w:rsidRDefault="00A21D57" w:rsidP="00A21D57">
      <w:pPr>
        <w:spacing w:line="240" w:lineRule="auto"/>
        <w:rPr>
          <w:rFonts w:ascii="Palatino Linotype" w:hAnsi="Palatino Linotype"/>
          <w:b/>
        </w:rPr>
      </w:pPr>
    </w:p>
    <w:p w14:paraId="5332DB5A" w14:textId="77777777" w:rsidR="00A21D57" w:rsidRPr="006074D1" w:rsidRDefault="00A21D57" w:rsidP="00A21D57">
      <w:pPr>
        <w:spacing w:line="240" w:lineRule="auto"/>
        <w:rPr>
          <w:rFonts w:ascii="Palatino Linotype" w:hAnsi="Palatino Linotype"/>
          <w:b/>
        </w:rPr>
      </w:pPr>
    </w:p>
    <w:p w14:paraId="6115F69E" w14:textId="77777777" w:rsidR="00A21D57" w:rsidRPr="006074D1" w:rsidRDefault="00A21D57" w:rsidP="00A21D57">
      <w:pPr>
        <w:spacing w:line="240" w:lineRule="auto"/>
        <w:jc w:val="center"/>
        <w:rPr>
          <w:rFonts w:ascii="Palatino Linotype" w:hAnsi="Palatino Linotype"/>
          <w:lang w:val="en-GB"/>
        </w:rPr>
      </w:pPr>
    </w:p>
    <w:p w14:paraId="22A2ECF5" w14:textId="77777777" w:rsidR="00A21D57" w:rsidRPr="006074D1" w:rsidRDefault="00A21D57" w:rsidP="00A21D57">
      <w:pPr>
        <w:spacing w:after="0" w:line="240" w:lineRule="auto"/>
        <w:rPr>
          <w:rFonts w:ascii="Palatino Linotype" w:hAnsi="Palatino Linotype"/>
          <w:lang w:val="en-GB"/>
        </w:rPr>
      </w:pPr>
      <w:r w:rsidRPr="006074D1">
        <w:rPr>
          <w:rFonts w:ascii="Palatino Linotype" w:hAnsi="Palatino Linotype"/>
          <w:lang w:val="en-GB"/>
        </w:rPr>
        <w:br w:type="page"/>
      </w:r>
    </w:p>
    <w:p w14:paraId="5F693983" w14:textId="77777777" w:rsidR="00A21D57" w:rsidRDefault="00BA539A" w:rsidP="00A21D57">
      <w:pPr>
        <w:shd w:val="clear" w:color="auto" w:fill="2F5496"/>
        <w:spacing w:before="240" w:after="60"/>
        <w:jc w:val="center"/>
        <w:outlineLvl w:val="0"/>
        <w:rPr>
          <w:rFonts w:ascii="Palatino Linotype" w:eastAsia="Times New Roman" w:hAnsi="Palatino Linotype"/>
          <w:b/>
          <w:bCs/>
          <w:color w:val="FFFFFF" w:themeColor="background1"/>
          <w:kern w:val="28"/>
          <w:sz w:val="28"/>
          <w:lang w:val="en-GB"/>
        </w:rPr>
      </w:pPr>
      <w:bookmarkStart w:id="19" w:name="_Toc497497635"/>
      <w:r>
        <w:rPr>
          <w:rFonts w:ascii="Palatino Linotype" w:eastAsia="Times New Roman" w:hAnsi="Palatino Linotype"/>
          <w:b/>
          <w:bCs/>
          <w:color w:val="FFFFFF" w:themeColor="background1"/>
          <w:kern w:val="28"/>
          <w:sz w:val="28"/>
          <w:lang w:val="en-GB"/>
        </w:rPr>
        <w:lastRenderedPageBreak/>
        <w:t xml:space="preserve">III. </w:t>
      </w:r>
      <w:r w:rsidR="00A21D57" w:rsidRPr="00A91B06">
        <w:rPr>
          <w:rFonts w:ascii="Palatino Linotype" w:eastAsia="Times New Roman" w:hAnsi="Palatino Linotype"/>
          <w:b/>
          <w:bCs/>
          <w:color w:val="FFFFFF" w:themeColor="background1"/>
          <w:kern w:val="28"/>
          <w:sz w:val="28"/>
          <w:lang w:val="en-GB"/>
        </w:rPr>
        <w:t>Strategic Focus</w:t>
      </w:r>
      <w:r w:rsidR="00A21D57">
        <w:rPr>
          <w:rFonts w:ascii="Palatino Linotype" w:eastAsia="Times New Roman" w:hAnsi="Palatino Linotype"/>
          <w:b/>
          <w:bCs/>
          <w:color w:val="FFFFFF" w:themeColor="background1"/>
          <w:kern w:val="28"/>
          <w:sz w:val="28"/>
          <w:lang w:val="en-GB"/>
        </w:rPr>
        <w:t xml:space="preserve"> Areas</w:t>
      </w:r>
      <w:r w:rsidR="00A21D57" w:rsidRPr="00A91B06">
        <w:rPr>
          <w:rFonts w:ascii="Palatino Linotype" w:eastAsia="Times New Roman" w:hAnsi="Palatino Linotype"/>
          <w:b/>
          <w:bCs/>
          <w:color w:val="FFFFFF" w:themeColor="background1"/>
          <w:kern w:val="28"/>
          <w:sz w:val="28"/>
          <w:lang w:val="en-GB"/>
        </w:rPr>
        <w:t>: Skill – Entrepreneurship – Livelihood Development</w:t>
      </w:r>
      <w:bookmarkEnd w:id="19"/>
    </w:p>
    <w:p w14:paraId="62D02D81" w14:textId="77777777" w:rsidR="00A21D57" w:rsidRDefault="00A21D57" w:rsidP="00A21D57">
      <w:pPr>
        <w:rPr>
          <w:lang w:val="en-GB"/>
        </w:rPr>
      </w:pPr>
    </w:p>
    <w:p w14:paraId="676EA2AD" w14:textId="77777777" w:rsidR="00A21D57" w:rsidRDefault="00AA1899" w:rsidP="00A21D57">
      <w:pPr>
        <w:rPr>
          <w:lang w:val="en-GB"/>
        </w:rPr>
      </w:pPr>
      <w:r w:rsidRPr="006074D1">
        <w:rPr>
          <w:noProof/>
          <w:lang w:eastAsia="en-IN"/>
        </w:rPr>
        <mc:AlternateContent>
          <mc:Choice Requires="wps">
            <w:drawing>
              <wp:anchor distT="0" distB="0" distL="114300" distR="114300" simplePos="0" relativeHeight="251699200" behindDoc="0" locked="0" layoutInCell="1" allowOverlap="1" wp14:anchorId="49CDD756" wp14:editId="78CAE44B">
                <wp:simplePos x="0" y="0"/>
                <wp:positionH relativeFrom="column">
                  <wp:posOffset>3743324</wp:posOffset>
                </wp:positionH>
                <wp:positionV relativeFrom="paragraph">
                  <wp:posOffset>139700</wp:posOffset>
                </wp:positionV>
                <wp:extent cx="2585085" cy="7522210"/>
                <wp:effectExtent l="0" t="0" r="5715" b="2540"/>
                <wp:wrapNone/>
                <wp:docPr id="449" name="Text Box 449"/>
                <wp:cNvGraphicFramePr/>
                <a:graphic xmlns:a="http://schemas.openxmlformats.org/drawingml/2006/main">
                  <a:graphicData uri="http://schemas.microsoft.com/office/word/2010/wordprocessingShape">
                    <wps:wsp>
                      <wps:cNvSpPr txBox="1"/>
                      <wps:spPr>
                        <a:xfrm>
                          <a:off x="0" y="0"/>
                          <a:ext cx="2585085" cy="7522210"/>
                        </a:xfrm>
                        <a:prstGeom prst="rect">
                          <a:avLst/>
                        </a:prstGeom>
                        <a:solidFill>
                          <a:schemeClr val="lt1"/>
                        </a:solidFill>
                        <a:ln w="6350">
                          <a:noFill/>
                        </a:ln>
                      </wps:spPr>
                      <wps:txbx>
                        <w:txbxContent>
                          <w:p w14:paraId="16739865" w14:textId="77777777" w:rsidR="00E65FB8" w:rsidRPr="00C5635A" w:rsidRDefault="00E65FB8" w:rsidP="00A21D57">
                            <w:pPr>
                              <w:rPr>
                                <w:rFonts w:ascii="Times New Roman" w:hAnsi="Times New Roman"/>
                                <w:b/>
                                <w:color w:val="FFFFFF" w:themeColor="background1"/>
                                <w:sz w:val="26"/>
                                <w:szCs w:val="24"/>
                                <w:highlight w:val="darkBlue"/>
                              </w:rPr>
                            </w:pPr>
                          </w:p>
                          <w:p w14:paraId="6BAA1E59" w14:textId="77777777" w:rsidR="00E65FB8" w:rsidRPr="00C5635A" w:rsidRDefault="00E65FB8" w:rsidP="00A21D57">
                            <w:pPr>
                              <w:rPr>
                                <w:rFonts w:ascii="Times New Roman" w:hAnsi="Times New Roman"/>
                                <w:b/>
                                <w:i/>
                                <w:sz w:val="26"/>
                                <w:szCs w:val="24"/>
                              </w:rPr>
                            </w:pPr>
                            <w:r w:rsidRPr="00C5635A">
                              <w:rPr>
                                <w:rFonts w:ascii="Times New Roman" w:hAnsi="Times New Roman"/>
                                <w:b/>
                                <w:color w:val="FFFFFF" w:themeColor="background1"/>
                                <w:sz w:val="26"/>
                                <w:szCs w:val="24"/>
                                <w:highlight w:val="darkBlue"/>
                              </w:rPr>
                              <w:t>SKILL DEVELOPMENT</w:t>
                            </w:r>
                            <w:r w:rsidRPr="00C5635A">
                              <w:rPr>
                                <w:rFonts w:ascii="Times New Roman" w:hAnsi="Times New Roman"/>
                                <w:b/>
                                <w:sz w:val="26"/>
                                <w:szCs w:val="24"/>
                              </w:rPr>
                              <w:t>:</w:t>
                            </w:r>
                            <w:r w:rsidRPr="00C5635A">
                              <w:rPr>
                                <w:rFonts w:ascii="Times New Roman" w:hAnsi="Times New Roman"/>
                                <w:b/>
                                <w:i/>
                                <w:sz w:val="26"/>
                                <w:szCs w:val="24"/>
                              </w:rPr>
                              <w:t xml:space="preserve"> </w:t>
                            </w:r>
                          </w:p>
                          <w:p w14:paraId="785B3D5B" w14:textId="77777777" w:rsidR="00E65FB8" w:rsidRPr="00C5635A" w:rsidRDefault="00E65FB8" w:rsidP="00A21D57">
                            <w:pPr>
                              <w:rPr>
                                <w:rFonts w:ascii="Times New Roman" w:hAnsi="Times New Roman"/>
                                <w:b/>
                                <w:i/>
                                <w:sz w:val="26"/>
                                <w:szCs w:val="24"/>
                              </w:rPr>
                            </w:pPr>
                          </w:p>
                          <w:p w14:paraId="5F4DC42B" w14:textId="77777777" w:rsidR="00E65FB8" w:rsidRPr="00C5635A" w:rsidRDefault="00E65FB8" w:rsidP="00A21D57">
                            <w:pPr>
                              <w:rPr>
                                <w:rFonts w:ascii="Times New Roman" w:hAnsi="Times New Roman"/>
                                <w:i/>
                                <w:sz w:val="26"/>
                                <w:szCs w:val="24"/>
                              </w:rPr>
                            </w:pPr>
                            <w:r w:rsidRPr="00C5635A">
                              <w:rPr>
                                <w:rFonts w:ascii="Times New Roman" w:hAnsi="Times New Roman"/>
                                <w:i/>
                                <w:sz w:val="26"/>
                                <w:szCs w:val="24"/>
                              </w:rPr>
                              <w:t>Any marketable skill, acquired through formal or certified informal means, to perform a job or a certain task competently is considered as skill.</w:t>
                            </w:r>
                          </w:p>
                          <w:p w14:paraId="456B860E" w14:textId="77777777" w:rsidR="00E65FB8" w:rsidRPr="00C5635A" w:rsidRDefault="00E65FB8" w:rsidP="00A21D57">
                            <w:pPr>
                              <w:rPr>
                                <w:rFonts w:ascii="Times New Roman" w:hAnsi="Times New Roman"/>
                                <w:i/>
                                <w:sz w:val="26"/>
                                <w:szCs w:val="24"/>
                              </w:rPr>
                            </w:pPr>
                          </w:p>
                          <w:p w14:paraId="49029828" w14:textId="77777777" w:rsidR="00E65FB8" w:rsidRPr="00C5635A" w:rsidRDefault="00E65FB8" w:rsidP="00A21D57">
                            <w:pPr>
                              <w:rPr>
                                <w:rFonts w:ascii="Times New Roman" w:hAnsi="Times New Roman"/>
                                <w:b/>
                                <w:i/>
                                <w:sz w:val="26"/>
                                <w:szCs w:val="24"/>
                              </w:rPr>
                            </w:pPr>
                            <w:r w:rsidRPr="00C5635A">
                              <w:rPr>
                                <w:rFonts w:ascii="Times New Roman" w:hAnsi="Times New Roman"/>
                                <w:b/>
                                <w:color w:val="FFFFFF" w:themeColor="background1"/>
                                <w:sz w:val="26"/>
                                <w:szCs w:val="24"/>
                                <w:highlight w:val="darkBlue"/>
                              </w:rPr>
                              <w:t>ENTREPRENEURSHIP</w:t>
                            </w:r>
                            <w:r w:rsidRPr="00C5635A">
                              <w:rPr>
                                <w:rFonts w:ascii="Times New Roman" w:hAnsi="Times New Roman"/>
                                <w:b/>
                                <w:sz w:val="26"/>
                                <w:szCs w:val="24"/>
                              </w:rPr>
                              <w:t>:</w:t>
                            </w:r>
                            <w:r w:rsidRPr="00C5635A">
                              <w:rPr>
                                <w:rFonts w:ascii="Times New Roman" w:hAnsi="Times New Roman"/>
                                <w:b/>
                                <w:i/>
                                <w:sz w:val="26"/>
                                <w:szCs w:val="24"/>
                              </w:rPr>
                              <w:t xml:space="preserve"> </w:t>
                            </w:r>
                          </w:p>
                          <w:p w14:paraId="039424E8" w14:textId="77777777" w:rsidR="00E65FB8" w:rsidRPr="00C5635A" w:rsidRDefault="00E65FB8" w:rsidP="00A21D57">
                            <w:pPr>
                              <w:rPr>
                                <w:rFonts w:ascii="Times New Roman" w:hAnsi="Times New Roman"/>
                                <w:b/>
                                <w:i/>
                                <w:sz w:val="26"/>
                                <w:szCs w:val="24"/>
                              </w:rPr>
                            </w:pPr>
                          </w:p>
                          <w:p w14:paraId="65587ABF" w14:textId="77777777" w:rsidR="00E65FB8" w:rsidRPr="00C5635A" w:rsidRDefault="00E65FB8" w:rsidP="00A21D57">
                            <w:pPr>
                              <w:rPr>
                                <w:rFonts w:ascii="Times New Roman" w:hAnsi="Times New Roman"/>
                                <w:i/>
                                <w:sz w:val="26"/>
                                <w:szCs w:val="24"/>
                              </w:rPr>
                            </w:pPr>
                            <w:r w:rsidRPr="00C5635A">
                              <w:rPr>
                                <w:rFonts w:ascii="Times New Roman" w:hAnsi="Times New Roman"/>
                                <w:i/>
                                <w:sz w:val="26"/>
                                <w:szCs w:val="24"/>
                              </w:rPr>
                              <w:t xml:space="preserve">The </w:t>
                            </w:r>
                            <w:hyperlink r:id="rId18" w:tgtFrame="_blank" w:history="1">
                              <w:r w:rsidRPr="00C5635A">
                                <w:rPr>
                                  <w:sz w:val="24"/>
                                </w:rPr>
                                <w:t>capacity</w:t>
                              </w:r>
                            </w:hyperlink>
                            <w:r w:rsidRPr="00C5635A">
                              <w:rPr>
                                <w:rFonts w:ascii="Times New Roman" w:hAnsi="Times New Roman"/>
                                <w:i/>
                                <w:sz w:val="26"/>
                                <w:szCs w:val="24"/>
                              </w:rPr>
                              <w:t xml:space="preserve"> and willingness to </w:t>
                            </w:r>
                            <w:hyperlink r:id="rId19" w:tgtFrame="_blank" w:history="1">
                              <w:r w:rsidRPr="00C5635A">
                                <w:rPr>
                                  <w:sz w:val="24"/>
                                </w:rPr>
                                <w:t>develop</w:t>
                              </w:r>
                            </w:hyperlink>
                            <w:r w:rsidRPr="00C5635A">
                              <w:rPr>
                                <w:rFonts w:ascii="Times New Roman" w:hAnsi="Times New Roman"/>
                                <w:i/>
                                <w:sz w:val="26"/>
                                <w:szCs w:val="24"/>
                              </w:rPr>
                              <w:t xml:space="preserve">, organize and </w:t>
                            </w:r>
                            <w:hyperlink r:id="rId20" w:tgtFrame="_blank" w:history="1">
                              <w:r w:rsidRPr="00C5635A">
                                <w:rPr>
                                  <w:sz w:val="24"/>
                                </w:rPr>
                                <w:t>manage</w:t>
                              </w:r>
                            </w:hyperlink>
                            <w:r w:rsidRPr="00C5635A">
                              <w:rPr>
                                <w:rFonts w:ascii="Times New Roman" w:hAnsi="Times New Roman"/>
                                <w:i/>
                                <w:sz w:val="26"/>
                                <w:szCs w:val="24"/>
                              </w:rPr>
                              <w:t xml:space="preserve"> a </w:t>
                            </w:r>
                            <w:hyperlink r:id="rId21" w:tgtFrame="_blank" w:history="1">
                              <w:r w:rsidRPr="00C5635A">
                                <w:rPr>
                                  <w:sz w:val="24"/>
                                </w:rPr>
                                <w:t>business venture</w:t>
                              </w:r>
                            </w:hyperlink>
                            <w:r w:rsidRPr="00C5635A">
                              <w:rPr>
                                <w:rFonts w:ascii="Times New Roman" w:hAnsi="Times New Roman"/>
                                <w:i/>
                                <w:sz w:val="26"/>
                                <w:szCs w:val="24"/>
                              </w:rPr>
                              <w:t xml:space="preserve"> along with any of its risks in </w:t>
                            </w:r>
                            <w:hyperlink r:id="rId22" w:tgtFrame="_blank" w:history="1">
                              <w:r w:rsidRPr="00C5635A">
                                <w:rPr>
                                  <w:sz w:val="24"/>
                                </w:rPr>
                                <w:t>order</w:t>
                              </w:r>
                            </w:hyperlink>
                            <w:r w:rsidRPr="00C5635A">
                              <w:rPr>
                                <w:rFonts w:ascii="Times New Roman" w:hAnsi="Times New Roman"/>
                                <w:i/>
                                <w:sz w:val="26"/>
                                <w:szCs w:val="24"/>
                              </w:rPr>
                              <w:t xml:space="preserve"> to make a </w:t>
                            </w:r>
                            <w:hyperlink r:id="rId23" w:tgtFrame="_blank" w:history="1">
                              <w:r w:rsidRPr="00C5635A">
                                <w:rPr>
                                  <w:sz w:val="24"/>
                                </w:rPr>
                                <w:t>profit</w:t>
                              </w:r>
                            </w:hyperlink>
                            <w:r w:rsidRPr="00C5635A">
                              <w:rPr>
                                <w:rFonts w:ascii="Times New Roman" w:hAnsi="Times New Roman"/>
                                <w:i/>
                                <w:sz w:val="26"/>
                                <w:szCs w:val="24"/>
                              </w:rPr>
                              <w:t>.</w:t>
                            </w:r>
                          </w:p>
                          <w:p w14:paraId="0E69E082" w14:textId="77777777" w:rsidR="00E65FB8" w:rsidRPr="00C5635A" w:rsidRDefault="00E65FB8" w:rsidP="00A21D57">
                            <w:pPr>
                              <w:rPr>
                                <w:rFonts w:ascii="Times New Roman" w:hAnsi="Times New Roman"/>
                                <w:i/>
                                <w:sz w:val="26"/>
                                <w:szCs w:val="24"/>
                              </w:rPr>
                            </w:pPr>
                          </w:p>
                          <w:p w14:paraId="0ED69D04" w14:textId="77777777" w:rsidR="00E65FB8" w:rsidRPr="00C5635A" w:rsidRDefault="00E65FB8" w:rsidP="00A21D57">
                            <w:pPr>
                              <w:rPr>
                                <w:rFonts w:ascii="Times New Roman" w:hAnsi="Times New Roman"/>
                                <w:b/>
                                <w:sz w:val="26"/>
                                <w:szCs w:val="24"/>
                              </w:rPr>
                            </w:pPr>
                            <w:r w:rsidRPr="00C5635A">
                              <w:rPr>
                                <w:rFonts w:ascii="Times New Roman" w:hAnsi="Times New Roman"/>
                                <w:b/>
                                <w:color w:val="FFFFFF" w:themeColor="background1"/>
                                <w:sz w:val="26"/>
                                <w:szCs w:val="24"/>
                                <w:highlight w:val="darkBlue"/>
                              </w:rPr>
                              <w:t>LIVELIHOOD</w:t>
                            </w:r>
                            <w:r w:rsidRPr="00C5635A">
                              <w:rPr>
                                <w:rFonts w:ascii="Times New Roman" w:hAnsi="Times New Roman"/>
                                <w:b/>
                                <w:sz w:val="26"/>
                                <w:szCs w:val="24"/>
                              </w:rPr>
                              <w:t xml:space="preserve">: </w:t>
                            </w:r>
                          </w:p>
                          <w:p w14:paraId="5A52685C" w14:textId="77777777" w:rsidR="00E65FB8" w:rsidRPr="00C5635A" w:rsidRDefault="00E65FB8" w:rsidP="00A21D57">
                            <w:pPr>
                              <w:rPr>
                                <w:rFonts w:ascii="Times New Roman" w:hAnsi="Times New Roman"/>
                                <w:b/>
                                <w:sz w:val="26"/>
                                <w:szCs w:val="24"/>
                              </w:rPr>
                            </w:pPr>
                          </w:p>
                          <w:p w14:paraId="267A7D52" w14:textId="77777777" w:rsidR="00E65FB8" w:rsidRPr="00C5635A" w:rsidRDefault="00E65FB8" w:rsidP="00A21D57">
                            <w:pPr>
                              <w:rPr>
                                <w:sz w:val="24"/>
                              </w:rPr>
                            </w:pPr>
                            <w:r w:rsidRPr="00C5635A">
                              <w:rPr>
                                <w:rFonts w:ascii="Times New Roman" w:hAnsi="Times New Roman"/>
                                <w:i/>
                                <w:sz w:val="26"/>
                                <w:szCs w:val="24"/>
                              </w:rPr>
                              <w:t>Set of activities a</w:t>
                            </w:r>
                            <w:r>
                              <w:rPr>
                                <w:rFonts w:ascii="Times New Roman" w:hAnsi="Times New Roman"/>
                                <w:i/>
                                <w:sz w:val="26"/>
                                <w:szCs w:val="24"/>
                              </w:rPr>
                              <w:t>n</w:t>
                            </w:r>
                            <w:r w:rsidRPr="00C5635A">
                              <w:rPr>
                                <w:rFonts w:ascii="Times New Roman" w:hAnsi="Times New Roman"/>
                                <w:i/>
                                <w:sz w:val="26"/>
                                <w:szCs w:val="24"/>
                              </w:rPr>
                              <w:t xml:space="preserve"> individual / household engages in on a regular basis in order to generate adequate cash and non-cash income to maintain a minimum desired standard of living, both on a day-to-day basis and over a longer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D756" id="Text Box 449" o:spid="_x0000_s1065" type="#_x0000_t202" style="position:absolute;margin-left:294.75pt;margin-top:11pt;width:203.55pt;height:59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" fillcolor="white [3201]" stroked="f" strokeweight=".5pt">
                <v:textbox>
                  <w:txbxContent>
                    <w:p w14:paraId="16739865" w14:textId="77777777" w:rsidR="00E65FB8" w:rsidRPr="00C5635A" w:rsidRDefault="00E65FB8" w:rsidP="00A21D57">
                      <w:pPr>
                        <w:rPr>
                          <w:rFonts w:ascii="Times New Roman" w:hAnsi="Times New Roman"/>
                          <w:b/>
                          <w:color w:val="FFFFFF" w:themeColor="background1"/>
                          <w:sz w:val="26"/>
                          <w:szCs w:val="24"/>
                          <w:highlight w:val="darkBlue"/>
                        </w:rPr>
                      </w:pPr>
                    </w:p>
                    <w:p w14:paraId="6BAA1E59" w14:textId="77777777" w:rsidR="00E65FB8" w:rsidRPr="00C5635A" w:rsidRDefault="00E65FB8" w:rsidP="00A21D57">
                      <w:pPr>
                        <w:rPr>
                          <w:rFonts w:ascii="Times New Roman" w:hAnsi="Times New Roman"/>
                          <w:b/>
                          <w:i/>
                          <w:sz w:val="26"/>
                          <w:szCs w:val="24"/>
                        </w:rPr>
                      </w:pPr>
                      <w:r w:rsidRPr="00C5635A">
                        <w:rPr>
                          <w:rFonts w:ascii="Times New Roman" w:hAnsi="Times New Roman"/>
                          <w:b/>
                          <w:color w:val="FFFFFF" w:themeColor="background1"/>
                          <w:sz w:val="26"/>
                          <w:szCs w:val="24"/>
                          <w:highlight w:val="darkBlue"/>
                        </w:rPr>
                        <w:t>SKILL DEVELOPMENT</w:t>
                      </w:r>
                      <w:r w:rsidRPr="00C5635A">
                        <w:rPr>
                          <w:rFonts w:ascii="Times New Roman" w:hAnsi="Times New Roman"/>
                          <w:b/>
                          <w:sz w:val="26"/>
                          <w:szCs w:val="24"/>
                        </w:rPr>
                        <w:t>:</w:t>
                      </w:r>
                      <w:r w:rsidRPr="00C5635A">
                        <w:rPr>
                          <w:rFonts w:ascii="Times New Roman" w:hAnsi="Times New Roman"/>
                          <w:b/>
                          <w:i/>
                          <w:sz w:val="26"/>
                          <w:szCs w:val="24"/>
                        </w:rPr>
                        <w:t xml:space="preserve"> </w:t>
                      </w:r>
                    </w:p>
                    <w:p w14:paraId="785B3D5B" w14:textId="77777777" w:rsidR="00E65FB8" w:rsidRPr="00C5635A" w:rsidRDefault="00E65FB8" w:rsidP="00A21D57">
                      <w:pPr>
                        <w:rPr>
                          <w:rFonts w:ascii="Times New Roman" w:hAnsi="Times New Roman"/>
                          <w:b/>
                          <w:i/>
                          <w:sz w:val="26"/>
                          <w:szCs w:val="24"/>
                        </w:rPr>
                      </w:pPr>
                    </w:p>
                    <w:p w14:paraId="5F4DC42B" w14:textId="77777777" w:rsidR="00E65FB8" w:rsidRPr="00C5635A" w:rsidRDefault="00E65FB8" w:rsidP="00A21D57">
                      <w:pPr>
                        <w:rPr>
                          <w:rFonts w:ascii="Times New Roman" w:hAnsi="Times New Roman"/>
                          <w:i/>
                          <w:sz w:val="26"/>
                          <w:szCs w:val="24"/>
                        </w:rPr>
                      </w:pPr>
                      <w:r w:rsidRPr="00C5635A">
                        <w:rPr>
                          <w:rFonts w:ascii="Times New Roman" w:hAnsi="Times New Roman"/>
                          <w:i/>
                          <w:sz w:val="26"/>
                          <w:szCs w:val="24"/>
                        </w:rPr>
                        <w:t>Any marketable skill, acquired through formal or certified informal means, to perform a job or a certain task competently is considered as skill.</w:t>
                      </w:r>
                    </w:p>
                    <w:p w14:paraId="456B860E" w14:textId="77777777" w:rsidR="00E65FB8" w:rsidRPr="00C5635A" w:rsidRDefault="00E65FB8" w:rsidP="00A21D57">
                      <w:pPr>
                        <w:rPr>
                          <w:rFonts w:ascii="Times New Roman" w:hAnsi="Times New Roman"/>
                          <w:i/>
                          <w:sz w:val="26"/>
                          <w:szCs w:val="24"/>
                        </w:rPr>
                      </w:pPr>
                    </w:p>
                    <w:p w14:paraId="49029828" w14:textId="77777777" w:rsidR="00E65FB8" w:rsidRPr="00C5635A" w:rsidRDefault="00E65FB8" w:rsidP="00A21D57">
                      <w:pPr>
                        <w:rPr>
                          <w:rFonts w:ascii="Times New Roman" w:hAnsi="Times New Roman"/>
                          <w:b/>
                          <w:i/>
                          <w:sz w:val="26"/>
                          <w:szCs w:val="24"/>
                        </w:rPr>
                      </w:pPr>
                      <w:r w:rsidRPr="00C5635A">
                        <w:rPr>
                          <w:rFonts w:ascii="Times New Roman" w:hAnsi="Times New Roman"/>
                          <w:b/>
                          <w:color w:val="FFFFFF" w:themeColor="background1"/>
                          <w:sz w:val="26"/>
                          <w:szCs w:val="24"/>
                          <w:highlight w:val="darkBlue"/>
                        </w:rPr>
                        <w:t>ENTREPRENEURSHIP</w:t>
                      </w:r>
                      <w:r w:rsidRPr="00C5635A">
                        <w:rPr>
                          <w:rFonts w:ascii="Times New Roman" w:hAnsi="Times New Roman"/>
                          <w:b/>
                          <w:sz w:val="26"/>
                          <w:szCs w:val="24"/>
                        </w:rPr>
                        <w:t>:</w:t>
                      </w:r>
                      <w:r w:rsidRPr="00C5635A">
                        <w:rPr>
                          <w:rFonts w:ascii="Times New Roman" w:hAnsi="Times New Roman"/>
                          <w:b/>
                          <w:i/>
                          <w:sz w:val="26"/>
                          <w:szCs w:val="24"/>
                        </w:rPr>
                        <w:t xml:space="preserve"> </w:t>
                      </w:r>
                    </w:p>
                    <w:p w14:paraId="039424E8" w14:textId="77777777" w:rsidR="00E65FB8" w:rsidRPr="00C5635A" w:rsidRDefault="00E65FB8" w:rsidP="00A21D57">
                      <w:pPr>
                        <w:rPr>
                          <w:rFonts w:ascii="Times New Roman" w:hAnsi="Times New Roman"/>
                          <w:b/>
                          <w:i/>
                          <w:sz w:val="26"/>
                          <w:szCs w:val="24"/>
                        </w:rPr>
                      </w:pPr>
                    </w:p>
                    <w:p w14:paraId="65587ABF" w14:textId="77777777" w:rsidR="00E65FB8" w:rsidRPr="00C5635A" w:rsidRDefault="00E65FB8" w:rsidP="00A21D57">
                      <w:pPr>
                        <w:rPr>
                          <w:rFonts w:ascii="Times New Roman" w:hAnsi="Times New Roman"/>
                          <w:i/>
                          <w:sz w:val="26"/>
                          <w:szCs w:val="24"/>
                        </w:rPr>
                      </w:pPr>
                      <w:r w:rsidRPr="00C5635A">
                        <w:rPr>
                          <w:rFonts w:ascii="Times New Roman" w:hAnsi="Times New Roman"/>
                          <w:i/>
                          <w:sz w:val="26"/>
                          <w:szCs w:val="24"/>
                        </w:rPr>
                        <w:t xml:space="preserve">The </w:t>
                      </w:r>
                      <w:hyperlink r:id="rId24" w:tgtFrame="_blank" w:history="1">
                        <w:r w:rsidRPr="00C5635A">
                          <w:rPr>
                            <w:sz w:val="24"/>
                          </w:rPr>
                          <w:t>capacity</w:t>
                        </w:r>
                      </w:hyperlink>
                      <w:r w:rsidRPr="00C5635A">
                        <w:rPr>
                          <w:rFonts w:ascii="Times New Roman" w:hAnsi="Times New Roman"/>
                          <w:i/>
                          <w:sz w:val="26"/>
                          <w:szCs w:val="24"/>
                        </w:rPr>
                        <w:t xml:space="preserve"> and willingness to </w:t>
                      </w:r>
                      <w:hyperlink r:id="rId25" w:tgtFrame="_blank" w:history="1">
                        <w:r w:rsidRPr="00C5635A">
                          <w:rPr>
                            <w:sz w:val="24"/>
                          </w:rPr>
                          <w:t>develop</w:t>
                        </w:r>
                      </w:hyperlink>
                      <w:r w:rsidRPr="00C5635A">
                        <w:rPr>
                          <w:rFonts w:ascii="Times New Roman" w:hAnsi="Times New Roman"/>
                          <w:i/>
                          <w:sz w:val="26"/>
                          <w:szCs w:val="24"/>
                        </w:rPr>
                        <w:t xml:space="preserve">, organize and </w:t>
                      </w:r>
                      <w:hyperlink r:id="rId26" w:tgtFrame="_blank" w:history="1">
                        <w:r w:rsidRPr="00C5635A">
                          <w:rPr>
                            <w:sz w:val="24"/>
                          </w:rPr>
                          <w:t>manage</w:t>
                        </w:r>
                      </w:hyperlink>
                      <w:r w:rsidRPr="00C5635A">
                        <w:rPr>
                          <w:rFonts w:ascii="Times New Roman" w:hAnsi="Times New Roman"/>
                          <w:i/>
                          <w:sz w:val="26"/>
                          <w:szCs w:val="24"/>
                        </w:rPr>
                        <w:t xml:space="preserve"> a </w:t>
                      </w:r>
                      <w:hyperlink r:id="rId27" w:tgtFrame="_blank" w:history="1">
                        <w:r w:rsidRPr="00C5635A">
                          <w:rPr>
                            <w:sz w:val="24"/>
                          </w:rPr>
                          <w:t>business venture</w:t>
                        </w:r>
                      </w:hyperlink>
                      <w:r w:rsidRPr="00C5635A">
                        <w:rPr>
                          <w:rFonts w:ascii="Times New Roman" w:hAnsi="Times New Roman"/>
                          <w:i/>
                          <w:sz w:val="26"/>
                          <w:szCs w:val="24"/>
                        </w:rPr>
                        <w:t xml:space="preserve"> along with any of its risks in </w:t>
                      </w:r>
                      <w:hyperlink r:id="rId28" w:tgtFrame="_blank" w:history="1">
                        <w:r w:rsidRPr="00C5635A">
                          <w:rPr>
                            <w:sz w:val="24"/>
                          </w:rPr>
                          <w:t>order</w:t>
                        </w:r>
                      </w:hyperlink>
                      <w:r w:rsidRPr="00C5635A">
                        <w:rPr>
                          <w:rFonts w:ascii="Times New Roman" w:hAnsi="Times New Roman"/>
                          <w:i/>
                          <w:sz w:val="26"/>
                          <w:szCs w:val="24"/>
                        </w:rPr>
                        <w:t xml:space="preserve"> to make a </w:t>
                      </w:r>
                      <w:hyperlink r:id="rId29" w:tgtFrame="_blank" w:history="1">
                        <w:r w:rsidRPr="00C5635A">
                          <w:rPr>
                            <w:sz w:val="24"/>
                          </w:rPr>
                          <w:t>profit</w:t>
                        </w:r>
                      </w:hyperlink>
                      <w:r w:rsidRPr="00C5635A">
                        <w:rPr>
                          <w:rFonts w:ascii="Times New Roman" w:hAnsi="Times New Roman"/>
                          <w:i/>
                          <w:sz w:val="26"/>
                          <w:szCs w:val="24"/>
                        </w:rPr>
                        <w:t>.</w:t>
                      </w:r>
                    </w:p>
                    <w:p w14:paraId="0E69E082" w14:textId="77777777" w:rsidR="00E65FB8" w:rsidRPr="00C5635A" w:rsidRDefault="00E65FB8" w:rsidP="00A21D57">
                      <w:pPr>
                        <w:rPr>
                          <w:rFonts w:ascii="Times New Roman" w:hAnsi="Times New Roman"/>
                          <w:i/>
                          <w:sz w:val="26"/>
                          <w:szCs w:val="24"/>
                        </w:rPr>
                      </w:pPr>
                    </w:p>
                    <w:p w14:paraId="0ED69D04" w14:textId="77777777" w:rsidR="00E65FB8" w:rsidRPr="00C5635A" w:rsidRDefault="00E65FB8" w:rsidP="00A21D57">
                      <w:pPr>
                        <w:rPr>
                          <w:rFonts w:ascii="Times New Roman" w:hAnsi="Times New Roman"/>
                          <w:b/>
                          <w:sz w:val="26"/>
                          <w:szCs w:val="24"/>
                        </w:rPr>
                      </w:pPr>
                      <w:r w:rsidRPr="00C5635A">
                        <w:rPr>
                          <w:rFonts w:ascii="Times New Roman" w:hAnsi="Times New Roman"/>
                          <w:b/>
                          <w:color w:val="FFFFFF" w:themeColor="background1"/>
                          <w:sz w:val="26"/>
                          <w:szCs w:val="24"/>
                          <w:highlight w:val="darkBlue"/>
                        </w:rPr>
                        <w:t>LIVELIHOOD</w:t>
                      </w:r>
                      <w:r w:rsidRPr="00C5635A">
                        <w:rPr>
                          <w:rFonts w:ascii="Times New Roman" w:hAnsi="Times New Roman"/>
                          <w:b/>
                          <w:sz w:val="26"/>
                          <w:szCs w:val="24"/>
                        </w:rPr>
                        <w:t xml:space="preserve">: </w:t>
                      </w:r>
                    </w:p>
                    <w:p w14:paraId="5A52685C" w14:textId="77777777" w:rsidR="00E65FB8" w:rsidRPr="00C5635A" w:rsidRDefault="00E65FB8" w:rsidP="00A21D57">
                      <w:pPr>
                        <w:rPr>
                          <w:rFonts w:ascii="Times New Roman" w:hAnsi="Times New Roman"/>
                          <w:b/>
                          <w:sz w:val="26"/>
                          <w:szCs w:val="24"/>
                        </w:rPr>
                      </w:pPr>
                    </w:p>
                    <w:p w14:paraId="267A7D52" w14:textId="77777777" w:rsidR="00E65FB8" w:rsidRPr="00C5635A" w:rsidRDefault="00E65FB8" w:rsidP="00A21D57">
                      <w:pPr>
                        <w:rPr>
                          <w:sz w:val="24"/>
                        </w:rPr>
                      </w:pPr>
                      <w:r w:rsidRPr="00C5635A">
                        <w:rPr>
                          <w:rFonts w:ascii="Times New Roman" w:hAnsi="Times New Roman"/>
                          <w:i/>
                          <w:sz w:val="26"/>
                          <w:szCs w:val="24"/>
                        </w:rPr>
                        <w:t>Set of activities a</w:t>
                      </w:r>
                      <w:r>
                        <w:rPr>
                          <w:rFonts w:ascii="Times New Roman" w:hAnsi="Times New Roman"/>
                          <w:i/>
                          <w:sz w:val="26"/>
                          <w:szCs w:val="24"/>
                        </w:rPr>
                        <w:t>n</w:t>
                      </w:r>
                      <w:r w:rsidRPr="00C5635A">
                        <w:rPr>
                          <w:rFonts w:ascii="Times New Roman" w:hAnsi="Times New Roman"/>
                          <w:i/>
                          <w:sz w:val="26"/>
                          <w:szCs w:val="24"/>
                        </w:rPr>
                        <w:t xml:space="preserve"> individual / household engages in on a regular basis in order to generate adequate cash and non-cash income to maintain a minimum desired standard of living, both on a day-to-day basis and over a longer period of time</w:t>
                      </w:r>
                    </w:p>
                  </w:txbxContent>
                </v:textbox>
              </v:shape>
            </w:pict>
          </mc:Fallback>
        </mc:AlternateContent>
      </w:r>
    </w:p>
    <w:p w14:paraId="1A63A782" w14:textId="77777777" w:rsidR="00A21D57" w:rsidRDefault="00AA1899" w:rsidP="00A21D57">
      <w:pPr>
        <w:rPr>
          <w:lang w:val="en-GB"/>
        </w:rPr>
      </w:pPr>
      <w:r w:rsidRPr="006074D1">
        <w:rPr>
          <w:noProof/>
          <w:lang w:eastAsia="en-IN"/>
        </w:rPr>
        <mc:AlternateContent>
          <mc:Choice Requires="wps">
            <w:drawing>
              <wp:anchor distT="0" distB="0" distL="114300" distR="114300" simplePos="0" relativeHeight="251698176" behindDoc="0" locked="0" layoutInCell="1" allowOverlap="1" wp14:anchorId="1AA4FA39" wp14:editId="4620229D">
                <wp:simplePos x="0" y="0"/>
                <wp:positionH relativeFrom="column">
                  <wp:posOffset>3601720</wp:posOffset>
                </wp:positionH>
                <wp:positionV relativeFrom="paragraph">
                  <wp:posOffset>3810</wp:posOffset>
                </wp:positionV>
                <wp:extent cx="17694" cy="7659982"/>
                <wp:effectExtent l="57150" t="95250" r="97155" b="55880"/>
                <wp:wrapNone/>
                <wp:docPr id="448" name="Straight Connector 448"/>
                <wp:cNvGraphicFramePr/>
                <a:graphic xmlns:a="http://schemas.openxmlformats.org/drawingml/2006/main">
                  <a:graphicData uri="http://schemas.microsoft.com/office/word/2010/wordprocessingShape">
                    <wps:wsp>
                      <wps:cNvCnPr/>
                      <wps:spPr>
                        <a:xfrm>
                          <a:off x="0" y="0"/>
                          <a:ext cx="17694" cy="7659982"/>
                        </a:xfrm>
                        <a:prstGeom prst="line">
                          <a:avLst/>
                        </a:prstGeom>
                        <a:ln w="38100"/>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FEFD6" id="Straight Connector 4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6pt,.3pt" to="285pt,6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" strokecolor="#5b9bd5 [3204]" strokeweight="3pt">
                <v:stroke joinstyle="miter"/>
                <v:shadow on="t" color="black" opacity="26214f" origin="-.5,.5" offset=".74836mm,-.74836mm"/>
              </v:line>
            </w:pict>
          </mc:Fallback>
        </mc:AlternateContent>
      </w:r>
    </w:p>
    <w:p w14:paraId="7C1DE5D6" w14:textId="77777777" w:rsidR="00A21D57" w:rsidRDefault="00A21D57" w:rsidP="00A21D57">
      <w:pPr>
        <w:rPr>
          <w:lang w:val="en-GB"/>
        </w:rPr>
      </w:pPr>
    </w:p>
    <w:p w14:paraId="22074B1D" w14:textId="77777777" w:rsidR="00A21D57" w:rsidRDefault="00A21D57" w:rsidP="00A21D57">
      <w:pPr>
        <w:rPr>
          <w:lang w:val="en-GB"/>
        </w:rPr>
      </w:pPr>
    </w:p>
    <w:p w14:paraId="0CD9617E" w14:textId="77777777" w:rsidR="00A21D57" w:rsidRDefault="00A21D57" w:rsidP="00A21D57">
      <w:pPr>
        <w:rPr>
          <w:lang w:val="en-GB"/>
        </w:rPr>
      </w:pPr>
    </w:p>
    <w:p w14:paraId="0A7DDCF8" w14:textId="77777777" w:rsidR="00A21D57" w:rsidRDefault="00695B29" w:rsidP="00A21D57">
      <w:pPr>
        <w:rPr>
          <w:lang w:val="en-GB"/>
        </w:rPr>
      </w:pPr>
      <w:r w:rsidRPr="006074D1">
        <w:rPr>
          <w:rFonts w:ascii="Palatino Linotype" w:hAnsi="Palatino Linotype"/>
          <w:noProof/>
          <w:lang w:eastAsia="en-IN"/>
        </w:rPr>
        <w:drawing>
          <wp:inline distT="0" distB="0" distL="0" distR="0" wp14:anchorId="59DCCCEE" wp14:editId="0F7E0ED4">
            <wp:extent cx="3467100" cy="4438650"/>
            <wp:effectExtent l="19050" t="0" r="38100" b="0"/>
            <wp:docPr id="473" name="Diagram 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992C06E" w14:textId="77777777" w:rsidR="00A21D57" w:rsidRDefault="00A21D57" w:rsidP="00A21D57">
      <w:pPr>
        <w:rPr>
          <w:lang w:val="en-GB"/>
        </w:rPr>
      </w:pPr>
    </w:p>
    <w:p w14:paraId="2DED077D" w14:textId="77777777" w:rsidR="00A21D57" w:rsidRDefault="00A21D57" w:rsidP="00A21D57">
      <w:pPr>
        <w:rPr>
          <w:lang w:val="en-GB"/>
        </w:rPr>
      </w:pPr>
    </w:p>
    <w:p w14:paraId="794523D8" w14:textId="77777777" w:rsidR="00A21D57" w:rsidRDefault="00A21D57" w:rsidP="00A21D57">
      <w:pPr>
        <w:rPr>
          <w:lang w:val="en-GB"/>
        </w:rPr>
      </w:pPr>
    </w:p>
    <w:p w14:paraId="6C7D02B6" w14:textId="77777777" w:rsidR="00A21D57" w:rsidRDefault="00A21D57" w:rsidP="00A21D57">
      <w:pPr>
        <w:rPr>
          <w:lang w:val="en-GB"/>
        </w:rPr>
      </w:pPr>
    </w:p>
    <w:p w14:paraId="12DDFA07" w14:textId="77777777" w:rsidR="00A21D57" w:rsidRDefault="00A21D57" w:rsidP="00A21D57">
      <w:pPr>
        <w:rPr>
          <w:lang w:val="en-GB"/>
        </w:rPr>
      </w:pPr>
    </w:p>
    <w:p w14:paraId="68CDA666" w14:textId="77777777" w:rsidR="00A21D57" w:rsidRDefault="00A21D57" w:rsidP="00A21D57">
      <w:pPr>
        <w:rPr>
          <w:lang w:val="en-GB"/>
        </w:rPr>
      </w:pPr>
    </w:p>
    <w:p w14:paraId="34757850" w14:textId="77777777" w:rsidR="00A21D57" w:rsidRDefault="00A21D57" w:rsidP="00A21D57">
      <w:pPr>
        <w:rPr>
          <w:lang w:val="en-GB"/>
        </w:rPr>
      </w:pPr>
    </w:p>
    <w:p w14:paraId="19956610" w14:textId="77777777" w:rsidR="00A21D57" w:rsidRPr="005227B9" w:rsidRDefault="00A21D57" w:rsidP="00D173AE">
      <w:pPr>
        <w:pStyle w:val="Heading1"/>
      </w:pPr>
      <w:bookmarkStart w:id="20" w:name="_Toc497497636"/>
      <w:r w:rsidRPr="005227B9">
        <w:lastRenderedPageBreak/>
        <w:t xml:space="preserve">Policy Interventions for </w:t>
      </w:r>
      <w:r>
        <w:t>Promoting S</w:t>
      </w:r>
      <w:r w:rsidRPr="005227B9">
        <w:t>kills</w:t>
      </w:r>
      <w:bookmarkEnd w:id="20"/>
      <w:r w:rsidRPr="005227B9">
        <w:t xml:space="preserve"> </w:t>
      </w:r>
    </w:p>
    <w:p w14:paraId="137934DA" w14:textId="77777777" w:rsidR="00A21D57" w:rsidRPr="006074D1" w:rsidRDefault="00A21D57" w:rsidP="00A21D57">
      <w:pPr>
        <w:spacing w:after="0" w:line="240" w:lineRule="auto"/>
        <w:jc w:val="both"/>
        <w:rPr>
          <w:rFonts w:ascii="Palatino Linotype" w:hAnsi="Palatino Linotype"/>
          <w:b/>
          <w:i/>
        </w:rPr>
      </w:pPr>
    </w:p>
    <w:p w14:paraId="2BED5C26"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Skills are both generic and domain</w:t>
      </w:r>
      <w:r>
        <w:rPr>
          <w:rFonts w:ascii="Palatino Linotype" w:hAnsi="Palatino Linotype"/>
        </w:rPr>
        <w:t xml:space="preserve"> specific</w:t>
      </w:r>
      <w:r w:rsidRPr="006074D1">
        <w:rPr>
          <w:rFonts w:ascii="Palatino Linotype" w:hAnsi="Palatino Linotype"/>
        </w:rPr>
        <w:t xml:space="preserve">. The former </w:t>
      </w:r>
      <w:r>
        <w:rPr>
          <w:rFonts w:ascii="Palatino Linotype" w:hAnsi="Palatino Linotype"/>
        </w:rPr>
        <w:t xml:space="preserve">is </w:t>
      </w:r>
      <w:r w:rsidRPr="006074D1">
        <w:rPr>
          <w:rFonts w:ascii="Palatino Linotype" w:hAnsi="Palatino Linotype"/>
        </w:rPr>
        <w:t xml:space="preserve">to be imparted as part of general education, while the latter will specifically </w:t>
      </w:r>
      <w:r>
        <w:rPr>
          <w:rFonts w:ascii="Palatino Linotype" w:hAnsi="Palatino Linotype"/>
        </w:rPr>
        <w:t xml:space="preserve">have to </w:t>
      </w:r>
      <w:r w:rsidRPr="006074D1">
        <w:rPr>
          <w:rFonts w:ascii="Palatino Linotype" w:hAnsi="Palatino Linotype"/>
        </w:rPr>
        <w:t>be addressed by the policy. As the major target group is out of the formal education system,</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policy</w:t>
      </w:r>
      <w:r w:rsidRPr="006074D1">
        <w:rPr>
          <w:rFonts w:ascii="Palatino Linotype" w:hAnsi="Palatino Linotype"/>
        </w:rPr>
        <w:t xml:space="preserve"> will promote curricula that blend both domain and generic skills. For skill development, the Department will undertake the functions of providing awareness on marketable skills and institutions providing such skills, monitoring the government and private vocational education courses and informal training programmes, standardising the curricula, improving certification norms, setting up of NSQF, providing placement services, improving overseas job opportunities and so on.</w:t>
      </w:r>
    </w:p>
    <w:p w14:paraId="4BF4E62F" w14:textId="77777777" w:rsidR="00A21D57" w:rsidRPr="006074D1" w:rsidRDefault="00A21D57" w:rsidP="00A21D57">
      <w:pPr>
        <w:spacing w:after="0" w:line="240" w:lineRule="auto"/>
        <w:jc w:val="both"/>
        <w:rPr>
          <w:rFonts w:ascii="Palatino Linotype" w:hAnsi="Palatino Linotype"/>
        </w:rPr>
      </w:pPr>
    </w:p>
    <w:p w14:paraId="0D2F84C0"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The provision of skills to 1.88 crore youth (both stock and fresh entrants) is </w:t>
      </w:r>
      <w:r>
        <w:rPr>
          <w:rFonts w:ascii="Palatino Linotype" w:hAnsi="Palatino Linotype"/>
        </w:rPr>
        <w:t xml:space="preserve">a </w:t>
      </w:r>
      <w:r w:rsidRPr="006074D1">
        <w:rPr>
          <w:rFonts w:ascii="Palatino Linotype" w:hAnsi="Palatino Linotype"/>
        </w:rPr>
        <w:t xml:space="preserve">gigantic task </w:t>
      </w:r>
      <w:r>
        <w:rPr>
          <w:rFonts w:ascii="Palatino Linotype" w:hAnsi="Palatino Linotype"/>
        </w:rPr>
        <w:t>that</w:t>
      </w:r>
      <w:r w:rsidRPr="006074D1">
        <w:rPr>
          <w:rFonts w:ascii="Palatino Linotype" w:hAnsi="Palatino Linotype"/>
        </w:rPr>
        <w:t xml:space="preserve"> can only be successfully undertaken through concerted efforts by multiple stakeholders in a coordinated manner. Policy intervention strategies and roles of different stakeholders need to be therefore outlined.</w:t>
      </w:r>
    </w:p>
    <w:p w14:paraId="73046DE6" w14:textId="77777777" w:rsidR="00A21D57" w:rsidRPr="006074D1" w:rsidRDefault="00A21D57" w:rsidP="00A21D57">
      <w:pPr>
        <w:spacing w:after="0" w:line="240" w:lineRule="auto"/>
        <w:jc w:val="both"/>
        <w:rPr>
          <w:rFonts w:ascii="Palatino Linotype" w:hAnsi="Palatino Linotype"/>
        </w:rPr>
      </w:pPr>
    </w:p>
    <w:p w14:paraId="0BF8FA95" w14:textId="26DBA689" w:rsidR="00A21D57" w:rsidRPr="006074D1" w:rsidRDefault="00A21D57" w:rsidP="00695B29">
      <w:pPr>
        <w:numPr>
          <w:ilvl w:val="0"/>
          <w:numId w:val="14"/>
        </w:numPr>
        <w:spacing w:after="0" w:line="240" w:lineRule="auto"/>
        <w:ind w:left="360"/>
        <w:jc w:val="both"/>
        <w:rPr>
          <w:rFonts w:ascii="Palatino Linotype" w:hAnsi="Palatino Linotype"/>
        </w:rPr>
      </w:pPr>
      <w:r w:rsidRPr="006074D1">
        <w:rPr>
          <w:rFonts w:ascii="Palatino Linotype" w:hAnsi="Palatino Linotype"/>
        </w:rPr>
        <w:t xml:space="preserve">The focus will be on providing vocational training to fresh entrants by fully utilising the </w:t>
      </w:r>
      <w:r w:rsidR="00BB7B0B">
        <w:rPr>
          <w:rFonts w:ascii="Palatino Linotype" w:hAnsi="Palatino Linotype"/>
        </w:rPr>
        <w:t xml:space="preserve">potential of the </w:t>
      </w:r>
      <w:r w:rsidRPr="006074D1">
        <w:rPr>
          <w:rFonts w:ascii="Palatino Linotype" w:hAnsi="Palatino Linotype"/>
        </w:rPr>
        <w:t>existing formal vocational training institutions</w:t>
      </w:r>
      <w:r w:rsidR="00BB7B0B">
        <w:rPr>
          <w:rFonts w:ascii="Palatino Linotype" w:hAnsi="Palatino Linotype"/>
        </w:rPr>
        <w:t xml:space="preserve"> by enhancing their quality and market relevance, effective demand creating and delivery</w:t>
      </w:r>
      <w:r w:rsidRPr="006074D1">
        <w:rPr>
          <w:rFonts w:ascii="Palatino Linotype" w:hAnsi="Palatino Linotype"/>
        </w:rPr>
        <w:t>. The Department will be directly involved in this.</w:t>
      </w:r>
    </w:p>
    <w:p w14:paraId="69B1DA80" w14:textId="77777777" w:rsidR="00A21D57" w:rsidRPr="006074D1" w:rsidRDefault="00A21D57" w:rsidP="00695B29">
      <w:pPr>
        <w:numPr>
          <w:ilvl w:val="0"/>
          <w:numId w:val="14"/>
        </w:numPr>
        <w:spacing w:after="0" w:line="240" w:lineRule="auto"/>
        <w:ind w:left="360"/>
        <w:jc w:val="both"/>
        <w:rPr>
          <w:rFonts w:ascii="Palatino Linotype" w:hAnsi="Palatino Linotype"/>
        </w:rPr>
      </w:pPr>
      <w:r w:rsidRPr="006074D1">
        <w:rPr>
          <w:rFonts w:ascii="Palatino Linotype" w:hAnsi="Palatino Linotype"/>
        </w:rPr>
        <w:t>The private sector will be encouraged to expand the vocational training facilities through Public Private Partnerships (PPPs) for vocational training to fresh entrants.</w:t>
      </w:r>
    </w:p>
    <w:p w14:paraId="67185F6D" w14:textId="76026A63" w:rsidR="00A21D57" w:rsidRPr="00BB7B0B" w:rsidRDefault="00A21D57" w:rsidP="00695B29">
      <w:pPr>
        <w:numPr>
          <w:ilvl w:val="0"/>
          <w:numId w:val="14"/>
        </w:numPr>
        <w:spacing w:after="0" w:line="240" w:lineRule="auto"/>
        <w:ind w:left="360"/>
        <w:jc w:val="both"/>
        <w:rPr>
          <w:rFonts w:ascii="Palatino Linotype" w:hAnsi="Palatino Linotype"/>
          <w:highlight w:val="yellow"/>
        </w:rPr>
      </w:pPr>
      <w:r w:rsidRPr="00BB7B0B">
        <w:rPr>
          <w:rFonts w:ascii="Palatino Linotype" w:hAnsi="Palatino Linotype"/>
          <w:highlight w:val="yellow"/>
        </w:rPr>
        <w:t>Strengthening of the higher education system has the potential of gradually reducing the number of fresh entrants. Introducing</w:t>
      </w:r>
      <w:r w:rsidR="00BB7B0B" w:rsidRPr="00BB7B0B">
        <w:rPr>
          <w:rFonts w:ascii="Palatino Linotype" w:hAnsi="Palatino Linotype"/>
          <w:highlight w:val="yellow"/>
        </w:rPr>
        <w:t xml:space="preserve"> broad based fundamental </w:t>
      </w:r>
      <w:r w:rsidRPr="00BB7B0B">
        <w:rPr>
          <w:rFonts w:ascii="Palatino Linotype" w:hAnsi="Palatino Linotype"/>
          <w:highlight w:val="yellow"/>
        </w:rPr>
        <w:t>skill courses</w:t>
      </w:r>
      <w:r w:rsidR="00BB7B0B" w:rsidRPr="00BB7B0B">
        <w:rPr>
          <w:rFonts w:ascii="Palatino Linotype" w:hAnsi="Palatino Linotype"/>
          <w:highlight w:val="yellow"/>
        </w:rPr>
        <w:t xml:space="preserve"> such as life (soft) skills, enhancing language (communication) skills, numeric and business accounting skills,</w:t>
      </w:r>
      <w:r w:rsidR="00BB7B0B">
        <w:rPr>
          <w:rFonts w:ascii="Palatino Linotype" w:hAnsi="Palatino Linotype"/>
          <w:highlight w:val="yellow"/>
        </w:rPr>
        <w:t xml:space="preserve"> computer skills</w:t>
      </w:r>
      <w:r w:rsidR="00BB7B0B" w:rsidRPr="00BB7B0B">
        <w:rPr>
          <w:rFonts w:ascii="Palatino Linotype" w:hAnsi="Palatino Linotype"/>
          <w:highlight w:val="yellow"/>
        </w:rPr>
        <w:t xml:space="preserve"> </w:t>
      </w:r>
      <w:r w:rsidR="00BB7B0B">
        <w:rPr>
          <w:rFonts w:ascii="Palatino Linotype" w:hAnsi="Palatino Linotype"/>
          <w:highlight w:val="yellow"/>
        </w:rPr>
        <w:t xml:space="preserve">at the high school level </w:t>
      </w:r>
      <w:r w:rsidRPr="00BB7B0B">
        <w:rPr>
          <w:rFonts w:ascii="Palatino Linotype" w:hAnsi="Palatino Linotype"/>
          <w:highlight w:val="yellow"/>
        </w:rPr>
        <w:t>will also have</w:t>
      </w:r>
      <w:r w:rsidR="00B21E70" w:rsidRPr="00BB7B0B">
        <w:rPr>
          <w:rFonts w:ascii="Palatino Linotype" w:hAnsi="Palatino Linotype"/>
          <w:highlight w:val="yellow"/>
        </w:rPr>
        <w:t xml:space="preserve"> an</w:t>
      </w:r>
      <w:r w:rsidRPr="00BB7B0B">
        <w:rPr>
          <w:rFonts w:ascii="Palatino Linotype" w:hAnsi="Palatino Linotype"/>
          <w:highlight w:val="yellow"/>
        </w:rPr>
        <w:t xml:space="preserve"> </w:t>
      </w:r>
      <w:r w:rsidRPr="00BB7B0B">
        <w:rPr>
          <w:rFonts w:ascii="Palatino Linotype" w:hAnsi="Palatino Linotype"/>
          <w:noProof/>
          <w:highlight w:val="yellow"/>
        </w:rPr>
        <w:t>impact</w:t>
      </w:r>
      <w:r w:rsidRPr="00BB7B0B">
        <w:rPr>
          <w:rFonts w:ascii="Palatino Linotype" w:hAnsi="Palatino Linotype"/>
          <w:highlight w:val="yellow"/>
        </w:rPr>
        <w:t xml:space="preserve"> on the number of persons seeking skill provision from the Department. The task of reforms in the school and higher education will have to be primarily undertaken by the Department of Education.</w:t>
      </w:r>
    </w:p>
    <w:p w14:paraId="2D11CD43" w14:textId="77777777" w:rsidR="00A21D57" w:rsidRPr="006074D1" w:rsidRDefault="00A21D57" w:rsidP="00695B29">
      <w:pPr>
        <w:numPr>
          <w:ilvl w:val="0"/>
          <w:numId w:val="14"/>
        </w:numPr>
        <w:spacing w:after="0" w:line="240" w:lineRule="auto"/>
        <w:ind w:left="360"/>
        <w:jc w:val="both"/>
        <w:rPr>
          <w:rFonts w:ascii="Palatino Linotype" w:hAnsi="Palatino Linotype"/>
        </w:rPr>
      </w:pPr>
      <w:r w:rsidRPr="006074D1">
        <w:rPr>
          <w:rFonts w:ascii="Palatino Linotype" w:hAnsi="Palatino Linotype"/>
        </w:rPr>
        <w:t>The task of reorientation of the existing skill courses and making them employment oriented will be undertaken by the Skill Development Department.</w:t>
      </w:r>
    </w:p>
    <w:p w14:paraId="1EFC5610" w14:textId="5AAEFF64" w:rsidR="00A21D57" w:rsidRPr="006074D1" w:rsidRDefault="00A21D57" w:rsidP="00695B29">
      <w:pPr>
        <w:numPr>
          <w:ilvl w:val="0"/>
          <w:numId w:val="14"/>
        </w:numPr>
        <w:spacing w:after="0" w:line="240" w:lineRule="auto"/>
        <w:ind w:left="360"/>
        <w:jc w:val="both"/>
        <w:rPr>
          <w:rFonts w:ascii="Palatino Linotype" w:hAnsi="Palatino Linotype"/>
        </w:rPr>
      </w:pPr>
      <w:r w:rsidRPr="006074D1">
        <w:rPr>
          <w:rFonts w:ascii="Palatino Linotype" w:hAnsi="Palatino Linotype"/>
        </w:rPr>
        <w:t>As far as 75 lakhs of existing workforce is concerned, it is visualised that most of the youth in this target group will be provided with skills for undertaking new livelihoods or strengthening the existing ones. This task will be primarily undertaken by the various relevant government departments. The Skill Development department will support these departments in the development and standardisation of curriculum, certification</w:t>
      </w:r>
      <w:r>
        <w:rPr>
          <w:rFonts w:ascii="Palatino Linotype" w:hAnsi="Palatino Linotype"/>
        </w:rPr>
        <w:t xml:space="preserve"> process</w:t>
      </w:r>
      <w:r w:rsidR="00BB7B0B">
        <w:rPr>
          <w:rFonts w:ascii="Palatino Linotype" w:hAnsi="Palatino Linotype"/>
        </w:rPr>
        <w:t xml:space="preserve">, cost norms </w:t>
      </w:r>
      <w:r w:rsidRPr="006074D1">
        <w:rPr>
          <w:rFonts w:ascii="Palatino Linotype" w:hAnsi="Palatino Linotype"/>
        </w:rPr>
        <w:t>and so on.</w:t>
      </w:r>
    </w:p>
    <w:p w14:paraId="517E6BAB" w14:textId="77777777" w:rsidR="00A21D57" w:rsidRDefault="00A21D57" w:rsidP="00695B29">
      <w:pPr>
        <w:numPr>
          <w:ilvl w:val="0"/>
          <w:numId w:val="14"/>
        </w:numPr>
        <w:spacing w:after="0" w:line="240" w:lineRule="auto"/>
        <w:ind w:left="360"/>
        <w:jc w:val="both"/>
        <w:rPr>
          <w:rFonts w:ascii="Palatino Linotype" w:hAnsi="Palatino Linotype"/>
        </w:rPr>
      </w:pPr>
      <w:r w:rsidRPr="006074D1">
        <w:rPr>
          <w:rFonts w:ascii="Palatino Linotype" w:hAnsi="Palatino Linotype"/>
        </w:rPr>
        <w:t>The Department will take the lead role in building the awareness and aspirations among the youth, career guidance and placement and act as a nodal agency to provide industry interface, quality benchmarks, national/ international best practices, monitoring and impact evaluation.</w:t>
      </w:r>
    </w:p>
    <w:p w14:paraId="79F56060" w14:textId="77777777" w:rsidR="00A21D57" w:rsidRPr="00584DD6" w:rsidRDefault="00A21D57" w:rsidP="00071DC7">
      <w:pPr>
        <w:numPr>
          <w:ilvl w:val="0"/>
          <w:numId w:val="28"/>
        </w:numPr>
        <w:spacing w:after="0" w:line="240" w:lineRule="auto"/>
        <w:ind w:left="360"/>
        <w:jc w:val="both"/>
        <w:textAlignment w:val="baseline"/>
        <w:rPr>
          <w:rFonts w:ascii="Verdana" w:eastAsia="Times New Roman" w:hAnsi="Verdana"/>
          <w:sz w:val="20"/>
          <w:szCs w:val="20"/>
          <w:lang w:val="en-US"/>
        </w:rPr>
      </w:pPr>
      <w:r w:rsidRPr="00584DD6">
        <w:rPr>
          <w:rFonts w:ascii="Palatino Linotype" w:hAnsi="Palatino Linotype"/>
        </w:rPr>
        <w:t xml:space="preserve">The department will issue guidelines and equal opportunity policy for facilitating the inclusion of PwDs.  The department will undertake focused efforts to ensure inclusion of people with disabilities in the mainstream formal and non-formal vocational and skill training programmes by ensuring accessible infrastructure, training materials, information and assessment, appropriate teacher training, reasonable accommodation </w:t>
      </w:r>
      <w:r w:rsidRPr="00584DD6">
        <w:rPr>
          <w:rFonts w:ascii="Palatino Linotype" w:hAnsi="Palatino Linotype"/>
        </w:rPr>
        <w:lastRenderedPageBreak/>
        <w:t>and support services, adaptive curriculum and access to loans, support in marketing, etc. and also organize focussed bridge and other courses for skilling people with developmental disabilities.</w:t>
      </w:r>
      <w:r w:rsidRPr="00584DD6">
        <w:rPr>
          <w:rFonts w:ascii="Verdana" w:eastAsia="Times New Roman" w:hAnsi="Verdana"/>
          <w:sz w:val="20"/>
          <w:szCs w:val="20"/>
          <w:lang w:val="en-US"/>
        </w:rPr>
        <w:t xml:space="preserve">    </w:t>
      </w:r>
    </w:p>
    <w:p w14:paraId="557F3A3C" w14:textId="77777777" w:rsidR="00A21D57" w:rsidRPr="006074D1" w:rsidRDefault="00A21D57" w:rsidP="00A21D57">
      <w:pPr>
        <w:spacing w:after="0" w:line="240" w:lineRule="auto"/>
        <w:jc w:val="both"/>
        <w:rPr>
          <w:rFonts w:ascii="Palatino Linotype" w:hAnsi="Palatino Linotype"/>
          <w:lang w:val="en-GB"/>
        </w:rPr>
      </w:pPr>
    </w:p>
    <w:p w14:paraId="0CE9F747" w14:textId="77777777" w:rsidR="00A21D57" w:rsidRDefault="00A21D57" w:rsidP="00A21D57">
      <w:pPr>
        <w:spacing w:after="0" w:line="240" w:lineRule="auto"/>
        <w:jc w:val="both"/>
        <w:rPr>
          <w:rFonts w:ascii="Palatino Linotype" w:hAnsi="Palatino Linotype"/>
          <w:lang w:val="en-GB"/>
        </w:rPr>
      </w:pPr>
      <w:r w:rsidRPr="006074D1">
        <w:rPr>
          <w:rFonts w:ascii="Palatino Linotype" w:hAnsi="Palatino Linotype"/>
          <w:lang w:val="en-GB"/>
        </w:rPr>
        <w:t>In line with the above policy intervention strategies and roles of different stakeholders, the following policy interventions are formulated to improve the eco-system of skill development for the target group in Karnataka.</w:t>
      </w:r>
    </w:p>
    <w:p w14:paraId="06C00C5A" w14:textId="77777777" w:rsidR="00A21D57" w:rsidRDefault="00A21D57" w:rsidP="00A21D57">
      <w:pPr>
        <w:spacing w:after="0" w:line="240" w:lineRule="auto"/>
        <w:jc w:val="both"/>
        <w:rPr>
          <w:rFonts w:ascii="Palatino Linotype" w:hAnsi="Palatino Linotype"/>
          <w:lang w:val="en-GB"/>
        </w:rPr>
      </w:pPr>
    </w:p>
    <w:p w14:paraId="10A69CF5" w14:textId="77777777" w:rsidR="00A21D57" w:rsidRPr="006074D1" w:rsidRDefault="00A21D57" w:rsidP="00A21D57">
      <w:pPr>
        <w:pStyle w:val="Footer"/>
        <w:spacing w:after="0" w:line="240" w:lineRule="auto"/>
        <w:ind w:left="375"/>
        <w:jc w:val="center"/>
        <w:rPr>
          <w:rFonts w:ascii="Palatino Linotype" w:hAnsi="Palatino Linotype"/>
          <w:b/>
        </w:rPr>
      </w:pPr>
      <w:bookmarkStart w:id="21" w:name="_Toc481359896"/>
      <w:r w:rsidRPr="00B21E70">
        <w:rPr>
          <w:rFonts w:ascii="Palatino Linotype" w:hAnsi="Palatino Linotype"/>
          <w:b/>
          <w:noProof/>
        </w:rPr>
        <w:t>Chart:</w:t>
      </w:r>
      <w:r w:rsidRPr="006074D1">
        <w:rPr>
          <w:rFonts w:ascii="Palatino Linotype" w:hAnsi="Palatino Linotype"/>
          <w:b/>
        </w:rPr>
        <w:t xml:space="preserve"> </w:t>
      </w:r>
      <w:r>
        <w:rPr>
          <w:rFonts w:ascii="Palatino Linotype" w:hAnsi="Palatino Linotype"/>
          <w:b/>
        </w:rPr>
        <w:t>Strategic Focus</w:t>
      </w:r>
      <w:bookmarkEnd w:id="21"/>
    </w:p>
    <w:p w14:paraId="62E028AF" w14:textId="77777777" w:rsidR="00A21D57" w:rsidRPr="006074D1" w:rsidRDefault="00A21D57" w:rsidP="00A21D57">
      <w:pPr>
        <w:spacing w:after="0" w:line="240" w:lineRule="auto"/>
        <w:jc w:val="both"/>
        <w:rPr>
          <w:rFonts w:ascii="Palatino Linotype" w:hAnsi="Palatino Linotype"/>
          <w:lang w:val="en-GB"/>
        </w:rPr>
      </w:pPr>
    </w:p>
    <w:p w14:paraId="4C85BEEE" w14:textId="77777777" w:rsidR="00A21D57" w:rsidRPr="006074D1" w:rsidRDefault="00A21D57" w:rsidP="00A21D57">
      <w:pPr>
        <w:spacing w:after="0" w:line="240" w:lineRule="auto"/>
        <w:jc w:val="both"/>
        <w:rPr>
          <w:rFonts w:ascii="Palatino Linotype" w:hAnsi="Palatino Linotype"/>
          <w:lang w:val="en-GB"/>
        </w:rPr>
      </w:pPr>
      <w:r w:rsidRPr="006074D1">
        <w:rPr>
          <w:rFonts w:ascii="Palatino Linotype" w:hAnsi="Palatino Linotype"/>
          <w:noProof/>
          <w:lang w:eastAsia="en-IN"/>
        </w:rPr>
        <w:drawing>
          <wp:inline distT="0" distB="0" distL="0" distR="0" wp14:anchorId="77845665" wp14:editId="025BD6E4">
            <wp:extent cx="5486400" cy="3200400"/>
            <wp:effectExtent l="38100" t="0" r="38100" b="0"/>
            <wp:docPr id="460" name="Diagram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1FA85E1" w14:textId="77777777" w:rsidR="00A21D57" w:rsidRPr="006074D1" w:rsidRDefault="00A21D57" w:rsidP="00A21D57">
      <w:pPr>
        <w:spacing w:after="0" w:line="240" w:lineRule="auto"/>
        <w:jc w:val="both"/>
        <w:rPr>
          <w:rFonts w:ascii="Palatino Linotype" w:hAnsi="Palatino Linotype"/>
          <w:lang w:val="en-GB"/>
        </w:rPr>
      </w:pPr>
    </w:p>
    <w:p w14:paraId="42EEE546" w14:textId="77777777" w:rsidR="00A21D57" w:rsidRDefault="00A21D57" w:rsidP="00CB2A71">
      <w:pPr>
        <w:pStyle w:val="Heading2"/>
      </w:pPr>
      <w:r w:rsidRPr="00377952">
        <w:t xml:space="preserve">Environment Building: </w:t>
      </w:r>
    </w:p>
    <w:p w14:paraId="61DE94C8" w14:textId="77777777" w:rsidR="00A21D57" w:rsidRPr="005A594F" w:rsidRDefault="00A21D57" w:rsidP="00071DC7">
      <w:pPr>
        <w:pStyle w:val="Heading3"/>
        <w:numPr>
          <w:ilvl w:val="2"/>
          <w:numId w:val="35"/>
        </w:numPr>
      </w:pPr>
      <w:r w:rsidRPr="005A594F">
        <w:t xml:space="preserve">Information, </w:t>
      </w:r>
      <w:r w:rsidRPr="00B21E70">
        <w:rPr>
          <w:noProof/>
        </w:rPr>
        <w:t>awareness</w:t>
      </w:r>
      <w:r w:rsidR="00B21E70">
        <w:rPr>
          <w:noProof/>
        </w:rPr>
        <w:t>,</w:t>
      </w:r>
      <w:r w:rsidRPr="005A594F">
        <w:t xml:space="preserve"> and mobilisation</w:t>
      </w:r>
    </w:p>
    <w:p w14:paraId="32FE9B24" w14:textId="77777777" w:rsidR="00A21D57" w:rsidRPr="006074D1"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rPr>
        <w:t>By developing</w:t>
      </w:r>
      <w:r>
        <w:rPr>
          <w:rFonts w:ascii="Palatino Linotype" w:hAnsi="Palatino Linotype"/>
        </w:rPr>
        <w:t xml:space="preserve"> Strategy focussing on </w:t>
      </w:r>
      <w:r w:rsidRPr="007A0C4F">
        <w:rPr>
          <w:rFonts w:ascii="Palatino Linotype" w:hAnsi="Palatino Linotype"/>
          <w:b/>
          <w:i/>
        </w:rPr>
        <w:t>Information, Education and Communication along with modules and tools in Kannada</w:t>
      </w:r>
      <w:r w:rsidRPr="007F2F50">
        <w:rPr>
          <w:rFonts w:ascii="Palatino Linotype" w:hAnsi="Palatino Linotype"/>
          <w:b/>
          <w:i/>
        </w:rPr>
        <w:t xml:space="preserve"> </w:t>
      </w:r>
      <w:r w:rsidRPr="007F2F50">
        <w:rPr>
          <w:rFonts w:ascii="Times New Roman" w:hAnsi="Times New Roman"/>
          <w:b/>
          <w:i/>
          <w:sz w:val="24"/>
          <w:szCs w:val="24"/>
        </w:rPr>
        <w:t xml:space="preserve">in </w:t>
      </w:r>
      <w:r w:rsidRPr="00584DD6">
        <w:rPr>
          <w:rFonts w:ascii="Times New Roman" w:hAnsi="Times New Roman"/>
          <w:b/>
          <w:i/>
          <w:sz w:val="24"/>
          <w:szCs w:val="24"/>
        </w:rPr>
        <w:t>accessible format also keeping PwDs in consideration;</w:t>
      </w:r>
      <w:r w:rsidRPr="007A0C4F">
        <w:rPr>
          <w:rFonts w:ascii="Palatino Linotype" w:hAnsi="Palatino Linotype"/>
        </w:rPr>
        <w:t xml:space="preserve"> awareness on the role of skills as</w:t>
      </w:r>
      <w:r w:rsidRPr="006074D1">
        <w:rPr>
          <w:rFonts w:ascii="Palatino Linotype" w:hAnsi="Palatino Linotype"/>
        </w:rPr>
        <w:t xml:space="preserve"> well as </w:t>
      </w:r>
      <w:r w:rsidRPr="006074D1">
        <w:rPr>
          <w:rFonts w:ascii="Palatino Linotype" w:hAnsi="Palatino Linotype"/>
          <w:lang w:val="en-GB"/>
        </w:rPr>
        <w:t>choices available in terms of sectors, modules and training providers with better career opportunities</w:t>
      </w:r>
      <w:r w:rsidRPr="006074D1">
        <w:rPr>
          <w:rFonts w:ascii="Palatino Linotype" w:hAnsi="Palatino Linotype"/>
        </w:rPr>
        <w:t xml:space="preserve"> will be provided to youth, parents, teachers and other stakeholders to develop pro-skilling environment.</w:t>
      </w:r>
    </w:p>
    <w:p w14:paraId="6C928FCA" w14:textId="77777777" w:rsidR="00A21D57" w:rsidRPr="006074D1"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b/>
          <w:i/>
        </w:rPr>
        <w:t xml:space="preserve">Information and awareness </w:t>
      </w:r>
      <w:r w:rsidRPr="006074D1">
        <w:rPr>
          <w:rFonts w:ascii="Palatino Linotype" w:hAnsi="Palatino Linotype"/>
        </w:rPr>
        <w:t>on advantages of skills, returns to skill education, marketable skills in the technical and non-technical trades and institutions providing courses on such skills will be provided to students completing secondary and higher secondary education, school drop outs, unorganised workers.</w:t>
      </w:r>
    </w:p>
    <w:p w14:paraId="4DA31ECF" w14:textId="77777777" w:rsidR="00A21D57" w:rsidRPr="006074D1"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lang w:val="en-GB"/>
        </w:rPr>
        <w:t xml:space="preserve">The state government will create (or utilise the existing) </w:t>
      </w:r>
      <w:r w:rsidRPr="006074D1">
        <w:rPr>
          <w:rFonts w:ascii="Palatino Linotype" w:hAnsi="Palatino Linotype"/>
          <w:b/>
          <w:i/>
          <w:lang w:val="en-GB"/>
        </w:rPr>
        <w:t>web portal for youth</w:t>
      </w:r>
      <w:r w:rsidRPr="006074D1">
        <w:rPr>
          <w:rFonts w:ascii="Palatino Linotype" w:hAnsi="Palatino Linotype"/>
          <w:lang w:val="en-GB"/>
        </w:rPr>
        <w:t xml:space="preserve"> interested </w:t>
      </w:r>
      <w:r w:rsidR="00B21E70">
        <w:rPr>
          <w:rFonts w:ascii="Palatino Linotype" w:hAnsi="Palatino Linotype"/>
          <w:noProof/>
          <w:lang w:val="en-GB"/>
        </w:rPr>
        <w:t>in going</w:t>
      </w:r>
      <w:r w:rsidRPr="00B21E70">
        <w:rPr>
          <w:rFonts w:ascii="Palatino Linotype" w:hAnsi="Palatino Linotype"/>
          <w:noProof/>
          <w:lang w:val="en-GB"/>
        </w:rPr>
        <w:t xml:space="preserve"> for skill training</w:t>
      </w:r>
      <w:r w:rsidRPr="006074D1">
        <w:rPr>
          <w:rFonts w:ascii="Palatino Linotype" w:hAnsi="Palatino Linotype"/>
          <w:lang w:val="en-GB"/>
        </w:rPr>
        <w:t>. Mobile technology</w:t>
      </w:r>
      <w:r>
        <w:rPr>
          <w:rFonts w:ascii="Palatino Linotype" w:hAnsi="Palatino Linotype"/>
          <w:lang w:val="en-GB"/>
        </w:rPr>
        <w:t xml:space="preserve"> and social media </w:t>
      </w:r>
      <w:r w:rsidRPr="006074D1">
        <w:rPr>
          <w:rFonts w:ascii="Palatino Linotype" w:hAnsi="Palatino Linotype"/>
          <w:lang w:val="en-GB"/>
        </w:rPr>
        <w:t>will be used for better social networking, better engagement and collaboration with the prospective candidates.</w:t>
      </w:r>
    </w:p>
    <w:p w14:paraId="05E1D0BB" w14:textId="77777777" w:rsidR="00A21D57" w:rsidRDefault="00B21E70" w:rsidP="00A21D57">
      <w:pPr>
        <w:pStyle w:val="ListParagraph"/>
        <w:numPr>
          <w:ilvl w:val="0"/>
          <w:numId w:val="7"/>
        </w:numPr>
        <w:spacing w:after="0" w:line="240" w:lineRule="auto"/>
        <w:jc w:val="both"/>
        <w:rPr>
          <w:rFonts w:ascii="Palatino Linotype" w:hAnsi="Palatino Linotype"/>
        </w:rPr>
      </w:pPr>
      <w:r>
        <w:rPr>
          <w:rFonts w:ascii="Palatino Linotype" w:hAnsi="Palatino Linotype"/>
          <w:noProof/>
        </w:rPr>
        <w:lastRenderedPageBreak/>
        <w:t>The i</w:t>
      </w:r>
      <w:r w:rsidR="00A21D57" w:rsidRPr="00B21E70">
        <w:rPr>
          <w:rFonts w:ascii="Palatino Linotype" w:hAnsi="Palatino Linotype"/>
          <w:noProof/>
        </w:rPr>
        <w:t>nstitutional</w:t>
      </w:r>
      <w:r w:rsidR="00A21D57" w:rsidRPr="006074D1">
        <w:rPr>
          <w:rFonts w:ascii="Palatino Linotype" w:hAnsi="Palatino Linotype"/>
        </w:rPr>
        <w:t xml:space="preserve"> arrangement will be made for those in secondary and higher secondary schools to spend a couple of days in </w:t>
      </w:r>
      <w:r w:rsidR="00A21D57" w:rsidRPr="00B21E70">
        <w:rPr>
          <w:rFonts w:ascii="Palatino Linotype" w:hAnsi="Palatino Linotype"/>
          <w:noProof/>
        </w:rPr>
        <w:t>an innovative experience program</w:t>
      </w:r>
      <w:r w:rsidR="00A21D57" w:rsidRPr="006074D1">
        <w:rPr>
          <w:rFonts w:ascii="Palatino Linotype" w:hAnsi="Palatino Linotype"/>
        </w:rPr>
        <w:t xml:space="preserve"> on campuses of ITIs, Polytechnics, industries, specialised training facilities and others discovering the relevance of vocational education to themselves. This will focus on hands-on experience in manufacturing, office and service skills required in the real world.</w:t>
      </w:r>
    </w:p>
    <w:p w14:paraId="43114E21" w14:textId="798E789C" w:rsidR="00A21D57" w:rsidRDefault="00A21D57" w:rsidP="00A21D57">
      <w:pPr>
        <w:pStyle w:val="ListParagraph"/>
        <w:numPr>
          <w:ilvl w:val="0"/>
          <w:numId w:val="7"/>
        </w:numPr>
        <w:spacing w:after="0" w:line="240" w:lineRule="auto"/>
        <w:jc w:val="both"/>
        <w:rPr>
          <w:rFonts w:ascii="Palatino Linotype" w:hAnsi="Palatino Linotype"/>
        </w:rPr>
      </w:pPr>
      <w:r>
        <w:rPr>
          <w:rFonts w:ascii="Palatino Linotype" w:hAnsi="Palatino Linotype"/>
        </w:rPr>
        <w:t xml:space="preserve">The support of NGOs and other community based organizations will be obtained to mobilize the youth. A </w:t>
      </w:r>
      <w:r w:rsidRPr="006405F1">
        <w:rPr>
          <w:rFonts w:ascii="Palatino Linotype" w:hAnsi="Palatino Linotype"/>
          <w:b/>
        </w:rPr>
        <w:t>Foundation Course</w:t>
      </w:r>
      <w:r>
        <w:rPr>
          <w:rFonts w:ascii="Palatino Linotype" w:hAnsi="Palatino Linotype"/>
        </w:rPr>
        <w:t xml:space="preserve"> will be initiated to provide the orientation of various vocational skills, career opportunities and to create aspirations. The detailed course structure would be drawn and imparted in collaboration with credible training institutes, NG</w:t>
      </w:r>
      <w:r w:rsidR="00BB7B0B">
        <w:rPr>
          <w:rFonts w:ascii="Palatino Linotype" w:hAnsi="Palatino Linotype"/>
        </w:rPr>
        <w:t>Os</w:t>
      </w:r>
      <w:r>
        <w:rPr>
          <w:rFonts w:ascii="Palatino Linotype" w:hAnsi="Palatino Linotype"/>
        </w:rPr>
        <w:t xml:space="preserve"> and RUDSETI. </w:t>
      </w:r>
    </w:p>
    <w:p w14:paraId="09EF2AAC" w14:textId="77777777" w:rsidR="00A21D57" w:rsidRPr="006074D1" w:rsidRDefault="00A21D57" w:rsidP="00A21D57">
      <w:pPr>
        <w:pStyle w:val="ListParagraph"/>
        <w:spacing w:after="0" w:line="240" w:lineRule="auto"/>
        <w:jc w:val="both"/>
        <w:rPr>
          <w:rFonts w:ascii="Palatino Linotype" w:hAnsi="Palatino Linotype"/>
        </w:rPr>
      </w:pPr>
    </w:p>
    <w:p w14:paraId="3744C46E" w14:textId="77777777" w:rsidR="00A21D57" w:rsidRDefault="00A21D57" w:rsidP="00A21D57">
      <w:pPr>
        <w:pStyle w:val="CommentText"/>
        <w:rPr>
          <w:rFonts w:ascii="Palatino Linotype" w:hAnsi="Palatino Linotype"/>
          <w:b/>
          <w:i/>
          <w:sz w:val="22"/>
          <w:szCs w:val="22"/>
        </w:rPr>
      </w:pPr>
      <w:r w:rsidRPr="006074D1">
        <w:rPr>
          <w:rFonts w:ascii="Palatino Linotype" w:hAnsi="Palatino Linotype"/>
          <w:b/>
          <w:i/>
          <w:sz w:val="22"/>
          <w:szCs w:val="22"/>
        </w:rPr>
        <w:t xml:space="preserve">Gram </w:t>
      </w:r>
      <w:r>
        <w:rPr>
          <w:rFonts w:ascii="Palatino Linotype" w:hAnsi="Palatino Linotype"/>
          <w:b/>
          <w:i/>
          <w:sz w:val="22"/>
          <w:szCs w:val="22"/>
        </w:rPr>
        <w:t>P</w:t>
      </w:r>
      <w:r w:rsidRPr="006074D1">
        <w:rPr>
          <w:rFonts w:ascii="Palatino Linotype" w:hAnsi="Palatino Linotype"/>
          <w:b/>
          <w:i/>
          <w:sz w:val="22"/>
          <w:szCs w:val="22"/>
        </w:rPr>
        <w:t>anchayat</w:t>
      </w:r>
      <w:r>
        <w:rPr>
          <w:rFonts w:ascii="Palatino Linotype" w:hAnsi="Palatino Linotype"/>
          <w:b/>
          <w:i/>
          <w:sz w:val="22"/>
          <w:szCs w:val="22"/>
        </w:rPr>
        <w:t xml:space="preserve"> (GP)</w:t>
      </w:r>
      <w:r w:rsidRPr="006074D1">
        <w:rPr>
          <w:rFonts w:ascii="Palatino Linotype" w:hAnsi="Palatino Linotype"/>
          <w:b/>
          <w:i/>
          <w:sz w:val="22"/>
          <w:szCs w:val="22"/>
        </w:rPr>
        <w:t xml:space="preserve"> and </w:t>
      </w:r>
      <w:r>
        <w:rPr>
          <w:rFonts w:ascii="Palatino Linotype" w:hAnsi="Palatino Linotype"/>
          <w:b/>
          <w:i/>
          <w:sz w:val="22"/>
          <w:szCs w:val="22"/>
        </w:rPr>
        <w:t>U</w:t>
      </w:r>
      <w:r w:rsidRPr="006074D1">
        <w:rPr>
          <w:rFonts w:ascii="Palatino Linotype" w:hAnsi="Palatino Linotype"/>
          <w:b/>
          <w:i/>
          <w:sz w:val="22"/>
          <w:szCs w:val="22"/>
        </w:rPr>
        <w:t xml:space="preserve">rban </w:t>
      </w:r>
      <w:r>
        <w:rPr>
          <w:rFonts w:ascii="Palatino Linotype" w:hAnsi="Palatino Linotype"/>
          <w:b/>
          <w:i/>
          <w:sz w:val="22"/>
          <w:szCs w:val="22"/>
        </w:rPr>
        <w:t>L</w:t>
      </w:r>
      <w:r w:rsidRPr="006074D1">
        <w:rPr>
          <w:rFonts w:ascii="Palatino Linotype" w:hAnsi="Palatino Linotype"/>
          <w:b/>
          <w:i/>
          <w:sz w:val="22"/>
          <w:szCs w:val="22"/>
        </w:rPr>
        <w:t xml:space="preserve">ocal </w:t>
      </w:r>
      <w:r>
        <w:rPr>
          <w:rFonts w:ascii="Palatino Linotype" w:hAnsi="Palatino Linotype"/>
          <w:b/>
          <w:i/>
          <w:sz w:val="22"/>
          <w:szCs w:val="22"/>
        </w:rPr>
        <w:t>B</w:t>
      </w:r>
      <w:r w:rsidRPr="006074D1">
        <w:rPr>
          <w:rFonts w:ascii="Palatino Linotype" w:hAnsi="Palatino Linotype"/>
          <w:b/>
          <w:i/>
          <w:sz w:val="22"/>
          <w:szCs w:val="22"/>
        </w:rPr>
        <w:t>odies</w:t>
      </w:r>
      <w:r>
        <w:rPr>
          <w:rFonts w:ascii="Palatino Linotype" w:hAnsi="Palatino Linotype"/>
          <w:b/>
          <w:i/>
          <w:sz w:val="22"/>
          <w:szCs w:val="22"/>
        </w:rPr>
        <w:t xml:space="preserve"> (ULB):</w:t>
      </w:r>
    </w:p>
    <w:p w14:paraId="64306F6C" w14:textId="77777777" w:rsidR="00A21D57" w:rsidRPr="006074D1" w:rsidRDefault="00A21D57" w:rsidP="00A21D57">
      <w:pPr>
        <w:pStyle w:val="CommentText"/>
        <w:jc w:val="both"/>
        <w:rPr>
          <w:rFonts w:ascii="Palatino Linotype" w:hAnsi="Palatino Linotype"/>
          <w:sz w:val="22"/>
          <w:szCs w:val="22"/>
        </w:rPr>
      </w:pPr>
      <w:r>
        <w:rPr>
          <w:rFonts w:ascii="Palatino Linotype" w:hAnsi="Palatino Linotype"/>
          <w:sz w:val="22"/>
          <w:szCs w:val="22"/>
        </w:rPr>
        <w:t xml:space="preserve">GPs and ULBs shall be equipped to disseminate </w:t>
      </w:r>
      <w:r w:rsidRPr="006074D1">
        <w:rPr>
          <w:rFonts w:ascii="Palatino Linotype" w:hAnsi="Palatino Linotype"/>
          <w:sz w:val="22"/>
          <w:szCs w:val="22"/>
        </w:rPr>
        <w:t xml:space="preserve">information on skill opportunities as well as mobilise the youth </w:t>
      </w:r>
      <w:r w:rsidRPr="006074D1">
        <w:rPr>
          <w:rFonts w:ascii="Palatino Linotype" w:hAnsi="Palatino Linotype"/>
          <w:sz w:val="22"/>
          <w:szCs w:val="22"/>
          <w:lang w:val="en-GB"/>
        </w:rPr>
        <w:t xml:space="preserve">through Self-Help Groups and other community based organisations. </w:t>
      </w:r>
      <w:r>
        <w:rPr>
          <w:rFonts w:ascii="Palatino Linotype" w:hAnsi="Palatino Linotype"/>
          <w:sz w:val="22"/>
          <w:szCs w:val="22"/>
          <w:lang w:val="en-GB"/>
        </w:rPr>
        <w:t xml:space="preserve">Information Centres wherever exists in gram panchayaths would be equipped with ICT tools to enrol youth directly for the training program. The SANJEEVINI (Karnataka Rural Livelihood Mission) structure would be effectively utilized to disseminate the information and recruit the youth. </w:t>
      </w:r>
      <w:r w:rsidRPr="006074D1">
        <w:rPr>
          <w:rFonts w:ascii="Palatino Linotype" w:hAnsi="Palatino Linotype"/>
          <w:sz w:val="22"/>
          <w:szCs w:val="22"/>
          <w:lang w:val="en-GB"/>
        </w:rPr>
        <w:t xml:space="preserve">These </w:t>
      </w:r>
      <w:r w:rsidRPr="006074D1">
        <w:rPr>
          <w:rFonts w:ascii="Palatino Linotype" w:hAnsi="Palatino Linotype"/>
          <w:sz w:val="22"/>
          <w:szCs w:val="22"/>
        </w:rPr>
        <w:t>local bodies will also identify and enrol youth interested in obtaining skills and facilitate the connection between the youth interested in obtaining skills and institutions providing employable skills. The existing database such as Socio-Economic Caste Census (SECC), 2014</w:t>
      </w:r>
      <w:r w:rsidRPr="006074D1">
        <w:rPr>
          <w:rStyle w:val="FootnoteReference"/>
          <w:rFonts w:ascii="Palatino Linotype" w:hAnsi="Palatino Linotype"/>
          <w:sz w:val="22"/>
          <w:szCs w:val="22"/>
        </w:rPr>
        <w:footnoteReference w:id="5"/>
      </w:r>
      <w:r w:rsidRPr="006074D1">
        <w:rPr>
          <w:rFonts w:ascii="Palatino Linotype" w:hAnsi="Palatino Linotype"/>
          <w:sz w:val="22"/>
          <w:szCs w:val="22"/>
        </w:rPr>
        <w:t>, will be utilised for identification and mobilisation of youth.</w:t>
      </w:r>
    </w:p>
    <w:p w14:paraId="312F7CAB" w14:textId="77777777" w:rsidR="00A21D57" w:rsidRPr="006074D1"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b/>
          <w:i/>
        </w:rPr>
        <w:t>Gram panchayats, urban local bodies and civil society organisations</w:t>
      </w:r>
      <w:r w:rsidRPr="006074D1">
        <w:rPr>
          <w:rFonts w:ascii="Palatino Linotype" w:hAnsi="Palatino Linotype"/>
        </w:rPr>
        <w:t xml:space="preserve"> will be involved to provide counselling and guidance to youth not only for creating aspirations but also to reduce the attrition rates during the training.</w:t>
      </w:r>
    </w:p>
    <w:p w14:paraId="05CE7E52" w14:textId="77777777" w:rsidR="00A21D57" w:rsidRPr="006074D1"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rPr>
        <w:t>Skill missions at the gram panchayat, taluk and district levels will work as multipliers and facilitate counselling and guidance to the youth about various skilling programmes and opportunities.</w:t>
      </w:r>
    </w:p>
    <w:p w14:paraId="5DD0CD3B" w14:textId="5AA10944" w:rsidR="00A21D57" w:rsidRPr="006074D1"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rPr>
        <w:t>Short term basic and multipurpose skill programs in coordination with local skill agencies will be organized</w:t>
      </w:r>
      <w:r>
        <w:rPr>
          <w:rFonts w:ascii="Palatino Linotype" w:hAnsi="Palatino Linotype"/>
        </w:rPr>
        <w:t xml:space="preserve"> at the </w:t>
      </w:r>
      <w:r w:rsidRPr="00B21E70">
        <w:rPr>
          <w:rFonts w:ascii="Palatino Linotype" w:hAnsi="Palatino Linotype"/>
          <w:noProof/>
        </w:rPr>
        <w:t>village</w:t>
      </w:r>
      <w:r w:rsidR="00B21E70">
        <w:rPr>
          <w:rFonts w:ascii="Palatino Linotype" w:hAnsi="Palatino Linotype"/>
          <w:noProof/>
        </w:rPr>
        <w:t>/</w:t>
      </w:r>
      <w:r w:rsidRPr="00B21E70">
        <w:rPr>
          <w:rFonts w:ascii="Palatino Linotype" w:hAnsi="Palatino Linotype"/>
          <w:noProof/>
        </w:rPr>
        <w:t>cluster</w:t>
      </w:r>
      <w:r>
        <w:rPr>
          <w:rFonts w:ascii="Palatino Linotype" w:hAnsi="Palatino Linotype"/>
        </w:rPr>
        <w:t xml:space="preserve"> level in coordination </w:t>
      </w:r>
      <w:r w:rsidR="00BB7B0B">
        <w:rPr>
          <w:rFonts w:ascii="Palatino Linotype" w:hAnsi="Palatino Linotype"/>
        </w:rPr>
        <w:t xml:space="preserve">with </w:t>
      </w:r>
      <w:r>
        <w:rPr>
          <w:rFonts w:ascii="Palatino Linotype" w:hAnsi="Palatino Linotype"/>
        </w:rPr>
        <w:t>GPs / ULBs</w:t>
      </w:r>
      <w:r w:rsidRPr="006074D1">
        <w:rPr>
          <w:rFonts w:ascii="Palatino Linotype" w:hAnsi="Palatino Linotype"/>
        </w:rPr>
        <w:t xml:space="preserve">.  </w:t>
      </w:r>
    </w:p>
    <w:p w14:paraId="2E5E282D" w14:textId="77777777" w:rsidR="00A21D57" w:rsidRPr="006074D1" w:rsidRDefault="00A21D57" w:rsidP="00A21D57">
      <w:pPr>
        <w:pStyle w:val="ListParagraph"/>
        <w:spacing w:after="0" w:line="240" w:lineRule="auto"/>
        <w:ind w:left="0"/>
        <w:jc w:val="both"/>
        <w:rPr>
          <w:rFonts w:ascii="Palatino Linotype" w:hAnsi="Palatino Linotype"/>
          <w:lang w:val="en-GB"/>
        </w:rPr>
      </w:pPr>
    </w:p>
    <w:p w14:paraId="6D3814B8" w14:textId="77777777" w:rsidR="00A21D57" w:rsidRPr="005A594F" w:rsidRDefault="00A21D57" w:rsidP="00071DC7">
      <w:pPr>
        <w:pStyle w:val="Heading3"/>
        <w:numPr>
          <w:ilvl w:val="2"/>
          <w:numId w:val="35"/>
        </w:numPr>
      </w:pPr>
      <w:r>
        <w:t xml:space="preserve">Building </w:t>
      </w:r>
      <w:r w:rsidRPr="005A594F">
        <w:t>Aspiration</w:t>
      </w:r>
    </w:p>
    <w:p w14:paraId="1B7FD6E6" w14:textId="77777777" w:rsidR="00A21D57" w:rsidRPr="006074D1" w:rsidRDefault="00A21D57" w:rsidP="00C47D16">
      <w:pPr>
        <w:pStyle w:val="Default"/>
        <w:numPr>
          <w:ilvl w:val="0"/>
          <w:numId w:val="12"/>
        </w:numPr>
        <w:jc w:val="both"/>
        <w:rPr>
          <w:rFonts w:ascii="Palatino Linotype" w:hAnsi="Palatino Linotype"/>
          <w:sz w:val="22"/>
          <w:szCs w:val="22"/>
        </w:rPr>
      </w:pPr>
      <w:r>
        <w:rPr>
          <w:rFonts w:ascii="Palatino Linotype" w:hAnsi="Palatino Linotype"/>
          <w:sz w:val="22"/>
          <w:szCs w:val="22"/>
        </w:rPr>
        <w:t>A premium</w:t>
      </w:r>
      <w:r w:rsidRPr="006074D1">
        <w:rPr>
          <w:rFonts w:ascii="Palatino Linotype" w:hAnsi="Palatino Linotype"/>
          <w:sz w:val="22"/>
          <w:szCs w:val="22"/>
        </w:rPr>
        <w:t xml:space="preserve"> wage for skilled workers who have gone through </w:t>
      </w:r>
      <w:r>
        <w:rPr>
          <w:rFonts w:ascii="Palatino Linotype" w:hAnsi="Palatino Linotype"/>
          <w:sz w:val="22"/>
          <w:szCs w:val="22"/>
        </w:rPr>
        <w:t xml:space="preserve">a </w:t>
      </w:r>
      <w:r w:rsidRPr="006074D1">
        <w:rPr>
          <w:rFonts w:ascii="Palatino Linotype" w:hAnsi="Palatino Linotype"/>
          <w:sz w:val="22"/>
          <w:szCs w:val="22"/>
        </w:rPr>
        <w:t>formal vocational education course will be institutionalized in collaboration with the industry. Minimum wages will be upwardly revised to make vocational education aspirational for the youth as well as the industry.</w:t>
      </w:r>
    </w:p>
    <w:p w14:paraId="1263F95E" w14:textId="77777777" w:rsidR="00A21D57" w:rsidRDefault="00A21D57" w:rsidP="00C47D16">
      <w:pPr>
        <w:pStyle w:val="Default"/>
        <w:numPr>
          <w:ilvl w:val="0"/>
          <w:numId w:val="12"/>
        </w:numPr>
        <w:jc w:val="both"/>
        <w:rPr>
          <w:rFonts w:ascii="Palatino Linotype" w:hAnsi="Palatino Linotype"/>
          <w:sz w:val="22"/>
          <w:szCs w:val="22"/>
        </w:rPr>
      </w:pPr>
      <w:r w:rsidRPr="006074D1">
        <w:rPr>
          <w:rFonts w:ascii="Palatino Linotype" w:hAnsi="Palatino Linotype"/>
          <w:sz w:val="22"/>
          <w:szCs w:val="22"/>
        </w:rPr>
        <w:t>High quality vocational education options will be made available to students.</w:t>
      </w:r>
    </w:p>
    <w:p w14:paraId="20624D63" w14:textId="77777777" w:rsidR="00A21D57" w:rsidRPr="006074D1" w:rsidRDefault="00A21D57" w:rsidP="00C47D16">
      <w:pPr>
        <w:pStyle w:val="Default"/>
        <w:numPr>
          <w:ilvl w:val="0"/>
          <w:numId w:val="12"/>
        </w:numPr>
        <w:jc w:val="both"/>
        <w:rPr>
          <w:rFonts w:ascii="Palatino Linotype" w:hAnsi="Palatino Linotype"/>
          <w:sz w:val="22"/>
          <w:szCs w:val="22"/>
        </w:rPr>
      </w:pPr>
      <w:r>
        <w:rPr>
          <w:rFonts w:ascii="Palatino Linotype" w:hAnsi="Palatino Linotype"/>
          <w:sz w:val="22"/>
          <w:szCs w:val="22"/>
        </w:rPr>
        <w:t xml:space="preserve">Efforts will be made to ensure 80%-90% placements after the training program depending on the courses. This would create the confidence among the youth to pursue the skill training   </w:t>
      </w:r>
    </w:p>
    <w:p w14:paraId="763F9851" w14:textId="77777777" w:rsidR="00A21D57" w:rsidRPr="006074D1" w:rsidRDefault="00A21D57" w:rsidP="00C47D16">
      <w:pPr>
        <w:pStyle w:val="Default"/>
        <w:numPr>
          <w:ilvl w:val="0"/>
          <w:numId w:val="12"/>
        </w:numPr>
        <w:jc w:val="both"/>
        <w:rPr>
          <w:rFonts w:ascii="Palatino Linotype" w:hAnsi="Palatino Linotype"/>
          <w:sz w:val="22"/>
          <w:szCs w:val="22"/>
        </w:rPr>
      </w:pPr>
      <w:r w:rsidRPr="006074D1">
        <w:rPr>
          <w:rFonts w:ascii="Palatino Linotype" w:hAnsi="Palatino Linotype"/>
          <w:sz w:val="22"/>
          <w:szCs w:val="22"/>
        </w:rPr>
        <w:lastRenderedPageBreak/>
        <w:t xml:space="preserve">Efforts will be made to make NSQF aligned skills mandatory for government procurement. </w:t>
      </w:r>
      <w:r>
        <w:rPr>
          <w:rFonts w:ascii="Palatino Linotype" w:hAnsi="Palatino Linotype"/>
          <w:sz w:val="22"/>
          <w:szCs w:val="22"/>
        </w:rPr>
        <w:t xml:space="preserve"> </w:t>
      </w:r>
      <w:r w:rsidRPr="006074D1">
        <w:rPr>
          <w:rFonts w:ascii="Palatino Linotype" w:hAnsi="Palatino Linotype"/>
          <w:sz w:val="22"/>
          <w:szCs w:val="22"/>
        </w:rPr>
        <w:t xml:space="preserve"> </w:t>
      </w:r>
    </w:p>
    <w:p w14:paraId="00C354F7" w14:textId="77777777" w:rsidR="00A21D57" w:rsidRPr="00E13FEB" w:rsidRDefault="00A21D57" w:rsidP="00C47D16">
      <w:pPr>
        <w:pStyle w:val="Default"/>
        <w:numPr>
          <w:ilvl w:val="0"/>
          <w:numId w:val="12"/>
        </w:numPr>
        <w:jc w:val="both"/>
        <w:rPr>
          <w:rFonts w:ascii="Palatino Linotype" w:hAnsi="Palatino Linotype"/>
          <w:sz w:val="22"/>
          <w:szCs w:val="22"/>
        </w:rPr>
      </w:pPr>
      <w:r w:rsidRPr="006074D1">
        <w:rPr>
          <w:rFonts w:ascii="Palatino Linotype" w:hAnsi="Palatino Linotype"/>
          <w:sz w:val="22"/>
          <w:szCs w:val="22"/>
        </w:rPr>
        <w:t xml:space="preserve">For any vocational course (one semester or above), an </w:t>
      </w:r>
      <w:r w:rsidRPr="006074D1">
        <w:rPr>
          <w:rFonts w:ascii="Palatino Linotype" w:hAnsi="Palatino Linotype"/>
          <w:b/>
          <w:i/>
          <w:sz w:val="22"/>
          <w:szCs w:val="22"/>
        </w:rPr>
        <w:t>equivalence to general education</w:t>
      </w:r>
      <w:r w:rsidRPr="006074D1">
        <w:rPr>
          <w:rFonts w:ascii="Palatino Linotype" w:hAnsi="Palatino Linotype"/>
          <w:sz w:val="22"/>
          <w:szCs w:val="22"/>
        </w:rPr>
        <w:t xml:space="preserve"> will be notified.</w:t>
      </w:r>
      <w:r>
        <w:rPr>
          <w:rFonts w:ascii="Palatino Linotype" w:hAnsi="Palatino Linotype"/>
          <w:sz w:val="22"/>
          <w:szCs w:val="22"/>
        </w:rPr>
        <w:t xml:space="preserve">  </w:t>
      </w:r>
      <w:r w:rsidRPr="00E13FEB">
        <w:rPr>
          <w:rFonts w:ascii="Palatino Linotype" w:hAnsi="Palatino Linotype"/>
          <w:sz w:val="22"/>
          <w:szCs w:val="22"/>
        </w:rPr>
        <w:t xml:space="preserve">Pathways between vocational education and general higher education will be created through mechanisms such as </w:t>
      </w:r>
      <w:r w:rsidRPr="00E13FEB">
        <w:rPr>
          <w:rFonts w:ascii="Palatino Linotype" w:hAnsi="Palatino Linotype"/>
          <w:b/>
          <w:i/>
          <w:sz w:val="22"/>
          <w:szCs w:val="22"/>
        </w:rPr>
        <w:t>equivalence through a credit framework and bridge courses</w:t>
      </w:r>
      <w:r w:rsidRPr="00E13FEB">
        <w:rPr>
          <w:rFonts w:ascii="Palatino Linotype" w:hAnsi="Palatino Linotype"/>
          <w:sz w:val="22"/>
          <w:szCs w:val="22"/>
        </w:rPr>
        <w:t xml:space="preserve"> etc </w:t>
      </w:r>
    </w:p>
    <w:p w14:paraId="609F2CD1" w14:textId="77777777" w:rsidR="00A21D57"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rPr>
        <w:t xml:space="preserve">Those youths who have gone to private </w:t>
      </w:r>
      <w:r w:rsidRPr="00B21E70">
        <w:rPr>
          <w:rFonts w:ascii="Palatino Linotype" w:hAnsi="Palatino Linotype"/>
          <w:noProof/>
        </w:rPr>
        <w:t>schools</w:t>
      </w:r>
      <w:r w:rsidRPr="006074D1">
        <w:rPr>
          <w:rFonts w:ascii="Palatino Linotype" w:hAnsi="Palatino Linotype"/>
        </w:rPr>
        <w:t xml:space="preserve"> performed well academically and whose parents are relatively well educated are likely to assign</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low</w:t>
      </w:r>
      <w:r w:rsidRPr="006074D1">
        <w:rPr>
          <w:rFonts w:ascii="Palatino Linotype" w:hAnsi="Palatino Linotype"/>
        </w:rPr>
        <w:t xml:space="preserve"> status to vocational education. Customised awareness campaigns directed at this group and skill competitions will be undertaken to address the negative perception associated with vocational education.</w:t>
      </w:r>
    </w:p>
    <w:p w14:paraId="55874AC2" w14:textId="77777777" w:rsidR="00A21D57" w:rsidRDefault="00A21D57" w:rsidP="00A21D57">
      <w:pPr>
        <w:spacing w:after="0" w:line="240" w:lineRule="auto"/>
        <w:jc w:val="both"/>
        <w:rPr>
          <w:rFonts w:ascii="Palatino Linotype" w:hAnsi="Palatino Linotype"/>
        </w:rPr>
      </w:pPr>
    </w:p>
    <w:p w14:paraId="424BCAF2" w14:textId="77777777" w:rsidR="00A21D57" w:rsidRPr="00C53E4E" w:rsidRDefault="00A21D57" w:rsidP="00071DC7">
      <w:pPr>
        <w:pStyle w:val="Heading3"/>
        <w:numPr>
          <w:ilvl w:val="2"/>
          <w:numId w:val="35"/>
        </w:numPr>
      </w:pPr>
      <w:r w:rsidRPr="006154A1">
        <w:t xml:space="preserve">Working with Education Department: </w:t>
      </w:r>
    </w:p>
    <w:p w14:paraId="70B570EA" w14:textId="77777777" w:rsidR="00A21D57" w:rsidRDefault="00A21D57" w:rsidP="00A21D57">
      <w:pPr>
        <w:spacing w:after="0" w:line="240" w:lineRule="auto"/>
        <w:jc w:val="both"/>
        <w:rPr>
          <w:rFonts w:ascii="Palatino Linotype" w:hAnsi="Palatino Linotype"/>
        </w:rPr>
      </w:pPr>
    </w:p>
    <w:p w14:paraId="037CE471" w14:textId="77777777" w:rsidR="003C1A45" w:rsidRDefault="00A21D57" w:rsidP="003C1A45">
      <w:pPr>
        <w:pStyle w:val="Default"/>
        <w:numPr>
          <w:ilvl w:val="0"/>
          <w:numId w:val="12"/>
        </w:numPr>
        <w:jc w:val="both"/>
        <w:rPr>
          <w:rFonts w:ascii="Palatino Linotype" w:hAnsi="Palatino Linotype"/>
          <w:sz w:val="22"/>
          <w:szCs w:val="22"/>
        </w:rPr>
      </w:pPr>
      <w:r>
        <w:rPr>
          <w:rFonts w:ascii="Palatino Linotype" w:hAnsi="Palatino Linotype"/>
          <w:sz w:val="22"/>
          <w:szCs w:val="22"/>
        </w:rPr>
        <w:t>N</w:t>
      </w:r>
      <w:r w:rsidRPr="006074D1">
        <w:rPr>
          <w:rFonts w:ascii="Palatino Linotype" w:hAnsi="Palatino Linotype"/>
          <w:sz w:val="22"/>
          <w:szCs w:val="22"/>
        </w:rPr>
        <w:t xml:space="preserve">ecessary </w:t>
      </w:r>
      <w:r w:rsidRPr="006074D1">
        <w:rPr>
          <w:rFonts w:ascii="Palatino Linotype" w:hAnsi="Palatino Linotype"/>
          <w:b/>
          <w:i/>
          <w:sz w:val="22"/>
          <w:szCs w:val="22"/>
        </w:rPr>
        <w:t>reforms in the education system</w:t>
      </w:r>
      <w:r w:rsidRPr="006074D1">
        <w:rPr>
          <w:rFonts w:ascii="Palatino Linotype" w:hAnsi="Palatino Linotype"/>
          <w:sz w:val="22"/>
          <w:szCs w:val="22"/>
        </w:rPr>
        <w:t xml:space="preserve"> </w:t>
      </w:r>
      <w:r>
        <w:rPr>
          <w:rFonts w:ascii="Palatino Linotype" w:hAnsi="Palatino Linotype"/>
          <w:sz w:val="22"/>
          <w:szCs w:val="22"/>
        </w:rPr>
        <w:t xml:space="preserve">will be initiated </w:t>
      </w:r>
      <w:r w:rsidRPr="006074D1">
        <w:rPr>
          <w:rFonts w:ascii="Palatino Linotype" w:hAnsi="Palatino Linotype"/>
          <w:sz w:val="22"/>
          <w:szCs w:val="22"/>
        </w:rPr>
        <w:t xml:space="preserve">at the </w:t>
      </w:r>
      <w:r>
        <w:rPr>
          <w:rFonts w:ascii="Palatino Linotype" w:hAnsi="Palatino Linotype"/>
          <w:sz w:val="22"/>
          <w:szCs w:val="22"/>
        </w:rPr>
        <w:t>higher primary and high s</w:t>
      </w:r>
      <w:r w:rsidRPr="006074D1">
        <w:rPr>
          <w:rFonts w:ascii="Palatino Linotype" w:hAnsi="Palatino Linotype"/>
          <w:sz w:val="22"/>
          <w:szCs w:val="22"/>
        </w:rPr>
        <w:t>chool level in phased manner to achieve seamless integration of vocational education into the formal education system</w:t>
      </w:r>
      <w:r>
        <w:rPr>
          <w:rFonts w:ascii="Palatino Linotype" w:hAnsi="Palatino Linotype"/>
          <w:sz w:val="22"/>
          <w:szCs w:val="22"/>
        </w:rPr>
        <w:t xml:space="preserve">. </w:t>
      </w:r>
      <w:r w:rsidRPr="00B33C35">
        <w:rPr>
          <w:rFonts w:ascii="Palatino Linotype" w:hAnsi="Palatino Linotype"/>
          <w:sz w:val="22"/>
          <w:szCs w:val="22"/>
        </w:rPr>
        <w:t>The assessment and certification bodies will support the Boards of School Education to carry out reforms.</w:t>
      </w:r>
    </w:p>
    <w:p w14:paraId="1F30720F" w14:textId="5ACD5C7D" w:rsidR="00A21D57" w:rsidRPr="003C1A45" w:rsidRDefault="00A21D57" w:rsidP="00E65FB8">
      <w:pPr>
        <w:pStyle w:val="Default"/>
        <w:numPr>
          <w:ilvl w:val="0"/>
          <w:numId w:val="12"/>
        </w:numPr>
        <w:jc w:val="both"/>
        <w:rPr>
          <w:rFonts w:ascii="Palatino Linotype" w:hAnsi="Palatino Linotype"/>
          <w:b/>
          <w:i/>
          <w:lang w:val="en-US"/>
        </w:rPr>
      </w:pPr>
      <w:r w:rsidRPr="003C1A45">
        <w:rPr>
          <w:rFonts w:ascii="Palatino Linotype" w:hAnsi="Palatino Linotype"/>
          <w:b/>
          <w:i/>
          <w:lang w:val="en-US"/>
        </w:rPr>
        <w:t xml:space="preserve">There is need to introduce </w:t>
      </w:r>
      <w:r w:rsidR="003C1A45" w:rsidRPr="003C1A45">
        <w:rPr>
          <w:rFonts w:ascii="Palatino Linotype" w:hAnsi="Palatino Linotype"/>
          <w:highlight w:val="yellow"/>
        </w:rPr>
        <w:t xml:space="preserve">broad based fundamental skill courses at the school level. The skills such as life (soft) skills, enhancing language (communication) skills, lifelong learning, numeric and business accounting skills, computer skills are very important part of skill program, which are actually useful in every one’s life. These should be effectively imparted by the schools. The education system should be re-oriented from higher primary to high school level. </w:t>
      </w:r>
      <w:r w:rsidRPr="003C1A45">
        <w:rPr>
          <w:rFonts w:ascii="Palatino Linotype" w:hAnsi="Palatino Linotype"/>
          <w:b/>
          <w:i/>
          <w:lang w:val="en-US"/>
        </w:rPr>
        <w:t xml:space="preserve"> This will ensure that dropouts will have some skill or will have an exposure to an alternative avenue of getting employed in the organized sector. Summer vocational school at the school or cluster level would be planned. </w:t>
      </w:r>
    </w:p>
    <w:p w14:paraId="20947A4D" w14:textId="77777777" w:rsidR="00A21D57" w:rsidRDefault="00A21D57" w:rsidP="00C47D16">
      <w:pPr>
        <w:numPr>
          <w:ilvl w:val="0"/>
          <w:numId w:val="12"/>
        </w:numPr>
        <w:spacing w:after="0" w:line="240" w:lineRule="auto"/>
        <w:jc w:val="both"/>
        <w:rPr>
          <w:rFonts w:ascii="Palatino Linotype" w:hAnsi="Palatino Linotype"/>
          <w:lang w:val="en-US"/>
        </w:rPr>
      </w:pPr>
      <w:r w:rsidRPr="006074D1">
        <w:rPr>
          <w:rFonts w:ascii="Palatino Linotype" w:hAnsi="Palatino Linotype"/>
          <w:b/>
          <w:i/>
          <w:lang w:val="en-US"/>
        </w:rPr>
        <w:t>Changes in the curricula of higher secondary education in favour of vocational skills to improve employment prospects in the formal sector</w:t>
      </w:r>
      <w:r w:rsidRPr="006074D1">
        <w:rPr>
          <w:rFonts w:ascii="Palatino Linotype" w:hAnsi="Palatino Linotype"/>
          <w:lang w:val="en-US"/>
        </w:rPr>
        <w:t>.</w:t>
      </w:r>
    </w:p>
    <w:p w14:paraId="7B248F12" w14:textId="77777777" w:rsidR="00A21D57" w:rsidRPr="006074D1" w:rsidRDefault="00A21D57" w:rsidP="00C47D16">
      <w:pPr>
        <w:numPr>
          <w:ilvl w:val="0"/>
          <w:numId w:val="12"/>
        </w:numPr>
        <w:spacing w:after="0" w:line="240" w:lineRule="auto"/>
        <w:jc w:val="both"/>
        <w:rPr>
          <w:rFonts w:ascii="Palatino Linotype" w:hAnsi="Palatino Linotype"/>
          <w:lang w:val="en-US"/>
        </w:rPr>
      </w:pPr>
      <w:r>
        <w:rPr>
          <w:rFonts w:ascii="Palatino Linotype" w:hAnsi="Palatino Linotype"/>
        </w:rPr>
        <w:t>S</w:t>
      </w:r>
      <w:r w:rsidRPr="006074D1">
        <w:rPr>
          <w:rFonts w:ascii="Palatino Linotype" w:hAnsi="Palatino Linotype"/>
        </w:rPr>
        <w:t xml:space="preserve">eamless mobility from work to formal education and vice versa for making vocational education as continuous and lifelong learning, so that young people will aspire for vocational education and </w:t>
      </w:r>
      <w:r w:rsidRPr="006074D1">
        <w:rPr>
          <w:rFonts w:ascii="Palatino Linotype" w:hAnsi="Palatino Linotype"/>
          <w:lang w:val="en-GB"/>
        </w:rPr>
        <w:t>skill training programmes.</w:t>
      </w:r>
      <w:r w:rsidRPr="006074D1">
        <w:rPr>
          <w:rFonts w:ascii="Palatino Linotype" w:hAnsi="Palatino Linotype"/>
        </w:rPr>
        <w:t xml:space="preserve"> Exposure to different skill streams to map the skills through aptitude tests and mak</w:t>
      </w:r>
      <w:r>
        <w:rPr>
          <w:rFonts w:ascii="Palatino Linotype" w:hAnsi="Palatino Linotype"/>
        </w:rPr>
        <w:t>ing</w:t>
      </w:r>
      <w:r w:rsidRPr="006074D1">
        <w:rPr>
          <w:rFonts w:ascii="Palatino Linotype" w:hAnsi="Palatino Linotype"/>
        </w:rPr>
        <w:t xml:space="preserve"> choices will be introduced.</w:t>
      </w:r>
    </w:p>
    <w:p w14:paraId="4491A119" w14:textId="77777777" w:rsidR="00A21D57" w:rsidRPr="006074D1" w:rsidRDefault="00B21E70" w:rsidP="00A21D57">
      <w:pPr>
        <w:pStyle w:val="ListParagraph"/>
        <w:numPr>
          <w:ilvl w:val="0"/>
          <w:numId w:val="7"/>
        </w:numPr>
        <w:spacing w:after="0" w:line="240" w:lineRule="auto"/>
        <w:jc w:val="both"/>
        <w:rPr>
          <w:rFonts w:ascii="Palatino Linotype" w:hAnsi="Palatino Linotype"/>
        </w:rPr>
      </w:pPr>
      <w:r>
        <w:rPr>
          <w:rFonts w:ascii="Palatino Linotype" w:hAnsi="Palatino Linotype"/>
          <w:noProof/>
        </w:rPr>
        <w:t>The g</w:t>
      </w:r>
      <w:r w:rsidR="00A21D57" w:rsidRPr="00B21E70">
        <w:rPr>
          <w:rFonts w:ascii="Palatino Linotype" w:hAnsi="Palatino Linotype"/>
          <w:noProof/>
        </w:rPr>
        <w:t>overnment</w:t>
      </w:r>
      <w:r w:rsidR="00A21D57" w:rsidRPr="006074D1">
        <w:rPr>
          <w:rFonts w:ascii="Palatino Linotype" w:hAnsi="Palatino Linotype"/>
        </w:rPr>
        <w:t xml:space="preserve"> will make efforts to bring </w:t>
      </w:r>
      <w:r w:rsidR="00A21D57" w:rsidRPr="006074D1">
        <w:rPr>
          <w:rFonts w:ascii="Palatino Linotype" w:hAnsi="Palatino Linotype"/>
          <w:b/>
          <w:i/>
        </w:rPr>
        <w:t>skill training at par with</w:t>
      </w:r>
      <w:r>
        <w:rPr>
          <w:rFonts w:ascii="Palatino Linotype" w:hAnsi="Palatino Linotype"/>
          <w:b/>
          <w:i/>
        </w:rPr>
        <w:t xml:space="preserve"> the</w:t>
      </w:r>
      <w:r w:rsidR="00A21D57" w:rsidRPr="006074D1">
        <w:rPr>
          <w:rFonts w:ascii="Palatino Linotype" w:hAnsi="Palatino Linotype"/>
          <w:b/>
          <w:i/>
        </w:rPr>
        <w:t xml:space="preserve"> </w:t>
      </w:r>
      <w:r w:rsidR="00A21D57" w:rsidRPr="00B21E70">
        <w:rPr>
          <w:rFonts w:ascii="Palatino Linotype" w:hAnsi="Palatino Linotype"/>
          <w:b/>
          <w:i/>
          <w:noProof/>
        </w:rPr>
        <w:t>general</w:t>
      </w:r>
      <w:r w:rsidR="00A21D57" w:rsidRPr="006074D1">
        <w:rPr>
          <w:rFonts w:ascii="Palatino Linotype" w:hAnsi="Palatino Linotype"/>
          <w:b/>
          <w:i/>
        </w:rPr>
        <w:t xml:space="preserve"> education</w:t>
      </w:r>
      <w:r w:rsidR="00A21D57" w:rsidRPr="006074D1">
        <w:rPr>
          <w:rFonts w:ascii="Palatino Linotype" w:hAnsi="Palatino Linotype"/>
        </w:rPr>
        <w:t xml:space="preserve"> system. Courses offered under skill development will have both theoretical and practical </w:t>
      </w:r>
      <w:r w:rsidR="00A4021F" w:rsidRPr="006074D1">
        <w:rPr>
          <w:rFonts w:ascii="Palatino Linotype" w:hAnsi="Palatino Linotype"/>
        </w:rPr>
        <w:t>frameworks</w:t>
      </w:r>
      <w:r w:rsidR="00A21D57" w:rsidRPr="006074D1">
        <w:rPr>
          <w:rFonts w:ascii="Palatino Linotype" w:hAnsi="Palatino Linotype"/>
        </w:rPr>
        <w:t xml:space="preserve"> so that workers have complete knowledge. This will help them to seek the same promotional and pay packages as normal jobs offered in private and public sector.</w:t>
      </w:r>
    </w:p>
    <w:p w14:paraId="21DE03CA" w14:textId="77777777" w:rsidR="00A21D57" w:rsidRDefault="00A21D57" w:rsidP="00A21D57">
      <w:pPr>
        <w:pStyle w:val="ListParagraph"/>
        <w:numPr>
          <w:ilvl w:val="0"/>
          <w:numId w:val="7"/>
        </w:numPr>
        <w:spacing w:after="0" w:line="240" w:lineRule="auto"/>
        <w:jc w:val="both"/>
        <w:rPr>
          <w:rFonts w:ascii="Palatino Linotype" w:hAnsi="Palatino Linotype"/>
        </w:rPr>
      </w:pPr>
      <w:r w:rsidRPr="006074D1">
        <w:rPr>
          <w:rFonts w:ascii="Palatino Linotype" w:hAnsi="Palatino Linotype"/>
        </w:rPr>
        <w:t xml:space="preserve">Courses such as Bachelor of Vocational Studies will be started to introduce skilling as a subject at college and university levels to enable the students to have trans-disciplinary vertical mobility into those courses where the entry qualification is bachelor degree. Such a course, as decided by the UGC, will have multiple points of </w:t>
      </w:r>
      <w:r w:rsidRPr="006074D1">
        <w:rPr>
          <w:rFonts w:ascii="Palatino Linotype" w:hAnsi="Palatino Linotype"/>
        </w:rPr>
        <w:lastRenderedPageBreak/>
        <w:t>entry/ exist and appropriate content of general education along with skills relating to a profession.</w:t>
      </w:r>
    </w:p>
    <w:p w14:paraId="5D442FB4" w14:textId="77777777" w:rsidR="00A21D57" w:rsidRDefault="00A21D57" w:rsidP="00A21D57">
      <w:pPr>
        <w:pStyle w:val="ListParagraph"/>
        <w:spacing w:after="0" w:line="240" w:lineRule="auto"/>
        <w:jc w:val="both"/>
        <w:rPr>
          <w:rFonts w:ascii="Palatino Linotype" w:hAnsi="Palatino Linotype"/>
        </w:rPr>
      </w:pPr>
    </w:p>
    <w:p w14:paraId="1BE6E5A2" w14:textId="77777777" w:rsidR="00A21D57" w:rsidRPr="006154A1" w:rsidRDefault="00A21D57" w:rsidP="00CB2A71">
      <w:pPr>
        <w:pStyle w:val="Heading2"/>
      </w:pPr>
      <w:r w:rsidRPr="006154A1">
        <w:t xml:space="preserve">Skill Training </w:t>
      </w:r>
    </w:p>
    <w:p w14:paraId="04043825" w14:textId="77777777" w:rsidR="00A21D57" w:rsidRPr="006154A1" w:rsidRDefault="00A21D57" w:rsidP="00071DC7">
      <w:pPr>
        <w:pStyle w:val="Heading3"/>
        <w:numPr>
          <w:ilvl w:val="2"/>
          <w:numId w:val="35"/>
        </w:numPr>
      </w:pPr>
      <w:r w:rsidRPr="006154A1">
        <w:t>Training infrastructure</w:t>
      </w:r>
    </w:p>
    <w:p w14:paraId="30EA9113" w14:textId="77777777" w:rsidR="00A21D57" w:rsidRPr="00584DD6" w:rsidRDefault="00A21D57" w:rsidP="00A21D57">
      <w:pPr>
        <w:pStyle w:val="ListParagraph"/>
        <w:numPr>
          <w:ilvl w:val="0"/>
          <w:numId w:val="8"/>
        </w:numPr>
        <w:spacing w:after="0" w:line="240" w:lineRule="auto"/>
        <w:jc w:val="both"/>
        <w:rPr>
          <w:rFonts w:ascii="Palatino Linotype" w:hAnsi="Palatino Linotype"/>
        </w:rPr>
      </w:pPr>
      <w:r w:rsidRPr="007A0C4F">
        <w:rPr>
          <w:rFonts w:ascii="Palatino Linotype" w:hAnsi="Palatino Linotype"/>
        </w:rPr>
        <w:t>The quality of infrastructure within the existing ITIs, Polytechnics and other such institutions will be improved and the existing infrastructure will be put to optimal use for delivering training to</w:t>
      </w:r>
      <w:r w:rsidR="00B21E70">
        <w:rPr>
          <w:rFonts w:ascii="Palatino Linotype" w:hAnsi="Palatino Linotype"/>
        </w:rPr>
        <w:t xml:space="preserve"> a</w:t>
      </w:r>
      <w:r w:rsidRPr="007A0C4F">
        <w:rPr>
          <w:rFonts w:ascii="Palatino Linotype" w:hAnsi="Palatino Linotype"/>
        </w:rPr>
        <w:t xml:space="preserve"> </w:t>
      </w:r>
      <w:r w:rsidRPr="00B21E70">
        <w:rPr>
          <w:rFonts w:ascii="Palatino Linotype" w:hAnsi="Palatino Linotype"/>
          <w:noProof/>
        </w:rPr>
        <w:t>larger number of youth</w:t>
      </w:r>
      <w:r w:rsidR="00B21E70">
        <w:rPr>
          <w:rFonts w:ascii="Palatino Linotype" w:hAnsi="Palatino Linotype"/>
          <w:noProof/>
        </w:rPr>
        <w:t>s</w:t>
      </w:r>
      <w:r w:rsidRPr="007A0C4F">
        <w:rPr>
          <w:rFonts w:ascii="Palatino Linotype" w:hAnsi="Palatino Linotype"/>
        </w:rPr>
        <w:t xml:space="preserve">. </w:t>
      </w:r>
      <w:r w:rsidRPr="00584DD6">
        <w:rPr>
          <w:rFonts w:ascii="Palatino Linotype" w:hAnsi="Palatino Linotype"/>
        </w:rPr>
        <w:t xml:space="preserve">All training infrastructure, existing and new, government and private owned will be made accessible to people with disabilities based on the standards as per the Rights of Persons with Disabilities Act, 2016. </w:t>
      </w:r>
    </w:p>
    <w:p w14:paraId="31CC5122" w14:textId="3651558B" w:rsidR="00A21D57" w:rsidRPr="006074D1" w:rsidRDefault="00A21D57" w:rsidP="00A21D57">
      <w:pPr>
        <w:pStyle w:val="ListParagraph"/>
        <w:numPr>
          <w:ilvl w:val="0"/>
          <w:numId w:val="8"/>
        </w:numPr>
        <w:spacing w:after="0" w:line="240" w:lineRule="auto"/>
        <w:jc w:val="both"/>
        <w:rPr>
          <w:rFonts w:ascii="Palatino Linotype" w:hAnsi="Palatino Linotype"/>
        </w:rPr>
      </w:pPr>
      <w:r w:rsidRPr="006074D1">
        <w:rPr>
          <w:rFonts w:ascii="Palatino Linotype" w:hAnsi="Palatino Linotype"/>
        </w:rPr>
        <w:t>The government will standardise and institutionalise private sector capacity by increasing the number and mix of skill training courses through means like</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public-private</w:t>
      </w:r>
      <w:r w:rsidRPr="006074D1">
        <w:rPr>
          <w:rFonts w:ascii="Palatino Linotype" w:hAnsi="Palatino Linotype"/>
        </w:rPr>
        <w:t xml:space="preserve"> partnership, equity, grant and </w:t>
      </w:r>
      <w:r w:rsidR="003C1A45">
        <w:rPr>
          <w:rFonts w:ascii="Palatino Linotype" w:hAnsi="Palatino Linotype"/>
        </w:rPr>
        <w:t xml:space="preserve">soft </w:t>
      </w:r>
      <w:r w:rsidRPr="006074D1">
        <w:rPr>
          <w:rFonts w:ascii="Palatino Linotype" w:hAnsi="Palatino Linotype"/>
        </w:rPr>
        <w:t>loan support from the Government. Private sector and CSR initiatives in skill training will also be encouraged.</w:t>
      </w:r>
    </w:p>
    <w:p w14:paraId="065146EB" w14:textId="77777777" w:rsidR="00A21D57" w:rsidRPr="006074D1" w:rsidRDefault="00A21D57" w:rsidP="00A21D57">
      <w:pPr>
        <w:pStyle w:val="ListParagraph"/>
        <w:numPr>
          <w:ilvl w:val="0"/>
          <w:numId w:val="8"/>
        </w:numPr>
        <w:spacing w:after="0" w:line="240" w:lineRule="auto"/>
        <w:jc w:val="both"/>
        <w:rPr>
          <w:rFonts w:ascii="Palatino Linotype" w:hAnsi="Palatino Linotype"/>
        </w:rPr>
      </w:pPr>
      <w:r w:rsidRPr="006074D1">
        <w:rPr>
          <w:rFonts w:ascii="Palatino Linotype" w:hAnsi="Palatino Linotype"/>
        </w:rPr>
        <w:t>Industries will be encouraged to earmark funds for periodic skilling and up-skilling of personnel employed in the industry by utilising the space and infrastructure available in the government ITIs and polytechnics.</w:t>
      </w:r>
    </w:p>
    <w:p w14:paraId="771A565F" w14:textId="77777777" w:rsidR="00A21D57" w:rsidRPr="006074D1" w:rsidRDefault="00A21D57" w:rsidP="00A21D57">
      <w:pPr>
        <w:pStyle w:val="ListParagraph"/>
        <w:numPr>
          <w:ilvl w:val="0"/>
          <w:numId w:val="8"/>
        </w:numPr>
        <w:spacing w:after="0" w:line="240" w:lineRule="auto"/>
        <w:jc w:val="both"/>
        <w:rPr>
          <w:rFonts w:ascii="Palatino Linotype" w:hAnsi="Palatino Linotype"/>
        </w:rPr>
      </w:pPr>
      <w:r w:rsidRPr="006074D1">
        <w:rPr>
          <w:rFonts w:ascii="Palatino Linotype" w:hAnsi="Palatino Linotype"/>
        </w:rPr>
        <w:t xml:space="preserve">Efforts will also be made to encourage </w:t>
      </w:r>
      <w:r w:rsidRPr="006074D1">
        <w:rPr>
          <w:rFonts w:ascii="Palatino Linotype" w:hAnsi="Palatino Linotype"/>
          <w:b/>
          <w:i/>
        </w:rPr>
        <w:t>industries to start training centres</w:t>
      </w:r>
      <w:r w:rsidRPr="006074D1">
        <w:rPr>
          <w:rFonts w:ascii="Palatino Linotype" w:hAnsi="Palatino Linotype"/>
        </w:rPr>
        <w:t>.</w:t>
      </w:r>
    </w:p>
    <w:p w14:paraId="487072C5" w14:textId="77777777" w:rsidR="00A21D57" w:rsidRPr="006074D1" w:rsidRDefault="00A21D57" w:rsidP="00A21D57">
      <w:pPr>
        <w:pStyle w:val="ListParagraph"/>
        <w:numPr>
          <w:ilvl w:val="0"/>
          <w:numId w:val="8"/>
        </w:numPr>
        <w:spacing w:after="0" w:line="240" w:lineRule="auto"/>
        <w:jc w:val="both"/>
        <w:rPr>
          <w:rFonts w:ascii="Palatino Linotype" w:hAnsi="Palatino Linotype"/>
        </w:rPr>
      </w:pPr>
      <w:r w:rsidRPr="006074D1">
        <w:rPr>
          <w:rFonts w:ascii="Palatino Linotype" w:hAnsi="Palatino Linotype"/>
        </w:rPr>
        <w:t>Space available in community centres, schools, youth hostels, polytechnics or shop floors of industries will be utilised for practical training.</w:t>
      </w:r>
    </w:p>
    <w:p w14:paraId="1CEFDDF0" w14:textId="77777777" w:rsidR="00A21D57" w:rsidRPr="006074D1" w:rsidRDefault="00A21D57" w:rsidP="00A21D57">
      <w:pPr>
        <w:pStyle w:val="ListParagraph"/>
        <w:numPr>
          <w:ilvl w:val="0"/>
          <w:numId w:val="8"/>
        </w:numPr>
        <w:spacing w:after="0" w:line="240" w:lineRule="auto"/>
        <w:jc w:val="both"/>
        <w:rPr>
          <w:rFonts w:ascii="Palatino Linotype" w:hAnsi="Palatino Linotype"/>
        </w:rPr>
      </w:pPr>
      <w:r w:rsidRPr="006074D1">
        <w:rPr>
          <w:rFonts w:ascii="Palatino Linotype" w:hAnsi="Palatino Linotype"/>
          <w:b/>
          <w:i/>
        </w:rPr>
        <w:t>Community Schools and e-learning platform</w:t>
      </w:r>
      <w:r w:rsidRPr="006074D1">
        <w:rPr>
          <w:rFonts w:ascii="Palatino Linotype" w:hAnsi="Palatino Linotype"/>
        </w:rPr>
        <w:t xml:space="preserve"> will be created to address the issue of scaling up and capacity. Civil society organisations will be encouraged to set up community schools. In so far as e-learning platform is concerned, some proportion of curriculum of vocational education, mostly theory part, will be delivered through the internet.</w:t>
      </w:r>
    </w:p>
    <w:p w14:paraId="39220905" w14:textId="77777777" w:rsidR="004C34C6" w:rsidRDefault="00A21D57" w:rsidP="004C34C6">
      <w:pPr>
        <w:pStyle w:val="ListParagraph"/>
        <w:numPr>
          <w:ilvl w:val="0"/>
          <w:numId w:val="8"/>
        </w:numPr>
        <w:spacing w:after="0" w:line="240" w:lineRule="auto"/>
        <w:jc w:val="both"/>
        <w:rPr>
          <w:rFonts w:ascii="Palatino Linotype" w:hAnsi="Palatino Linotype"/>
        </w:rPr>
      </w:pPr>
      <w:r w:rsidRPr="006074D1">
        <w:rPr>
          <w:rFonts w:ascii="Palatino Linotype" w:hAnsi="Palatino Linotype"/>
        </w:rPr>
        <w:t>In order to reduce gender disparity, basic workshop subjects such as metal work, woodwork, technical drawing, and basic electric</w:t>
      </w:r>
      <w:r>
        <w:rPr>
          <w:rFonts w:ascii="Palatino Linotype" w:hAnsi="Palatino Linotype"/>
        </w:rPr>
        <w:t>al</w:t>
      </w:r>
      <w:r w:rsidRPr="006074D1">
        <w:rPr>
          <w:rFonts w:ascii="Palatino Linotype" w:hAnsi="Palatino Linotype"/>
        </w:rPr>
        <w:t xml:space="preserve"> will be made compulsory for both girls and boys.</w:t>
      </w:r>
    </w:p>
    <w:p w14:paraId="69C0CD92" w14:textId="4A97388B" w:rsidR="00A21D57" w:rsidRDefault="004C34C6" w:rsidP="004C34C6">
      <w:pPr>
        <w:pStyle w:val="ListParagraph"/>
        <w:numPr>
          <w:ilvl w:val="0"/>
          <w:numId w:val="8"/>
        </w:numPr>
        <w:spacing w:after="0" w:line="240" w:lineRule="auto"/>
        <w:jc w:val="both"/>
        <w:rPr>
          <w:rFonts w:ascii="Palatino Linotype" w:hAnsi="Palatino Linotype"/>
        </w:rPr>
      </w:pPr>
      <w:r w:rsidRPr="004C34C6">
        <w:rPr>
          <w:rFonts w:ascii="Palatino Linotype" w:hAnsi="Palatino Linotype"/>
        </w:rPr>
        <w:t xml:space="preserve">The criteria </w:t>
      </w:r>
      <w:r w:rsidR="00B21E70">
        <w:rPr>
          <w:rFonts w:ascii="Palatino Linotype" w:hAnsi="Palatino Linotype"/>
          <w:noProof/>
        </w:rPr>
        <w:t>for</w:t>
      </w:r>
      <w:r w:rsidRPr="004C34C6">
        <w:rPr>
          <w:rFonts w:ascii="Palatino Linotype" w:hAnsi="Palatino Linotype"/>
        </w:rPr>
        <w:t xml:space="preserve"> inclusion and exclusion of target group in SECC will be adopted to select the beneficiaries for schemes on skill development, </w:t>
      </w:r>
      <w:r w:rsidRPr="00B21E70">
        <w:rPr>
          <w:rFonts w:ascii="Palatino Linotype" w:hAnsi="Palatino Linotype"/>
          <w:noProof/>
        </w:rPr>
        <w:t>entrepreneurship</w:t>
      </w:r>
      <w:r w:rsidR="00B21E70">
        <w:rPr>
          <w:rFonts w:ascii="Palatino Linotype" w:hAnsi="Palatino Linotype"/>
          <w:noProof/>
        </w:rPr>
        <w:t>,</w:t>
      </w:r>
      <w:r w:rsidRPr="004C34C6">
        <w:rPr>
          <w:rFonts w:ascii="Palatino Linotype" w:hAnsi="Palatino Linotype"/>
        </w:rPr>
        <w:t xml:space="preserve"> and livelihood.  </w:t>
      </w:r>
    </w:p>
    <w:p w14:paraId="2660FA6C" w14:textId="02627199" w:rsidR="003C1A45" w:rsidRPr="004C34C6" w:rsidRDefault="003C1A45" w:rsidP="004C34C6">
      <w:pPr>
        <w:pStyle w:val="ListParagraph"/>
        <w:numPr>
          <w:ilvl w:val="0"/>
          <w:numId w:val="8"/>
        </w:numPr>
        <w:spacing w:after="0" w:line="240" w:lineRule="auto"/>
        <w:jc w:val="both"/>
        <w:rPr>
          <w:rFonts w:ascii="Palatino Linotype" w:hAnsi="Palatino Linotype"/>
        </w:rPr>
      </w:pPr>
      <w:r>
        <w:rPr>
          <w:rFonts w:ascii="Palatino Linotype" w:hAnsi="Palatino Linotype"/>
        </w:rPr>
        <w:t xml:space="preserve">Quality of workshops at vocational training institutions will be improved and some of them may be augmented to become profit centres by providing quality products and services so that they are able to provide market linked practical training. </w:t>
      </w:r>
    </w:p>
    <w:p w14:paraId="249B4231" w14:textId="77777777" w:rsidR="00A21D57" w:rsidRDefault="00A21D57" w:rsidP="00071DC7">
      <w:pPr>
        <w:pStyle w:val="Heading3"/>
        <w:numPr>
          <w:ilvl w:val="2"/>
          <w:numId w:val="35"/>
        </w:numPr>
      </w:pPr>
      <w:r w:rsidRPr="005A594F">
        <w:t>Improving quality of training and capacity of teachers</w:t>
      </w:r>
    </w:p>
    <w:p w14:paraId="734717B5" w14:textId="77777777" w:rsidR="00A21D57" w:rsidRPr="006074D1" w:rsidRDefault="00A21D57" w:rsidP="00A21D57">
      <w:pPr>
        <w:spacing w:after="0" w:line="240" w:lineRule="auto"/>
        <w:rPr>
          <w:rFonts w:ascii="Palatino Linotype" w:hAnsi="Palatino Linotype"/>
          <w:b/>
          <w:i/>
        </w:rPr>
      </w:pPr>
    </w:p>
    <w:p w14:paraId="096566A8" w14:textId="77777777"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In line with the central government policy on the quality assurance framework, the state government will develop the quality criteria and align the same with the National policy at</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later</w:t>
      </w:r>
      <w:r w:rsidRPr="006074D1">
        <w:rPr>
          <w:rFonts w:ascii="Palatino Linotype" w:hAnsi="Palatino Linotype"/>
        </w:rPr>
        <w:t xml:space="preserve"> point in time when it is finalised.  The quality framework will set minimum standards and provide guidance for effective, valid, reliable, fair and transparent assessment in the context of NSQF. This would also facilitate certification and thereby improve</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status</w:t>
      </w:r>
      <w:r w:rsidRPr="006074D1">
        <w:rPr>
          <w:rFonts w:ascii="Palatino Linotype" w:hAnsi="Palatino Linotype"/>
        </w:rPr>
        <w:t xml:space="preserve"> of skills training.  Guidelines for accreditation of </w:t>
      </w:r>
      <w:r w:rsidRPr="006074D1">
        <w:rPr>
          <w:rFonts w:ascii="Palatino Linotype" w:hAnsi="Palatino Linotype"/>
        </w:rPr>
        <w:lastRenderedPageBreak/>
        <w:t>training providers based on training capabilities, infrastructure, and availability of trainers, ties with industry, etc., will be notified.</w:t>
      </w:r>
    </w:p>
    <w:p w14:paraId="121FDDBA" w14:textId="77777777"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To promote accountability among ITIs and assess their performance, ratings based on their outcome linked parameters will be applied.</w:t>
      </w:r>
    </w:p>
    <w:p w14:paraId="6B89DFDD" w14:textId="77777777"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Preparing curriculum which is in sync with emerging market demands and aligned to latest NSQF. Qualification packs will be recommended by the sector mentor committees. The latest teaching aids will be promoted to disseminate quality training on a large scale. The curriculum will be revised once in every three years to accommodate the changes in the market, and in consultation with the industry.</w:t>
      </w:r>
    </w:p>
    <w:p w14:paraId="235E2370" w14:textId="2A505584"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lang w:val="en-GB"/>
        </w:rPr>
        <w:t>The policy visualises skilled and certified teachers so as to provide qualit</w:t>
      </w:r>
      <w:r w:rsidR="00CD17D9">
        <w:rPr>
          <w:rFonts w:ascii="Palatino Linotype" w:hAnsi="Palatino Linotype"/>
          <w:lang w:val="en-GB"/>
        </w:rPr>
        <w:t>y</w:t>
      </w:r>
      <w:r w:rsidRPr="006074D1">
        <w:rPr>
          <w:rFonts w:ascii="Palatino Linotype" w:hAnsi="Palatino Linotype"/>
          <w:lang w:val="en-GB"/>
        </w:rPr>
        <w:t xml:space="preserve"> skills to students in Karnataka.</w:t>
      </w:r>
    </w:p>
    <w:p w14:paraId="6D8246CB" w14:textId="72470ECB" w:rsidR="00A21D57" w:rsidRPr="000B2C46" w:rsidRDefault="00A21D57" w:rsidP="00A21D57">
      <w:pPr>
        <w:pStyle w:val="ListParagraph"/>
        <w:numPr>
          <w:ilvl w:val="0"/>
          <w:numId w:val="3"/>
        </w:numPr>
        <w:spacing w:after="0" w:line="240" w:lineRule="auto"/>
        <w:jc w:val="both"/>
        <w:rPr>
          <w:rFonts w:ascii="Palatino Linotype" w:hAnsi="Palatino Linotype"/>
          <w:lang w:val="en-GB"/>
        </w:rPr>
      </w:pPr>
      <w:r w:rsidRPr="006074D1">
        <w:rPr>
          <w:rFonts w:ascii="Palatino Linotype" w:hAnsi="Palatino Linotype"/>
          <w:lang w:val="en-GB"/>
        </w:rPr>
        <w:t xml:space="preserve">A separate course for the teachers of vocational education, </w:t>
      </w:r>
      <w:r w:rsidRPr="00B21E70">
        <w:rPr>
          <w:rFonts w:ascii="Palatino Linotype" w:hAnsi="Palatino Linotype"/>
          <w:noProof/>
          <w:lang w:val="en-GB"/>
        </w:rPr>
        <w:t>along</w:t>
      </w:r>
      <w:r w:rsidR="00B21E70">
        <w:rPr>
          <w:rFonts w:ascii="Palatino Linotype" w:hAnsi="Palatino Linotype"/>
          <w:noProof/>
          <w:lang w:val="en-GB"/>
        </w:rPr>
        <w:t xml:space="preserve"> </w:t>
      </w:r>
      <w:r w:rsidRPr="006074D1">
        <w:rPr>
          <w:rFonts w:ascii="Palatino Linotype" w:hAnsi="Palatino Linotype"/>
          <w:lang w:val="en-GB"/>
        </w:rPr>
        <w:t>the lines of B.Ed. will be started.</w:t>
      </w:r>
    </w:p>
    <w:p w14:paraId="39E2C20C" w14:textId="77777777" w:rsidR="00A21D57" w:rsidRPr="007A0C4F" w:rsidRDefault="00A21D57" w:rsidP="00A21D57">
      <w:pPr>
        <w:pStyle w:val="ListParagraph"/>
        <w:numPr>
          <w:ilvl w:val="0"/>
          <w:numId w:val="3"/>
        </w:numPr>
        <w:spacing w:after="0" w:line="240" w:lineRule="auto"/>
        <w:jc w:val="both"/>
        <w:rPr>
          <w:rFonts w:ascii="Palatino Linotype" w:hAnsi="Palatino Linotype"/>
          <w:lang w:val="en-GB"/>
        </w:rPr>
      </w:pPr>
      <w:r w:rsidRPr="006074D1">
        <w:rPr>
          <w:rFonts w:ascii="Palatino Linotype" w:hAnsi="Palatino Linotype"/>
          <w:lang w:val="en-GB"/>
        </w:rPr>
        <w:t xml:space="preserve">Training and retraining program will be periodically organised for the teachers of ITIs and Polytechnics so that they can update their expertise on the curriculum </w:t>
      </w:r>
      <w:r>
        <w:rPr>
          <w:rFonts w:ascii="Palatino Linotype" w:hAnsi="Palatino Linotype"/>
          <w:lang w:val="en-GB"/>
        </w:rPr>
        <w:t>driven by the</w:t>
      </w:r>
      <w:r w:rsidRPr="006074D1">
        <w:rPr>
          <w:rFonts w:ascii="Palatino Linotype" w:hAnsi="Palatino Linotype"/>
          <w:lang w:val="en-GB"/>
        </w:rPr>
        <w:t xml:space="preserve"> demand in the labour market. A focused and restructured teacher training programme will cover </w:t>
      </w:r>
      <w:r w:rsidRPr="007A0C4F">
        <w:rPr>
          <w:rFonts w:ascii="Palatino Linotype" w:hAnsi="Palatino Linotype"/>
          <w:lang w:val="en-GB"/>
        </w:rPr>
        <w:t xml:space="preserve">certification, continuous skills upgradation, performance monitoring, </w:t>
      </w:r>
      <w:r w:rsidRPr="00B21E70">
        <w:rPr>
          <w:rFonts w:ascii="Palatino Linotype" w:hAnsi="Palatino Linotype"/>
          <w:noProof/>
          <w:lang w:val="en-GB"/>
        </w:rPr>
        <w:t>rewards</w:t>
      </w:r>
      <w:r w:rsidR="00B21E70">
        <w:rPr>
          <w:rFonts w:ascii="Palatino Linotype" w:hAnsi="Palatino Linotype"/>
          <w:noProof/>
          <w:lang w:val="en-GB"/>
        </w:rPr>
        <w:t>,</w:t>
      </w:r>
      <w:r w:rsidRPr="007A0C4F">
        <w:rPr>
          <w:rFonts w:ascii="Palatino Linotype" w:hAnsi="Palatino Linotype"/>
          <w:lang w:val="en-GB"/>
        </w:rPr>
        <w:t xml:space="preserve"> and recognition. </w:t>
      </w:r>
      <w:r w:rsidRPr="00584DD6">
        <w:rPr>
          <w:rFonts w:ascii="Palatino Linotype" w:hAnsi="Palatino Linotype"/>
          <w:lang w:val="en-GB"/>
        </w:rPr>
        <w:t>Training and retraining programmes will include a compulsory course on inclusive education to impart skills to trainers for training people with different disabilities. All teaching materials will be made accessible to people with disabilities.</w:t>
      </w:r>
    </w:p>
    <w:p w14:paraId="4B3B1A34" w14:textId="77777777"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lang w:val="en-GB"/>
        </w:rPr>
        <w:t>Teachers will be deputed to the industry to upgrade their skills and keep abreast of the technological advances made in the industry. ITIs and Polytechnics will be encouraged to avail the services of those working in the industry as guest speakers from time to time.</w:t>
      </w:r>
    </w:p>
    <w:p w14:paraId="3569208C" w14:textId="77777777" w:rsidR="00A21D57" w:rsidRPr="006074D1" w:rsidRDefault="00A21D57" w:rsidP="00A21D57">
      <w:pPr>
        <w:numPr>
          <w:ilvl w:val="0"/>
          <w:numId w:val="10"/>
        </w:numPr>
        <w:spacing w:after="0" w:line="240" w:lineRule="auto"/>
        <w:jc w:val="both"/>
        <w:rPr>
          <w:rFonts w:ascii="Palatino Linotype" w:hAnsi="Palatino Linotype"/>
          <w:iCs/>
          <w:lang w:val="en-GB"/>
        </w:rPr>
      </w:pPr>
      <w:r w:rsidRPr="006074D1">
        <w:rPr>
          <w:rFonts w:ascii="Palatino Linotype" w:hAnsi="Palatino Linotype"/>
          <w:iCs/>
          <w:lang w:val="en-GB"/>
        </w:rPr>
        <w:t xml:space="preserve">The identified vocational training courses can be provided through private VTPs, NGOs, religious and charitable </w:t>
      </w:r>
      <w:r w:rsidRPr="00B21E70">
        <w:rPr>
          <w:rFonts w:ascii="Palatino Linotype" w:hAnsi="Palatino Linotype"/>
          <w:iCs/>
          <w:noProof/>
          <w:lang w:val="en-GB"/>
        </w:rPr>
        <w:t>organisations</w:t>
      </w:r>
      <w:r w:rsidRPr="006074D1">
        <w:rPr>
          <w:rFonts w:ascii="Palatino Linotype" w:hAnsi="Palatino Linotype"/>
          <w:iCs/>
          <w:lang w:val="en-GB"/>
        </w:rPr>
        <w:t xml:space="preserve"> and by the industry through CSR initiatives. Mobile training services will also be used wherever it is necessary.</w:t>
      </w:r>
    </w:p>
    <w:p w14:paraId="1D1264AB" w14:textId="2C653E49" w:rsidR="00A21D57" w:rsidRPr="006074D1" w:rsidRDefault="00A21D57" w:rsidP="00A21D57">
      <w:pPr>
        <w:numPr>
          <w:ilvl w:val="0"/>
          <w:numId w:val="10"/>
        </w:numPr>
        <w:spacing w:after="0" w:line="240" w:lineRule="auto"/>
        <w:jc w:val="both"/>
        <w:rPr>
          <w:rFonts w:ascii="Palatino Linotype" w:hAnsi="Palatino Linotype"/>
          <w:iCs/>
          <w:lang w:val="en-GB"/>
        </w:rPr>
      </w:pPr>
      <w:r w:rsidRPr="006074D1">
        <w:rPr>
          <w:rFonts w:ascii="Palatino Linotype" w:hAnsi="Palatino Linotype"/>
          <w:b/>
          <w:i/>
          <w:iCs/>
          <w:lang w:val="en-GB"/>
        </w:rPr>
        <w:t>Training capacity</w:t>
      </w:r>
      <w:r w:rsidRPr="006074D1">
        <w:rPr>
          <w:rFonts w:ascii="Palatino Linotype" w:hAnsi="Palatino Linotype"/>
          <w:iCs/>
          <w:lang w:val="en-GB"/>
        </w:rPr>
        <w:t xml:space="preserve"> will be improved by identifying adequate training providers to all the villages and localities in Karnataka for imparting training or re-skilling or up-skilling in the identified trades. The government also </w:t>
      </w:r>
      <w:r w:rsidRPr="00B21E70">
        <w:rPr>
          <w:rFonts w:ascii="Palatino Linotype" w:hAnsi="Palatino Linotype"/>
          <w:iCs/>
          <w:noProof/>
          <w:lang w:val="en-GB"/>
        </w:rPr>
        <w:t>visualises</w:t>
      </w:r>
      <w:r w:rsidRPr="006074D1">
        <w:rPr>
          <w:rFonts w:ascii="Palatino Linotype" w:hAnsi="Palatino Linotype"/>
          <w:iCs/>
          <w:lang w:val="en-GB"/>
        </w:rPr>
        <w:t xml:space="preserve"> the use of mobile training services and Lea</w:t>
      </w:r>
      <w:r w:rsidR="00CD17D9">
        <w:rPr>
          <w:rFonts w:ascii="Palatino Linotype" w:hAnsi="Palatino Linotype"/>
          <w:iCs/>
          <w:lang w:val="en-GB"/>
        </w:rPr>
        <w:t>r</w:t>
      </w:r>
      <w:r w:rsidRPr="006074D1">
        <w:rPr>
          <w:rFonts w:ascii="Palatino Linotype" w:hAnsi="Palatino Linotype"/>
          <w:iCs/>
          <w:lang w:val="en-GB"/>
        </w:rPr>
        <w:t>ning Network approaches for improving the training capacity.</w:t>
      </w:r>
    </w:p>
    <w:p w14:paraId="65ACA45F" w14:textId="77777777" w:rsidR="00A21D57" w:rsidRPr="006074D1" w:rsidRDefault="00A21D57" w:rsidP="00A21D57">
      <w:pPr>
        <w:numPr>
          <w:ilvl w:val="0"/>
          <w:numId w:val="5"/>
        </w:numPr>
        <w:spacing w:after="0" w:line="240" w:lineRule="auto"/>
        <w:jc w:val="both"/>
        <w:rPr>
          <w:rFonts w:ascii="Palatino Linotype" w:hAnsi="Palatino Linotype"/>
        </w:rPr>
      </w:pPr>
      <w:r w:rsidRPr="006074D1">
        <w:rPr>
          <w:rFonts w:ascii="Palatino Linotype" w:hAnsi="Palatino Linotype"/>
          <w:iCs/>
          <w:lang w:val="en-GB"/>
        </w:rPr>
        <w:t xml:space="preserve">The government will </w:t>
      </w:r>
      <w:r>
        <w:rPr>
          <w:rFonts w:ascii="Palatino Linotype" w:hAnsi="Palatino Linotype"/>
          <w:iCs/>
          <w:lang w:val="en-GB"/>
        </w:rPr>
        <w:t>prepare</w:t>
      </w:r>
      <w:r w:rsidRPr="006074D1">
        <w:rPr>
          <w:rFonts w:ascii="Palatino Linotype" w:hAnsi="Palatino Linotype"/>
          <w:iCs/>
          <w:lang w:val="en-GB"/>
        </w:rPr>
        <w:t xml:space="preserve"> the standard curricula and courseware and monitor the training providers. It will also assess the process of certification of the trainee</w:t>
      </w:r>
      <w:r>
        <w:rPr>
          <w:rFonts w:ascii="Palatino Linotype" w:hAnsi="Palatino Linotype"/>
          <w:iCs/>
          <w:lang w:val="en-GB"/>
        </w:rPr>
        <w:t>s</w:t>
      </w:r>
      <w:r w:rsidRPr="006074D1">
        <w:rPr>
          <w:rFonts w:ascii="Palatino Linotype" w:hAnsi="Palatino Linotype"/>
          <w:iCs/>
          <w:lang w:val="en-GB"/>
        </w:rPr>
        <w:t>.</w:t>
      </w:r>
    </w:p>
    <w:p w14:paraId="2B2ACFD1" w14:textId="77777777" w:rsidR="00A21D57" w:rsidRPr="006074D1" w:rsidRDefault="00A21D57" w:rsidP="00A21D57">
      <w:pPr>
        <w:pStyle w:val="ListParagraph"/>
        <w:numPr>
          <w:ilvl w:val="0"/>
          <w:numId w:val="5"/>
        </w:numPr>
        <w:spacing w:after="0" w:line="240" w:lineRule="auto"/>
        <w:jc w:val="both"/>
        <w:rPr>
          <w:rFonts w:ascii="Palatino Linotype" w:hAnsi="Palatino Linotype"/>
          <w:lang w:val="en-GB"/>
        </w:rPr>
      </w:pPr>
      <w:r w:rsidRPr="006074D1">
        <w:rPr>
          <w:rFonts w:ascii="Palatino Linotype" w:hAnsi="Palatino Linotype"/>
        </w:rPr>
        <w:t xml:space="preserve">The government will adopt mobile training service approach because such an approach: i) makes vocational education and training available where the trainees work and live; ii) is suitable particularly for target groups in remote rural areas; iii) makes it possible to organise in terms of time and place so as to best suit the needs and constraints of the target group in the informal sector; iv) can offer both formal and non-formal and further training courses; and, v) benefits women, </w:t>
      </w:r>
      <w:r w:rsidRPr="00B21E70">
        <w:rPr>
          <w:rFonts w:ascii="Palatino Linotype" w:hAnsi="Palatino Linotype"/>
          <w:noProof/>
        </w:rPr>
        <w:t>girls</w:t>
      </w:r>
      <w:r w:rsidR="00B21E70">
        <w:rPr>
          <w:rFonts w:ascii="Palatino Linotype" w:hAnsi="Palatino Linotype"/>
          <w:noProof/>
        </w:rPr>
        <w:t>,</w:t>
      </w:r>
      <w:r w:rsidRPr="006074D1">
        <w:rPr>
          <w:rFonts w:ascii="Palatino Linotype" w:hAnsi="Palatino Linotype"/>
        </w:rPr>
        <w:t xml:space="preserve"> and other disadvantaged groups as they do not have to travel and incur transaction costs.</w:t>
      </w:r>
      <w:r w:rsidRPr="006074D1">
        <w:rPr>
          <w:rFonts w:ascii="Palatino Linotype" w:hAnsi="Palatino Linotype"/>
          <w:lang w:val="en-GB"/>
        </w:rPr>
        <w:t xml:space="preserve"> </w:t>
      </w:r>
    </w:p>
    <w:p w14:paraId="24734FB5" w14:textId="77777777" w:rsidR="00A21D57" w:rsidRPr="006074D1" w:rsidRDefault="00A21D57" w:rsidP="00A21D57">
      <w:pPr>
        <w:numPr>
          <w:ilvl w:val="0"/>
          <w:numId w:val="5"/>
        </w:numPr>
        <w:spacing w:after="0" w:line="240" w:lineRule="auto"/>
        <w:jc w:val="both"/>
        <w:rPr>
          <w:rFonts w:ascii="Palatino Linotype" w:hAnsi="Palatino Linotype"/>
        </w:rPr>
      </w:pPr>
      <w:r w:rsidRPr="006074D1">
        <w:rPr>
          <w:rFonts w:ascii="Palatino Linotype" w:hAnsi="Palatino Linotype"/>
        </w:rPr>
        <w:t xml:space="preserve">LearnNet approach will be adopted, where it is required, as it empowers the disadvantaged people. In order to </w:t>
      </w:r>
      <w:r w:rsidRPr="00B21E70">
        <w:rPr>
          <w:rFonts w:ascii="Palatino Linotype" w:hAnsi="Palatino Linotype"/>
          <w:noProof/>
        </w:rPr>
        <w:t>minimise</w:t>
      </w:r>
      <w:r w:rsidRPr="006074D1">
        <w:rPr>
          <w:rFonts w:ascii="Palatino Linotype" w:hAnsi="Palatino Linotype"/>
        </w:rPr>
        <w:t xml:space="preserve"> barriers as a result of distance or social restrictions, it will be applied where people live and work</w:t>
      </w:r>
      <w:r>
        <w:rPr>
          <w:rFonts w:ascii="Palatino Linotype" w:hAnsi="Palatino Linotype"/>
        </w:rPr>
        <w:t>,</w:t>
      </w:r>
      <w:r w:rsidRPr="006074D1">
        <w:rPr>
          <w:rFonts w:ascii="Palatino Linotype" w:hAnsi="Palatino Linotype"/>
        </w:rPr>
        <w:t xml:space="preserve"> such as worksite of construction workers.</w:t>
      </w:r>
    </w:p>
    <w:p w14:paraId="76C590DE" w14:textId="77777777" w:rsidR="00A21D57" w:rsidRDefault="00B21E70" w:rsidP="00A21D57">
      <w:pPr>
        <w:numPr>
          <w:ilvl w:val="0"/>
          <w:numId w:val="5"/>
        </w:numPr>
        <w:spacing w:after="0" w:line="240" w:lineRule="auto"/>
        <w:jc w:val="both"/>
        <w:rPr>
          <w:rFonts w:ascii="Palatino Linotype" w:hAnsi="Palatino Linotype"/>
        </w:rPr>
      </w:pPr>
      <w:r>
        <w:rPr>
          <w:rFonts w:ascii="Palatino Linotype" w:hAnsi="Palatino Linotype"/>
          <w:noProof/>
        </w:rPr>
        <w:lastRenderedPageBreak/>
        <w:t>The g</w:t>
      </w:r>
      <w:r w:rsidR="00A21D57" w:rsidRPr="00B21E70">
        <w:rPr>
          <w:rFonts w:ascii="Palatino Linotype" w:hAnsi="Palatino Linotype"/>
          <w:noProof/>
        </w:rPr>
        <w:t>overnment</w:t>
      </w:r>
      <w:r w:rsidR="00A21D57" w:rsidRPr="006074D1">
        <w:rPr>
          <w:rFonts w:ascii="Palatino Linotype" w:hAnsi="Palatino Linotype"/>
        </w:rPr>
        <w:t xml:space="preserve"> will introduce measures to impart </w:t>
      </w:r>
      <w:r w:rsidR="00A21D57" w:rsidRPr="006074D1">
        <w:rPr>
          <w:rFonts w:ascii="Palatino Linotype" w:hAnsi="Palatino Linotype"/>
          <w:b/>
          <w:i/>
        </w:rPr>
        <w:t>green skills</w:t>
      </w:r>
      <w:r w:rsidR="00A21D57" w:rsidRPr="006074D1">
        <w:rPr>
          <w:rFonts w:ascii="Palatino Linotype" w:hAnsi="Palatino Linotype"/>
        </w:rPr>
        <w:t xml:space="preserve"> for sustaining the livelihoods of workers in the </w:t>
      </w:r>
      <w:r w:rsidR="00A21D57" w:rsidRPr="00B21E70">
        <w:rPr>
          <w:rFonts w:ascii="Palatino Linotype" w:hAnsi="Palatino Linotype"/>
          <w:noProof/>
        </w:rPr>
        <w:t>unorganised</w:t>
      </w:r>
      <w:r w:rsidR="00A21D57" w:rsidRPr="006074D1">
        <w:rPr>
          <w:rFonts w:ascii="Palatino Linotype" w:hAnsi="Palatino Linotype"/>
        </w:rPr>
        <w:t xml:space="preserve"> sector so that they can work their way out of poverty and contribute to</w:t>
      </w:r>
      <w:r>
        <w:rPr>
          <w:rFonts w:ascii="Palatino Linotype" w:hAnsi="Palatino Linotype"/>
        </w:rPr>
        <w:t xml:space="preserve"> a</w:t>
      </w:r>
      <w:r w:rsidR="00A21D57" w:rsidRPr="006074D1">
        <w:rPr>
          <w:rFonts w:ascii="Palatino Linotype" w:hAnsi="Palatino Linotype"/>
        </w:rPr>
        <w:t xml:space="preserve"> </w:t>
      </w:r>
      <w:r w:rsidR="00A21D57" w:rsidRPr="00B21E70">
        <w:rPr>
          <w:rFonts w:ascii="Palatino Linotype" w:hAnsi="Palatino Linotype"/>
          <w:noProof/>
        </w:rPr>
        <w:t>greener</w:t>
      </w:r>
      <w:r w:rsidR="00A21D57" w:rsidRPr="006074D1">
        <w:rPr>
          <w:rFonts w:ascii="Palatino Linotype" w:hAnsi="Palatino Linotype"/>
        </w:rPr>
        <w:t xml:space="preserve"> planet.</w:t>
      </w:r>
    </w:p>
    <w:p w14:paraId="145384BF" w14:textId="77777777" w:rsidR="00A21D57" w:rsidRPr="00584DD6" w:rsidRDefault="00A21D57" w:rsidP="00A21D57">
      <w:pPr>
        <w:pStyle w:val="ListParagraph"/>
        <w:numPr>
          <w:ilvl w:val="0"/>
          <w:numId w:val="5"/>
        </w:numPr>
        <w:spacing w:after="0" w:line="240" w:lineRule="auto"/>
        <w:jc w:val="both"/>
        <w:rPr>
          <w:rFonts w:ascii="Palatino Linotype" w:hAnsi="Palatino Linotype"/>
        </w:rPr>
      </w:pPr>
      <w:r w:rsidRPr="00584DD6">
        <w:rPr>
          <w:rFonts w:ascii="Palatino Linotype" w:hAnsi="Palatino Linotype"/>
        </w:rPr>
        <w:t xml:space="preserve">While the state is gearing to reap the demographic dividend, the needs of senior citizens, disabled and children </w:t>
      </w:r>
      <w:r w:rsidR="00B21E70">
        <w:rPr>
          <w:rFonts w:ascii="Palatino Linotype" w:hAnsi="Palatino Linotype"/>
          <w:noProof/>
        </w:rPr>
        <w:t>are</w:t>
      </w:r>
      <w:r w:rsidRPr="00584DD6">
        <w:rPr>
          <w:rFonts w:ascii="Palatino Linotype" w:hAnsi="Palatino Linotype"/>
        </w:rPr>
        <w:t xml:space="preserve"> also required to be taken care. To provide the required care and support to such vulnerable groups skills will be identified and trained resource would be created. Courses on Home nursing, geriatric care, child care has to be introduced.   </w:t>
      </w:r>
    </w:p>
    <w:p w14:paraId="63183CAC" w14:textId="77777777" w:rsidR="00A21D57" w:rsidRPr="00584DD6" w:rsidRDefault="00A21D57" w:rsidP="00A21D57">
      <w:pPr>
        <w:numPr>
          <w:ilvl w:val="0"/>
          <w:numId w:val="5"/>
        </w:numPr>
        <w:spacing w:after="0" w:line="240" w:lineRule="auto"/>
        <w:jc w:val="both"/>
        <w:rPr>
          <w:rFonts w:ascii="Palatino Linotype" w:hAnsi="Palatino Linotype"/>
        </w:rPr>
      </w:pPr>
      <w:r w:rsidRPr="00584DD6">
        <w:rPr>
          <w:rFonts w:ascii="Palatino Linotype" w:hAnsi="Palatino Linotype"/>
        </w:rPr>
        <w:t xml:space="preserve">Skill Upgradation and Trainer’s program will be organized for Master Craft Persons involved in traditional and artisan skills </w:t>
      </w:r>
    </w:p>
    <w:p w14:paraId="33DC6F8C" w14:textId="77777777" w:rsidR="00A21D57" w:rsidRPr="005A594F" w:rsidRDefault="00A21D57" w:rsidP="00071DC7">
      <w:pPr>
        <w:pStyle w:val="Heading3"/>
        <w:numPr>
          <w:ilvl w:val="2"/>
          <w:numId w:val="35"/>
        </w:numPr>
      </w:pPr>
      <w:r w:rsidRPr="005A594F">
        <w:t>Standard curricula and courses</w:t>
      </w:r>
    </w:p>
    <w:p w14:paraId="2AB01844" w14:textId="77777777" w:rsidR="00A21D57" w:rsidRPr="006074D1" w:rsidRDefault="00A21D57" w:rsidP="00C47D16">
      <w:pPr>
        <w:pStyle w:val="ListParagraph"/>
        <w:numPr>
          <w:ilvl w:val="0"/>
          <w:numId w:val="16"/>
        </w:numPr>
        <w:spacing w:after="0" w:line="240" w:lineRule="auto"/>
        <w:jc w:val="both"/>
        <w:rPr>
          <w:rFonts w:ascii="Palatino Linotype" w:hAnsi="Palatino Linotype"/>
        </w:rPr>
      </w:pPr>
      <w:r w:rsidRPr="006074D1">
        <w:rPr>
          <w:rFonts w:ascii="Palatino Linotype" w:hAnsi="Palatino Linotype"/>
        </w:rPr>
        <w:t xml:space="preserve">Karnataka Skill Development Agency will be set up to focus on skills regulation and quality </w:t>
      </w:r>
      <w:r w:rsidRPr="00B21E70">
        <w:rPr>
          <w:rFonts w:ascii="Palatino Linotype" w:hAnsi="Palatino Linotype"/>
          <w:noProof/>
        </w:rPr>
        <w:t>assurance</w:t>
      </w:r>
      <w:r w:rsidRPr="006074D1">
        <w:rPr>
          <w:rFonts w:ascii="Palatino Linotype" w:hAnsi="Palatino Linotype"/>
        </w:rPr>
        <w:t xml:space="preserve"> and will have close links with the NSDA.</w:t>
      </w:r>
    </w:p>
    <w:p w14:paraId="409FAA57" w14:textId="77777777" w:rsidR="00A21D57" w:rsidRPr="006074D1" w:rsidRDefault="00A21D57" w:rsidP="00C47D16">
      <w:pPr>
        <w:pStyle w:val="ListParagraph"/>
        <w:numPr>
          <w:ilvl w:val="0"/>
          <w:numId w:val="16"/>
        </w:numPr>
        <w:spacing w:after="0" w:line="240" w:lineRule="auto"/>
        <w:jc w:val="both"/>
        <w:rPr>
          <w:rFonts w:ascii="Palatino Linotype" w:hAnsi="Palatino Linotype"/>
        </w:rPr>
      </w:pPr>
      <w:r w:rsidRPr="006074D1">
        <w:rPr>
          <w:rFonts w:ascii="Palatino Linotype" w:hAnsi="Palatino Linotype"/>
        </w:rPr>
        <w:t xml:space="preserve">Karnataka government will adopt the NSQF framework and focus on quality implementation and integration of skill courses in accordance </w:t>
      </w:r>
      <w:r w:rsidR="00B21E70">
        <w:rPr>
          <w:rFonts w:ascii="Palatino Linotype" w:hAnsi="Palatino Linotype"/>
          <w:noProof/>
        </w:rPr>
        <w:t>with</w:t>
      </w:r>
      <w:r w:rsidRPr="006074D1">
        <w:rPr>
          <w:rFonts w:ascii="Palatino Linotype" w:hAnsi="Palatino Linotype"/>
        </w:rPr>
        <w:t xml:space="preserve"> national standards.</w:t>
      </w:r>
    </w:p>
    <w:p w14:paraId="4856A9F1" w14:textId="77777777" w:rsidR="00A21D57" w:rsidRPr="006074D1" w:rsidRDefault="00A21D57" w:rsidP="00C47D16">
      <w:pPr>
        <w:pStyle w:val="ListParagraph"/>
        <w:numPr>
          <w:ilvl w:val="0"/>
          <w:numId w:val="16"/>
        </w:numPr>
        <w:spacing w:after="0" w:line="240" w:lineRule="auto"/>
        <w:jc w:val="both"/>
        <w:rPr>
          <w:rFonts w:ascii="Palatino Linotype" w:hAnsi="Palatino Linotype"/>
        </w:rPr>
      </w:pPr>
      <w:r w:rsidRPr="006074D1">
        <w:rPr>
          <w:rFonts w:ascii="Palatino Linotype" w:hAnsi="Palatino Linotype"/>
        </w:rPr>
        <w:t>The skill courses will be adapted or adjusted according to the market demand, and needs and preferences of trainees in the state.</w:t>
      </w:r>
    </w:p>
    <w:p w14:paraId="3FC25054" w14:textId="77777777" w:rsidR="00A21D57" w:rsidRPr="00166F6C" w:rsidRDefault="00A21D57" w:rsidP="00C47D16">
      <w:pPr>
        <w:pStyle w:val="ListParagraph"/>
        <w:numPr>
          <w:ilvl w:val="0"/>
          <w:numId w:val="16"/>
        </w:numPr>
        <w:spacing w:after="0" w:line="240" w:lineRule="auto"/>
        <w:jc w:val="both"/>
        <w:rPr>
          <w:rFonts w:ascii="Palatino Linotype" w:hAnsi="Palatino Linotype"/>
        </w:rPr>
      </w:pPr>
      <w:r w:rsidRPr="00145253">
        <w:rPr>
          <w:rFonts w:ascii="Palatino Linotype" w:hAnsi="Palatino Linotype"/>
        </w:rPr>
        <w:t xml:space="preserve">Policy would commission a study to map the redundant and irrelevant courses and suggest new </w:t>
      </w:r>
      <w:r w:rsidRPr="00B21E70">
        <w:rPr>
          <w:rFonts w:ascii="Palatino Linotype" w:hAnsi="Palatino Linotype"/>
          <w:noProof/>
        </w:rPr>
        <w:t>courses</w:t>
      </w:r>
      <w:r w:rsidRPr="00145253">
        <w:rPr>
          <w:rFonts w:ascii="Palatino Linotype" w:hAnsi="Palatino Linotype"/>
        </w:rPr>
        <w:t xml:space="preserve"> be initiated according to the need in today’s and future context</w:t>
      </w:r>
    </w:p>
    <w:p w14:paraId="1C906ED3" w14:textId="77777777" w:rsidR="00A21D57" w:rsidRPr="006074D1" w:rsidRDefault="00A21D57" w:rsidP="00A21D57">
      <w:pPr>
        <w:spacing w:after="0" w:line="240" w:lineRule="auto"/>
        <w:jc w:val="both"/>
        <w:rPr>
          <w:rFonts w:ascii="Palatino Linotype" w:hAnsi="Palatino Linotype"/>
          <w:b/>
          <w:i/>
        </w:rPr>
      </w:pPr>
    </w:p>
    <w:p w14:paraId="6BF852FE" w14:textId="77777777" w:rsidR="00A21D57" w:rsidRPr="005A594F" w:rsidRDefault="00A21D57" w:rsidP="00071DC7">
      <w:pPr>
        <w:pStyle w:val="Heading3"/>
        <w:numPr>
          <w:ilvl w:val="2"/>
          <w:numId w:val="35"/>
        </w:numPr>
      </w:pPr>
      <w:r w:rsidRPr="005A594F">
        <w:t xml:space="preserve">Skill </w:t>
      </w:r>
      <w:r w:rsidRPr="00B21E70">
        <w:rPr>
          <w:noProof/>
        </w:rPr>
        <w:t>up</w:t>
      </w:r>
      <w:r w:rsidR="00B21E70" w:rsidRPr="00B21E70">
        <w:rPr>
          <w:noProof/>
        </w:rPr>
        <w:t>-</w:t>
      </w:r>
      <w:r w:rsidRPr="00B21E70">
        <w:rPr>
          <w:noProof/>
        </w:rPr>
        <w:t>gradation</w:t>
      </w:r>
      <w:r w:rsidRPr="005A594F">
        <w:t>, reskilling and RPL</w:t>
      </w:r>
    </w:p>
    <w:p w14:paraId="3094B8E9" w14:textId="77777777" w:rsidR="00A21D57" w:rsidRPr="006074D1" w:rsidRDefault="00A21D57" w:rsidP="00A21D57">
      <w:pPr>
        <w:numPr>
          <w:ilvl w:val="0"/>
          <w:numId w:val="5"/>
        </w:numPr>
        <w:spacing w:after="0" w:line="240" w:lineRule="auto"/>
        <w:jc w:val="both"/>
        <w:rPr>
          <w:rFonts w:ascii="Palatino Linotype" w:hAnsi="Palatino Linotype"/>
        </w:rPr>
      </w:pPr>
      <w:r w:rsidRPr="006074D1">
        <w:rPr>
          <w:rFonts w:ascii="Palatino Linotype" w:hAnsi="Palatino Linotype"/>
        </w:rPr>
        <w:t xml:space="preserve">The skill policy </w:t>
      </w:r>
      <w:r w:rsidRPr="00B21E70">
        <w:rPr>
          <w:rFonts w:ascii="Palatino Linotype" w:hAnsi="Palatino Linotype"/>
          <w:noProof/>
        </w:rPr>
        <w:t>emphasises</w:t>
      </w:r>
      <w:r w:rsidRPr="006074D1">
        <w:rPr>
          <w:rFonts w:ascii="Palatino Linotype" w:hAnsi="Palatino Linotype"/>
        </w:rPr>
        <w:t xml:space="preserve"> fresh skill training, skill </w:t>
      </w:r>
      <w:r w:rsidRPr="00B21E70">
        <w:rPr>
          <w:rFonts w:ascii="Palatino Linotype" w:hAnsi="Palatino Linotype"/>
          <w:noProof/>
        </w:rPr>
        <w:t>upgradation</w:t>
      </w:r>
      <w:r w:rsidRPr="006074D1">
        <w:rPr>
          <w:rFonts w:ascii="Palatino Linotype" w:hAnsi="Palatino Linotype"/>
        </w:rPr>
        <w:t xml:space="preserve"> and reskilling for the existing workforce of 75 lakh persons (including those in the age group of more than 35 years) for improving their livelihoods.</w:t>
      </w:r>
    </w:p>
    <w:p w14:paraId="54868601" w14:textId="142BC185" w:rsidR="00A21D57" w:rsidRPr="006074D1" w:rsidRDefault="00CD17D9" w:rsidP="00A21D57">
      <w:pPr>
        <w:numPr>
          <w:ilvl w:val="0"/>
          <w:numId w:val="5"/>
        </w:numPr>
        <w:spacing w:after="0" w:line="240" w:lineRule="auto"/>
        <w:jc w:val="both"/>
        <w:rPr>
          <w:rFonts w:ascii="Palatino Linotype" w:hAnsi="Palatino Linotype"/>
        </w:rPr>
      </w:pPr>
      <w:r>
        <w:rPr>
          <w:rFonts w:ascii="Palatino Linotype" w:hAnsi="Palatino Linotype"/>
        </w:rPr>
        <w:t xml:space="preserve">The government will operationalize </w:t>
      </w:r>
      <w:r w:rsidR="00A21D57" w:rsidRPr="006074D1">
        <w:rPr>
          <w:rFonts w:ascii="Palatino Linotype" w:hAnsi="Palatino Linotype"/>
        </w:rPr>
        <w:t xml:space="preserve">the </w:t>
      </w:r>
      <w:r w:rsidR="00A21D57" w:rsidRPr="006074D1">
        <w:rPr>
          <w:rFonts w:ascii="Palatino Linotype" w:hAnsi="Palatino Linotype"/>
          <w:b/>
          <w:i/>
        </w:rPr>
        <w:t>Recognition of Prior Learning (RPL)</w:t>
      </w:r>
      <w:r w:rsidR="00A21D57" w:rsidRPr="006074D1">
        <w:rPr>
          <w:rFonts w:ascii="Palatino Linotype" w:hAnsi="Palatino Linotype"/>
        </w:rPr>
        <w:t xml:space="preserve"> for </w:t>
      </w:r>
      <w:r w:rsidR="00A21D57" w:rsidRPr="00B21E70">
        <w:rPr>
          <w:rFonts w:ascii="Palatino Linotype" w:hAnsi="Palatino Linotype"/>
          <w:noProof/>
        </w:rPr>
        <w:t>unorganised</w:t>
      </w:r>
      <w:r w:rsidR="00A21D57" w:rsidRPr="006074D1">
        <w:rPr>
          <w:rFonts w:ascii="Palatino Linotype" w:hAnsi="Palatino Linotype"/>
        </w:rPr>
        <w:t xml:space="preserve"> workers for strengthening and certifying their skill base. The government will facilitate formal recognition of skills/ competencies acquired through non-formal and informal channels among workers in the </w:t>
      </w:r>
      <w:r w:rsidR="00A21D57" w:rsidRPr="00B21E70">
        <w:rPr>
          <w:rFonts w:ascii="Palatino Linotype" w:hAnsi="Palatino Linotype"/>
          <w:noProof/>
        </w:rPr>
        <w:t>unorganised</w:t>
      </w:r>
      <w:r w:rsidR="00A21D57" w:rsidRPr="006074D1">
        <w:rPr>
          <w:rFonts w:ascii="Palatino Linotype" w:hAnsi="Palatino Linotype"/>
        </w:rPr>
        <w:t xml:space="preserve"> sector by </w:t>
      </w:r>
      <w:r w:rsidR="00A21D57" w:rsidRPr="00B21E70">
        <w:rPr>
          <w:rFonts w:ascii="Palatino Linotype" w:hAnsi="Palatino Linotype"/>
          <w:noProof/>
        </w:rPr>
        <w:t>institutionalising</w:t>
      </w:r>
      <w:r w:rsidR="00A21D57" w:rsidRPr="006074D1">
        <w:rPr>
          <w:rFonts w:ascii="Palatino Linotype" w:hAnsi="Palatino Linotype"/>
        </w:rPr>
        <w:t xml:space="preserve"> this and giving wide publicity. Policies to include women and those belonging to disadvantaged groups for RPL</w:t>
      </w:r>
      <w:r w:rsidR="00A21D57">
        <w:rPr>
          <w:rFonts w:ascii="Palatino Linotype" w:hAnsi="Palatino Linotype"/>
        </w:rPr>
        <w:t xml:space="preserve"> </w:t>
      </w:r>
      <w:r w:rsidR="00A21D57" w:rsidRPr="006074D1">
        <w:rPr>
          <w:rFonts w:ascii="Palatino Linotype" w:hAnsi="Palatino Linotype"/>
        </w:rPr>
        <w:t>will be introduced.</w:t>
      </w:r>
    </w:p>
    <w:p w14:paraId="47CFB984" w14:textId="77777777" w:rsidR="00A21D57" w:rsidRDefault="00A21D57" w:rsidP="00A21D57">
      <w:pPr>
        <w:spacing w:line="240" w:lineRule="auto"/>
        <w:jc w:val="both"/>
        <w:rPr>
          <w:rFonts w:ascii="Palatino Linotype" w:eastAsia="Times New Roman" w:hAnsi="Palatino Linotype"/>
          <w:lang w:val="en-GB"/>
        </w:rPr>
      </w:pPr>
    </w:p>
    <w:p w14:paraId="070CDF0A" w14:textId="77777777" w:rsidR="00A21D57" w:rsidRPr="00A22385" w:rsidRDefault="00A21D57" w:rsidP="00071DC7">
      <w:pPr>
        <w:pStyle w:val="Heading3"/>
        <w:numPr>
          <w:ilvl w:val="2"/>
          <w:numId w:val="35"/>
        </w:numPr>
      </w:pPr>
      <w:r w:rsidRPr="00A22385">
        <w:t xml:space="preserve">Apprenticeship programme </w:t>
      </w:r>
    </w:p>
    <w:p w14:paraId="13D52D32" w14:textId="77777777" w:rsidR="00A21D57" w:rsidRPr="00A22385"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Apprenticeships will not only accelerate skill development but also help to tackle the problem of un</w:t>
      </w:r>
      <w:r>
        <w:rPr>
          <w:rFonts w:ascii="Palatino Linotype" w:hAnsi="Palatino Linotype"/>
        </w:rPr>
        <w:t>-</w:t>
      </w:r>
      <w:r w:rsidRPr="006074D1">
        <w:rPr>
          <w:rFonts w:ascii="Palatino Linotype" w:hAnsi="Palatino Linotype"/>
        </w:rPr>
        <w:t>employability of youth.</w:t>
      </w:r>
      <w:r>
        <w:rPr>
          <w:rFonts w:ascii="Palatino Linotype" w:hAnsi="Palatino Linotype"/>
        </w:rPr>
        <w:t xml:space="preserve"> T</w:t>
      </w:r>
      <w:r w:rsidRPr="00A22385">
        <w:rPr>
          <w:rFonts w:ascii="Palatino Linotype" w:hAnsi="Palatino Linotype"/>
        </w:rPr>
        <w:t xml:space="preserve">he apprenticeship </w:t>
      </w:r>
      <w:r w:rsidRPr="00B21E70">
        <w:rPr>
          <w:rFonts w:ascii="Palatino Linotype" w:hAnsi="Palatino Linotype"/>
          <w:noProof/>
        </w:rPr>
        <w:t>programme</w:t>
      </w:r>
      <w:r w:rsidRPr="00A22385">
        <w:rPr>
          <w:rFonts w:ascii="Palatino Linotype" w:hAnsi="Palatino Linotype"/>
        </w:rPr>
        <w:t xml:space="preserve"> in the state is still at the nascent stage </w:t>
      </w:r>
      <w:r>
        <w:rPr>
          <w:rFonts w:ascii="Palatino Linotype" w:hAnsi="Palatino Linotype"/>
        </w:rPr>
        <w:t>and</w:t>
      </w:r>
      <w:r w:rsidRPr="00A22385">
        <w:rPr>
          <w:rFonts w:ascii="Palatino Linotype" w:hAnsi="Palatino Linotype"/>
        </w:rPr>
        <w:t xml:space="preserve"> fresh efforts are needed to promote </w:t>
      </w:r>
      <w:r>
        <w:rPr>
          <w:rFonts w:ascii="Palatino Linotype" w:hAnsi="Palatino Linotype"/>
        </w:rPr>
        <w:t xml:space="preserve">it. </w:t>
      </w:r>
      <w:r w:rsidRPr="00A22385">
        <w:rPr>
          <w:rFonts w:ascii="Palatino Linotype" w:hAnsi="Palatino Linotype"/>
        </w:rPr>
        <w:t xml:space="preserve"> </w:t>
      </w:r>
    </w:p>
    <w:p w14:paraId="7433913B" w14:textId="77777777" w:rsidR="00A21D57" w:rsidRPr="006074D1"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 xml:space="preserve">Efforts aimed at </w:t>
      </w:r>
      <w:r>
        <w:rPr>
          <w:rFonts w:ascii="Palatino Linotype" w:hAnsi="Palatino Linotype"/>
        </w:rPr>
        <w:t>integrating</w:t>
      </w:r>
      <w:r w:rsidRPr="006074D1">
        <w:rPr>
          <w:rFonts w:ascii="Palatino Linotype" w:hAnsi="Palatino Linotype"/>
        </w:rPr>
        <w:t xml:space="preserve"> apprenticeship training </w:t>
      </w:r>
      <w:r>
        <w:rPr>
          <w:rFonts w:ascii="Palatino Linotype" w:hAnsi="Palatino Linotype"/>
        </w:rPr>
        <w:t>into the</w:t>
      </w:r>
      <w:r w:rsidRPr="006074D1">
        <w:rPr>
          <w:rFonts w:ascii="Palatino Linotype" w:hAnsi="Palatino Linotype"/>
        </w:rPr>
        <w:t xml:space="preserve"> regular curricula and certificate courses will be initiated. </w:t>
      </w:r>
    </w:p>
    <w:p w14:paraId="79577BDE" w14:textId="77777777" w:rsidR="00A21D57" w:rsidRPr="006074D1"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Efforts will be made to adapt the German dual system into the ITI system wherein a trainee is given</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opportunity</w:t>
      </w:r>
      <w:r w:rsidRPr="006074D1">
        <w:rPr>
          <w:rFonts w:ascii="Palatino Linotype" w:hAnsi="Palatino Linotype"/>
        </w:rPr>
        <w:t xml:space="preserve"> to spend more time in the industry.</w:t>
      </w:r>
    </w:p>
    <w:p w14:paraId="2C37E22B" w14:textId="279B1D73" w:rsidR="00A21D57" w:rsidRPr="006074D1"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Karnataka government will link with MSDE’s National Apprenticeship Promo</w:t>
      </w:r>
      <w:r w:rsidR="00CD17D9">
        <w:rPr>
          <w:rFonts w:ascii="Palatino Linotype" w:hAnsi="Palatino Linotype"/>
        </w:rPr>
        <w:t>tion Scheme where the central G</w:t>
      </w:r>
      <w:r w:rsidRPr="006074D1">
        <w:rPr>
          <w:rFonts w:ascii="Palatino Linotype" w:hAnsi="Palatino Linotype"/>
        </w:rPr>
        <w:t xml:space="preserve">overnment will cover </w:t>
      </w:r>
      <w:r w:rsidR="00CD17D9">
        <w:rPr>
          <w:rFonts w:ascii="Palatino Linotype" w:hAnsi="Palatino Linotype"/>
        </w:rPr>
        <w:t xml:space="preserve">the part </w:t>
      </w:r>
      <w:r w:rsidRPr="006074D1">
        <w:rPr>
          <w:rFonts w:ascii="Palatino Linotype" w:hAnsi="Palatino Linotype"/>
        </w:rPr>
        <w:t>of the cost</w:t>
      </w:r>
      <w:r w:rsidR="00CD17D9">
        <w:rPr>
          <w:rFonts w:ascii="Palatino Linotype" w:hAnsi="Palatino Linotype"/>
        </w:rPr>
        <w:t xml:space="preserve"> (Rs 1500/- per </w:t>
      </w:r>
      <w:r w:rsidR="00CD17D9">
        <w:rPr>
          <w:rFonts w:ascii="Palatino Linotype" w:hAnsi="Palatino Linotype"/>
        </w:rPr>
        <w:lastRenderedPageBreak/>
        <w:t xml:space="preserve">month) and the state Government will cover the remaining (Rs. 1000 per month) </w:t>
      </w:r>
      <w:r w:rsidRPr="006074D1">
        <w:rPr>
          <w:rFonts w:ascii="Palatino Linotype" w:hAnsi="Palatino Linotype"/>
        </w:rPr>
        <w:t>of apprenticeship training to the industry.</w:t>
      </w:r>
    </w:p>
    <w:p w14:paraId="76EC6276" w14:textId="77777777" w:rsidR="00A21D57" w:rsidRPr="006074D1" w:rsidRDefault="00B21E70" w:rsidP="00C47D16">
      <w:pPr>
        <w:pStyle w:val="ListParagraph"/>
        <w:numPr>
          <w:ilvl w:val="0"/>
          <w:numId w:val="13"/>
        </w:numPr>
        <w:jc w:val="both"/>
        <w:rPr>
          <w:rFonts w:ascii="Palatino Linotype" w:hAnsi="Palatino Linotype"/>
          <w:lang w:val="en-US"/>
        </w:rPr>
      </w:pPr>
      <w:r>
        <w:rPr>
          <w:rFonts w:ascii="Palatino Linotype" w:hAnsi="Palatino Linotype"/>
          <w:noProof/>
          <w:lang w:val="en-US"/>
        </w:rPr>
        <w:t>The g</w:t>
      </w:r>
      <w:r w:rsidR="00A21D57" w:rsidRPr="00B21E70">
        <w:rPr>
          <w:rFonts w:ascii="Palatino Linotype" w:hAnsi="Palatino Linotype"/>
          <w:noProof/>
          <w:lang w:val="en-US"/>
        </w:rPr>
        <w:t>overnment</w:t>
      </w:r>
      <w:r w:rsidR="00A21D57" w:rsidRPr="006074D1">
        <w:rPr>
          <w:rFonts w:ascii="Palatino Linotype" w:hAnsi="Palatino Linotype"/>
          <w:lang w:val="en-US"/>
        </w:rPr>
        <w:t xml:space="preserve"> will facilitate 50,000 apprenticeships in 2017, one lakh in 2018, three lakhs in 2019 and 3.50 lakhs in 2020 in a phased manner.</w:t>
      </w:r>
    </w:p>
    <w:p w14:paraId="658A36B6" w14:textId="77777777" w:rsidR="00A21D57"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Efforts will be made to include more industries such as telecom, insurance, banking and finance, information technology, and civil aviation and retail trade.</w:t>
      </w:r>
      <w:r w:rsidRPr="006074D1">
        <w:rPr>
          <w:rFonts w:ascii="Palatino Linotype" w:hAnsi="Palatino Linotype"/>
          <w:lang w:val="en-US"/>
        </w:rPr>
        <w:t xml:space="preserve"> </w:t>
      </w:r>
    </w:p>
    <w:p w14:paraId="1204B028" w14:textId="173A908E" w:rsidR="00CD17D9" w:rsidRDefault="00A21D57" w:rsidP="00CD17D9">
      <w:pPr>
        <w:pStyle w:val="ListParagraph"/>
        <w:numPr>
          <w:ilvl w:val="0"/>
          <w:numId w:val="13"/>
        </w:numPr>
        <w:jc w:val="both"/>
        <w:rPr>
          <w:rFonts w:ascii="Palatino Linotype" w:hAnsi="Palatino Linotype"/>
          <w:lang w:val="en-US"/>
        </w:rPr>
      </w:pPr>
      <w:r w:rsidRPr="00584DD6">
        <w:rPr>
          <w:rFonts w:ascii="Palatino Linotype" w:hAnsi="Palatino Linotype"/>
          <w:lang w:val="en-US"/>
        </w:rPr>
        <w:t xml:space="preserve">An action plan for strengthening and effectively implementing apprenticeship program will be drawn in the initial phase of the policy </w:t>
      </w:r>
    </w:p>
    <w:p w14:paraId="278DEB43" w14:textId="77777777" w:rsidR="00CD17D9" w:rsidRDefault="00CD17D9" w:rsidP="00CD17D9">
      <w:pPr>
        <w:pStyle w:val="ListParagraph"/>
        <w:numPr>
          <w:ilvl w:val="0"/>
          <w:numId w:val="13"/>
        </w:numPr>
        <w:jc w:val="both"/>
        <w:rPr>
          <w:rFonts w:ascii="Palatino Linotype" w:hAnsi="Palatino Linotype"/>
          <w:lang w:val="en-US"/>
        </w:rPr>
      </w:pPr>
      <w:r>
        <w:rPr>
          <w:rFonts w:ascii="Palatino Linotype" w:hAnsi="Palatino Linotype"/>
          <w:lang w:val="en-US"/>
        </w:rPr>
        <w:t xml:space="preserve">Separate Directorate of apprenticeship will be established to coordinate, implement and monitor the apprenticeship program </w:t>
      </w:r>
    </w:p>
    <w:p w14:paraId="3CC84EF5" w14:textId="6813485C" w:rsidR="00CD17D9" w:rsidRDefault="00CD17D9" w:rsidP="00CD17D9">
      <w:pPr>
        <w:pStyle w:val="ListParagraph"/>
        <w:numPr>
          <w:ilvl w:val="0"/>
          <w:numId w:val="13"/>
        </w:numPr>
        <w:jc w:val="both"/>
        <w:rPr>
          <w:rFonts w:ascii="Palatino Linotype" w:hAnsi="Palatino Linotype"/>
          <w:lang w:val="en-US"/>
        </w:rPr>
      </w:pPr>
      <w:r>
        <w:rPr>
          <w:rFonts w:ascii="Palatino Linotype" w:hAnsi="Palatino Linotype"/>
          <w:lang w:val="en-US"/>
        </w:rPr>
        <w:t>A Scheme will be introduced to incentivize the industry association to play the role of an aggregator and facilitate Apprenticeship Programme</w:t>
      </w:r>
    </w:p>
    <w:p w14:paraId="46CBD47A" w14:textId="53071A55" w:rsidR="00CD17D9" w:rsidRPr="00CD17D9" w:rsidRDefault="00CD17D9" w:rsidP="00CD17D9">
      <w:pPr>
        <w:pStyle w:val="ListParagraph"/>
        <w:numPr>
          <w:ilvl w:val="0"/>
          <w:numId w:val="13"/>
        </w:numPr>
        <w:jc w:val="both"/>
        <w:rPr>
          <w:rFonts w:ascii="Palatino Linotype" w:hAnsi="Palatino Linotype"/>
          <w:highlight w:val="yellow"/>
          <w:lang w:val="en-US"/>
        </w:rPr>
      </w:pPr>
      <w:r w:rsidRPr="00CD17D9">
        <w:rPr>
          <w:rFonts w:ascii="Palatino Linotype" w:hAnsi="Palatino Linotype"/>
          <w:highlight w:val="yellow"/>
          <w:lang w:val="en-US"/>
        </w:rPr>
        <w:t xml:space="preserve">A scheme will be introduced to provide resources for the compulsory three-month foundation course for the fresh apprentices </w:t>
      </w:r>
    </w:p>
    <w:p w14:paraId="7C6A9E88" w14:textId="295737CE" w:rsidR="00A21D57" w:rsidRPr="006074D1" w:rsidRDefault="00A21D57" w:rsidP="00A21D57">
      <w:pPr>
        <w:pStyle w:val="ListParagraph"/>
        <w:spacing w:after="0" w:line="240" w:lineRule="auto"/>
        <w:jc w:val="both"/>
        <w:rPr>
          <w:rFonts w:ascii="Palatino Linotype" w:hAnsi="Palatino Linotype"/>
        </w:rPr>
      </w:pPr>
      <w:r w:rsidRPr="006074D1">
        <w:rPr>
          <w:rFonts w:ascii="Palatino Linotype" w:hAnsi="Palatino Linotype"/>
        </w:rPr>
        <w:t xml:space="preserve"> </w:t>
      </w:r>
    </w:p>
    <w:p w14:paraId="2150CB0F" w14:textId="77777777" w:rsidR="00A21D57" w:rsidRPr="00695B29" w:rsidRDefault="00A21D57" w:rsidP="00071DC7">
      <w:pPr>
        <w:pStyle w:val="Heading3"/>
        <w:numPr>
          <w:ilvl w:val="2"/>
          <w:numId w:val="35"/>
        </w:numPr>
      </w:pPr>
      <w:r w:rsidRPr="00A22385">
        <w:t>Skill training for students pursuing general education</w:t>
      </w:r>
    </w:p>
    <w:p w14:paraId="338ACE66" w14:textId="77777777" w:rsidR="00A21D57" w:rsidRPr="006074D1"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 xml:space="preserve">Students pursuing general education (such as B.A.) are perceived to be </w:t>
      </w:r>
      <w:r>
        <w:rPr>
          <w:rFonts w:ascii="Palatino Linotype" w:hAnsi="Palatino Linotype"/>
        </w:rPr>
        <w:t xml:space="preserve">not </w:t>
      </w:r>
      <w:r w:rsidRPr="006074D1">
        <w:rPr>
          <w:rFonts w:ascii="Palatino Linotype" w:hAnsi="Palatino Linotype"/>
        </w:rPr>
        <w:t xml:space="preserve">suitable </w:t>
      </w:r>
      <w:r w:rsidR="00B21E70">
        <w:rPr>
          <w:rFonts w:ascii="Palatino Linotype" w:hAnsi="Palatino Linotype"/>
          <w:noProof/>
        </w:rPr>
        <w:t>for</w:t>
      </w:r>
      <w:r w:rsidRPr="006074D1">
        <w:rPr>
          <w:rFonts w:ascii="Palatino Linotype" w:hAnsi="Palatino Linotype"/>
        </w:rPr>
        <w:t xml:space="preserve"> the industries</w:t>
      </w:r>
      <w:r>
        <w:rPr>
          <w:rFonts w:ascii="Palatino Linotype" w:hAnsi="Palatino Linotype"/>
        </w:rPr>
        <w:t xml:space="preserve"> as they do not possess essential skills </w:t>
      </w:r>
      <w:r w:rsidRPr="006074D1">
        <w:rPr>
          <w:rFonts w:ascii="Palatino Linotype" w:hAnsi="Palatino Linotype"/>
        </w:rPr>
        <w:t xml:space="preserve">despite </w:t>
      </w:r>
      <w:r>
        <w:rPr>
          <w:rFonts w:ascii="Palatino Linotype" w:hAnsi="Palatino Linotype"/>
        </w:rPr>
        <w:t xml:space="preserve">industries </w:t>
      </w:r>
      <w:r w:rsidRPr="006074D1">
        <w:rPr>
          <w:rFonts w:ascii="Palatino Linotype" w:hAnsi="Palatino Linotype"/>
        </w:rPr>
        <w:t>fac</w:t>
      </w:r>
      <w:r>
        <w:rPr>
          <w:rFonts w:ascii="Palatino Linotype" w:hAnsi="Palatino Linotype"/>
        </w:rPr>
        <w:t>ing</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shortage</w:t>
      </w:r>
      <w:r w:rsidRPr="006074D1">
        <w:rPr>
          <w:rFonts w:ascii="Palatino Linotype" w:hAnsi="Palatino Linotype"/>
        </w:rPr>
        <w:t xml:space="preserve"> of human resources.</w:t>
      </w:r>
    </w:p>
    <w:p w14:paraId="6F1CF1A0" w14:textId="77777777" w:rsidR="00A21D57" w:rsidRPr="006074D1"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In order to address this, a basket of related courses will be identified in consultation with the industry and experts in the field so that students can opt a course of their choice.</w:t>
      </w:r>
    </w:p>
    <w:p w14:paraId="446E6768" w14:textId="77777777" w:rsidR="00A21D57" w:rsidRPr="000117B7"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Students pursuing general education will be imparted a certified skill training course during the course of their regular studies in line with</w:t>
      </w:r>
      <w:r>
        <w:rPr>
          <w:rFonts w:ascii="Palatino Linotype" w:hAnsi="Palatino Linotype"/>
        </w:rPr>
        <w:t xml:space="preserve"> the</w:t>
      </w:r>
      <w:r w:rsidRPr="006074D1">
        <w:rPr>
          <w:rFonts w:ascii="Palatino Linotype" w:hAnsi="Palatino Linotype"/>
        </w:rPr>
        <w:t xml:space="preserve"> finishing school concept.</w:t>
      </w:r>
    </w:p>
    <w:p w14:paraId="5A81EA5B" w14:textId="77777777" w:rsidR="00A21D57" w:rsidRPr="00584DD6" w:rsidRDefault="00A21D57" w:rsidP="00C47D16">
      <w:pPr>
        <w:pStyle w:val="ListParagraph"/>
        <w:numPr>
          <w:ilvl w:val="0"/>
          <w:numId w:val="13"/>
        </w:numPr>
        <w:jc w:val="both"/>
        <w:rPr>
          <w:rFonts w:ascii="Palatino Linotype" w:hAnsi="Palatino Linotype"/>
          <w:lang w:val="en-US"/>
        </w:rPr>
      </w:pPr>
      <w:r w:rsidRPr="00584DD6">
        <w:rPr>
          <w:rFonts w:ascii="Palatino Linotype" w:hAnsi="Palatino Linotype"/>
        </w:rPr>
        <w:t xml:space="preserve">Soft skills, English language skills to suit ITES sector and back end operations of other priority sectors identified in this policy will be imparted to these students </w:t>
      </w:r>
    </w:p>
    <w:p w14:paraId="45087C46" w14:textId="77777777" w:rsidR="00A21D57" w:rsidRPr="006074D1" w:rsidRDefault="00A21D57" w:rsidP="00C47D16">
      <w:pPr>
        <w:pStyle w:val="ListParagraph"/>
        <w:numPr>
          <w:ilvl w:val="0"/>
          <w:numId w:val="13"/>
        </w:numPr>
        <w:jc w:val="both"/>
        <w:rPr>
          <w:rFonts w:ascii="Palatino Linotype" w:hAnsi="Palatino Linotype"/>
          <w:lang w:val="en-US"/>
        </w:rPr>
      </w:pPr>
      <w:r w:rsidRPr="006074D1">
        <w:rPr>
          <w:rFonts w:ascii="Palatino Linotype" w:hAnsi="Palatino Linotype"/>
        </w:rPr>
        <w:t>Three lakh students pursuing general education will be covered in a phased manner starting with 50,000 in 2017, one lakh in 2018 and so on.</w:t>
      </w:r>
    </w:p>
    <w:p w14:paraId="719473C0" w14:textId="77777777" w:rsidR="00A21D57" w:rsidRPr="006074D1" w:rsidRDefault="00A21D57" w:rsidP="00A21D57">
      <w:pPr>
        <w:pStyle w:val="ListParagraph"/>
        <w:spacing w:after="0" w:line="240" w:lineRule="auto"/>
        <w:ind w:left="0"/>
        <w:jc w:val="both"/>
        <w:rPr>
          <w:rFonts w:ascii="Palatino Linotype" w:hAnsi="Palatino Linotype"/>
        </w:rPr>
      </w:pPr>
    </w:p>
    <w:p w14:paraId="67298349" w14:textId="77777777" w:rsidR="00A21D57" w:rsidRPr="006154A1" w:rsidRDefault="00A21D57" w:rsidP="00071DC7">
      <w:pPr>
        <w:pStyle w:val="Heading3"/>
        <w:numPr>
          <w:ilvl w:val="2"/>
          <w:numId w:val="35"/>
        </w:numPr>
      </w:pPr>
      <w:r w:rsidRPr="006154A1">
        <w:t>Vocational training for school dropouts</w:t>
      </w:r>
    </w:p>
    <w:p w14:paraId="3E9E6F25" w14:textId="77777777" w:rsidR="00A21D57" w:rsidRPr="006074D1" w:rsidRDefault="00A21D57" w:rsidP="00A21D57">
      <w:pPr>
        <w:numPr>
          <w:ilvl w:val="0"/>
          <w:numId w:val="9"/>
        </w:numPr>
        <w:spacing w:after="0" w:line="240" w:lineRule="auto"/>
        <w:jc w:val="both"/>
        <w:rPr>
          <w:rFonts w:ascii="Palatino Linotype" w:hAnsi="Palatino Linotype"/>
          <w:iCs/>
          <w:lang w:val="en-GB"/>
        </w:rPr>
      </w:pPr>
      <w:r w:rsidRPr="006074D1">
        <w:rPr>
          <w:rFonts w:ascii="Palatino Linotype" w:hAnsi="Palatino Linotype"/>
          <w:iCs/>
          <w:lang w:val="en-GB"/>
        </w:rPr>
        <w:t xml:space="preserve">The vocational training will be provided through various </w:t>
      </w:r>
      <w:r w:rsidRPr="006074D1">
        <w:rPr>
          <w:rFonts w:ascii="Palatino Linotype" w:hAnsi="Palatino Linotype"/>
          <w:b/>
          <w:i/>
          <w:iCs/>
          <w:lang w:val="en-GB"/>
        </w:rPr>
        <w:t>private Skill Development Centers (SDC) or Vocational Training Providers (VTPs)</w:t>
      </w:r>
      <w:r w:rsidRPr="006074D1">
        <w:rPr>
          <w:rFonts w:ascii="Palatino Linotype" w:hAnsi="Palatino Linotype"/>
          <w:iCs/>
          <w:lang w:val="en-GB"/>
        </w:rPr>
        <w:t xml:space="preserve">. The policy </w:t>
      </w:r>
      <w:r w:rsidRPr="00B21E70">
        <w:rPr>
          <w:rFonts w:ascii="Palatino Linotype" w:hAnsi="Palatino Linotype"/>
          <w:iCs/>
          <w:noProof/>
          <w:lang w:val="en-GB"/>
        </w:rPr>
        <w:t>visualises</w:t>
      </w:r>
      <w:r w:rsidRPr="006074D1">
        <w:rPr>
          <w:rFonts w:ascii="Palatino Linotype" w:hAnsi="Palatino Linotype"/>
          <w:iCs/>
          <w:lang w:val="en-GB"/>
        </w:rPr>
        <w:t xml:space="preserve"> that SDCs or VTPs will be promoted </w:t>
      </w:r>
      <w:r w:rsidRPr="00B21E70">
        <w:rPr>
          <w:rFonts w:ascii="Palatino Linotype" w:hAnsi="Palatino Linotype"/>
          <w:iCs/>
          <w:noProof/>
          <w:lang w:val="en-GB"/>
        </w:rPr>
        <w:t>by</w:t>
      </w:r>
      <w:r w:rsidRPr="006074D1">
        <w:rPr>
          <w:rFonts w:ascii="Palatino Linotype" w:hAnsi="Palatino Linotype"/>
          <w:iCs/>
          <w:lang w:val="en-GB"/>
        </w:rPr>
        <w:t xml:space="preserve"> i) NGOs; ii) Private Engineering/ Polytechnic/ ITI colleges; iii) Corporate houses directly or through CSR; iv) Public Sector Undertakings; v) Religious trusts or </w:t>
      </w:r>
      <w:r w:rsidRPr="00B21E70">
        <w:rPr>
          <w:rFonts w:ascii="Palatino Linotype" w:hAnsi="Palatino Linotype"/>
          <w:iCs/>
          <w:noProof/>
          <w:lang w:val="en-GB"/>
        </w:rPr>
        <w:t>organisations</w:t>
      </w:r>
      <w:r w:rsidRPr="006074D1">
        <w:rPr>
          <w:rFonts w:ascii="Palatino Linotype" w:hAnsi="Palatino Linotype"/>
          <w:iCs/>
          <w:lang w:val="en-GB"/>
        </w:rPr>
        <w:t>; and, vi) Private skill experts.</w:t>
      </w:r>
    </w:p>
    <w:p w14:paraId="5F1AC04C" w14:textId="140B4A81" w:rsidR="00A21D57" w:rsidRPr="006074D1" w:rsidRDefault="00A21D57" w:rsidP="00A21D57">
      <w:pPr>
        <w:numPr>
          <w:ilvl w:val="0"/>
          <w:numId w:val="9"/>
        </w:numPr>
        <w:spacing w:after="0" w:line="240" w:lineRule="auto"/>
        <w:jc w:val="both"/>
        <w:rPr>
          <w:rFonts w:ascii="Palatino Linotype" w:hAnsi="Palatino Linotype"/>
          <w:iCs/>
          <w:lang w:val="en-GB"/>
        </w:rPr>
      </w:pPr>
      <w:r w:rsidRPr="006074D1">
        <w:rPr>
          <w:rFonts w:ascii="Palatino Linotype" w:hAnsi="Palatino Linotype"/>
          <w:iCs/>
          <w:lang w:val="en-GB"/>
        </w:rPr>
        <w:t xml:space="preserve">For girls, </w:t>
      </w:r>
      <w:r w:rsidRPr="00B21E70">
        <w:rPr>
          <w:rFonts w:ascii="Palatino Linotype" w:hAnsi="Palatino Linotype"/>
          <w:b/>
          <w:i/>
          <w:iCs/>
          <w:noProof/>
          <w:lang w:val="en-GB"/>
        </w:rPr>
        <w:t>decentralised</w:t>
      </w:r>
      <w:r w:rsidRPr="006074D1">
        <w:rPr>
          <w:rFonts w:ascii="Palatino Linotype" w:hAnsi="Palatino Linotype"/>
          <w:b/>
          <w:i/>
          <w:iCs/>
          <w:lang w:val="en-GB"/>
        </w:rPr>
        <w:t xml:space="preserve"> training arrangement</w:t>
      </w:r>
      <w:r w:rsidRPr="006074D1">
        <w:rPr>
          <w:rFonts w:ascii="Palatino Linotype" w:hAnsi="Palatino Linotype"/>
          <w:iCs/>
          <w:lang w:val="en-GB"/>
        </w:rPr>
        <w:t xml:space="preserve"> will be made if required</w:t>
      </w:r>
      <w:r w:rsidR="00C92D59">
        <w:rPr>
          <w:rFonts w:ascii="Palatino Linotype" w:hAnsi="Palatino Linotype"/>
          <w:iCs/>
          <w:lang w:val="en-GB"/>
        </w:rPr>
        <w:t xml:space="preserve"> and taking feasibility in to account</w:t>
      </w:r>
      <w:r w:rsidRPr="006074D1">
        <w:rPr>
          <w:rFonts w:ascii="Palatino Linotype" w:hAnsi="Palatino Linotype"/>
          <w:iCs/>
          <w:lang w:val="en-GB"/>
        </w:rPr>
        <w:t>.</w:t>
      </w:r>
    </w:p>
    <w:p w14:paraId="205005FE" w14:textId="77777777" w:rsidR="00A21D57" w:rsidRPr="006074D1" w:rsidRDefault="00A21D57" w:rsidP="00A21D57">
      <w:pPr>
        <w:numPr>
          <w:ilvl w:val="0"/>
          <w:numId w:val="9"/>
        </w:numPr>
        <w:spacing w:after="0" w:line="240" w:lineRule="auto"/>
        <w:jc w:val="both"/>
        <w:rPr>
          <w:rFonts w:ascii="Palatino Linotype" w:hAnsi="Palatino Linotype"/>
          <w:iCs/>
          <w:lang w:val="en-GB"/>
        </w:rPr>
      </w:pPr>
      <w:r w:rsidRPr="006074D1">
        <w:rPr>
          <w:rFonts w:ascii="Palatino Linotype" w:hAnsi="Palatino Linotype"/>
          <w:iCs/>
          <w:lang w:val="en-GB"/>
        </w:rPr>
        <w:t xml:space="preserve">The policy will promote </w:t>
      </w:r>
      <w:r w:rsidRPr="006074D1">
        <w:rPr>
          <w:rFonts w:ascii="Palatino Linotype" w:hAnsi="Palatino Linotype"/>
          <w:b/>
          <w:i/>
          <w:iCs/>
          <w:lang w:val="en-GB"/>
        </w:rPr>
        <w:t>training capacity</w:t>
      </w:r>
      <w:r w:rsidRPr="006074D1">
        <w:rPr>
          <w:rFonts w:ascii="Palatino Linotype" w:hAnsi="Palatino Linotype"/>
          <w:iCs/>
          <w:lang w:val="en-GB"/>
        </w:rPr>
        <w:t xml:space="preserve"> by identifying at least one SDC or VTP in each of 176 taluks in Karnataka for imparting training in the identified trades.</w:t>
      </w:r>
    </w:p>
    <w:p w14:paraId="3902A7B5" w14:textId="77777777" w:rsidR="00A21D57" w:rsidRPr="006074D1" w:rsidRDefault="00A21D57" w:rsidP="00A21D57">
      <w:pPr>
        <w:numPr>
          <w:ilvl w:val="0"/>
          <w:numId w:val="9"/>
        </w:numPr>
        <w:spacing w:after="0" w:line="240" w:lineRule="auto"/>
        <w:jc w:val="both"/>
        <w:rPr>
          <w:rFonts w:ascii="Palatino Linotype" w:hAnsi="Palatino Linotype"/>
          <w:iCs/>
          <w:lang w:val="en-GB"/>
        </w:rPr>
      </w:pPr>
      <w:r w:rsidRPr="006074D1">
        <w:rPr>
          <w:rFonts w:ascii="Palatino Linotype" w:hAnsi="Palatino Linotype"/>
          <w:iCs/>
          <w:lang w:val="en-GB"/>
        </w:rPr>
        <w:t xml:space="preserve">The policy visualises </w:t>
      </w:r>
      <w:r w:rsidRPr="006074D1">
        <w:rPr>
          <w:rFonts w:ascii="Palatino Linotype" w:hAnsi="Palatino Linotype"/>
          <w:b/>
          <w:i/>
          <w:iCs/>
          <w:lang w:val="en-GB"/>
        </w:rPr>
        <w:t>strong interface between DET and SDCs/VTPs</w:t>
      </w:r>
      <w:r w:rsidRPr="006074D1">
        <w:rPr>
          <w:rFonts w:ascii="Palatino Linotype" w:hAnsi="Palatino Linotype"/>
          <w:iCs/>
          <w:lang w:val="en-GB"/>
        </w:rPr>
        <w:t xml:space="preserve"> wherein the former arranges to provide the necessary support to the latter in (i) making the standard curricula and courseware available (ii) developing and using monitoring </w:t>
      </w:r>
      <w:r w:rsidRPr="006074D1">
        <w:rPr>
          <w:rFonts w:ascii="Palatino Linotype" w:hAnsi="Palatino Linotype"/>
          <w:iCs/>
          <w:lang w:val="en-GB"/>
        </w:rPr>
        <w:lastRenderedPageBreak/>
        <w:t>tools (iii) arrange for capacity development of SDC/VTP trainers so as to improve the quality of delivery and (iv) assessment of certification of the trainees.</w:t>
      </w:r>
    </w:p>
    <w:p w14:paraId="35E89AB4" w14:textId="77777777" w:rsidR="00A21D57" w:rsidRPr="006074D1" w:rsidRDefault="00A21D57" w:rsidP="00A21D57">
      <w:pPr>
        <w:numPr>
          <w:ilvl w:val="0"/>
          <w:numId w:val="9"/>
        </w:numPr>
        <w:spacing w:after="0" w:line="240" w:lineRule="auto"/>
        <w:jc w:val="both"/>
        <w:rPr>
          <w:rFonts w:ascii="Palatino Linotype" w:hAnsi="Palatino Linotype"/>
          <w:iCs/>
          <w:lang w:val="en-GB"/>
        </w:rPr>
      </w:pPr>
      <w:r w:rsidRPr="006074D1">
        <w:rPr>
          <w:rFonts w:ascii="Palatino Linotype" w:hAnsi="Palatino Linotype"/>
          <w:iCs/>
          <w:lang w:val="en-GB"/>
        </w:rPr>
        <w:t xml:space="preserve">DET, GoK, will assess skills imparted and award certificates to those trained by SDCs or VTPs for their career advancements in line with NSQF equivalent certification. </w:t>
      </w:r>
    </w:p>
    <w:p w14:paraId="3783BDF6" w14:textId="77777777" w:rsidR="00A21D57" w:rsidRPr="00A22385" w:rsidRDefault="00A21D57" w:rsidP="00A21D57">
      <w:pPr>
        <w:spacing w:line="240" w:lineRule="auto"/>
        <w:jc w:val="both"/>
        <w:rPr>
          <w:rFonts w:ascii="Palatino Linotype" w:eastAsia="Times New Roman" w:hAnsi="Palatino Linotype"/>
          <w:lang w:val="en-GB"/>
        </w:rPr>
      </w:pPr>
    </w:p>
    <w:p w14:paraId="541B66A6" w14:textId="77777777" w:rsidR="00A21D57" w:rsidRDefault="00A21D57" w:rsidP="00CB2A71">
      <w:pPr>
        <w:pStyle w:val="Heading2"/>
      </w:pPr>
      <w:r>
        <w:t>Partnership and Placement:</w:t>
      </w:r>
    </w:p>
    <w:p w14:paraId="3A3DD7CE" w14:textId="77777777" w:rsidR="00A21D57" w:rsidRPr="005A594F" w:rsidRDefault="00A21D57" w:rsidP="00071DC7">
      <w:pPr>
        <w:pStyle w:val="Heading3"/>
        <w:numPr>
          <w:ilvl w:val="2"/>
          <w:numId w:val="35"/>
        </w:numPr>
      </w:pPr>
      <w:r w:rsidRPr="005A594F">
        <w:t>Industry engagement</w:t>
      </w:r>
    </w:p>
    <w:p w14:paraId="718CCA15" w14:textId="77777777" w:rsidR="00A21D57" w:rsidRPr="006074D1" w:rsidRDefault="00A21D57" w:rsidP="00C47D16">
      <w:pPr>
        <w:pStyle w:val="ListParagraph"/>
        <w:numPr>
          <w:ilvl w:val="0"/>
          <w:numId w:val="17"/>
        </w:numPr>
        <w:spacing w:line="240" w:lineRule="auto"/>
        <w:jc w:val="both"/>
        <w:rPr>
          <w:rFonts w:ascii="Palatino Linotype" w:hAnsi="Palatino Linotype"/>
        </w:rPr>
      </w:pPr>
      <w:r w:rsidRPr="006074D1">
        <w:rPr>
          <w:rFonts w:ascii="Palatino Linotype" w:hAnsi="Palatino Linotype"/>
        </w:rPr>
        <w:t xml:space="preserve">Strong linkages with the industry are to be established for skill development especially in the </w:t>
      </w:r>
      <w:r w:rsidRPr="00B21E70">
        <w:rPr>
          <w:rFonts w:ascii="Palatino Linotype" w:hAnsi="Palatino Linotype"/>
          <w:noProof/>
        </w:rPr>
        <w:t>mobilisation</w:t>
      </w:r>
      <w:r w:rsidRPr="006074D1">
        <w:rPr>
          <w:rFonts w:ascii="Palatino Linotype" w:hAnsi="Palatino Linotype"/>
        </w:rPr>
        <w:t xml:space="preserve"> of candidates, development of course content and curriculum, training of trainers, establishing placement support system, overseas employment and so on.</w:t>
      </w:r>
    </w:p>
    <w:p w14:paraId="41317613" w14:textId="77777777" w:rsidR="00A21D57" w:rsidRPr="006074D1" w:rsidRDefault="00A21D57" w:rsidP="00C47D16">
      <w:pPr>
        <w:pStyle w:val="ListParagraph"/>
        <w:numPr>
          <w:ilvl w:val="0"/>
          <w:numId w:val="17"/>
        </w:numPr>
        <w:spacing w:after="0" w:line="240" w:lineRule="auto"/>
        <w:jc w:val="both"/>
        <w:rPr>
          <w:rFonts w:ascii="Palatino Linotype" w:hAnsi="Palatino Linotype"/>
        </w:rPr>
      </w:pPr>
      <w:r w:rsidRPr="006074D1">
        <w:rPr>
          <w:rFonts w:ascii="Palatino Linotype" w:hAnsi="Palatino Linotype"/>
        </w:rPr>
        <w:t>Industries will be involved in the assessment and provision of information on marketable skills on regular basis.</w:t>
      </w:r>
    </w:p>
    <w:p w14:paraId="218B86DA" w14:textId="77777777" w:rsidR="00A21D57" w:rsidRPr="006074D1" w:rsidRDefault="00A21D57" w:rsidP="00C47D16">
      <w:pPr>
        <w:pStyle w:val="ListParagraph"/>
        <w:numPr>
          <w:ilvl w:val="0"/>
          <w:numId w:val="17"/>
        </w:numPr>
        <w:spacing w:line="240" w:lineRule="auto"/>
        <w:jc w:val="both"/>
        <w:rPr>
          <w:rFonts w:ascii="Palatino Linotype" w:hAnsi="Palatino Linotype"/>
        </w:rPr>
      </w:pPr>
      <w:r w:rsidRPr="006074D1">
        <w:rPr>
          <w:rFonts w:ascii="Palatino Linotype" w:hAnsi="Palatino Linotype"/>
        </w:rPr>
        <w:t xml:space="preserve">Industry and industry associations will be encouraged and incentivised to actively participate in designing curricula and standards for skill training courses, depute their industry members as faculty, make shop floor available for practical training and </w:t>
      </w:r>
      <w:r w:rsidRPr="00B21E70">
        <w:rPr>
          <w:rFonts w:ascii="Palatino Linotype" w:hAnsi="Palatino Linotype"/>
          <w:noProof/>
        </w:rPr>
        <w:t>institutionalise</w:t>
      </w:r>
      <w:r w:rsidRPr="006074D1">
        <w:rPr>
          <w:rFonts w:ascii="Palatino Linotype" w:hAnsi="Palatino Linotype"/>
        </w:rPr>
        <w:t xml:space="preserve"> paid apprenticeship. Workplace training will be promoted as part of overall skill curriculum aligned to NSQF and embedded in appropriate credit framework.</w:t>
      </w:r>
    </w:p>
    <w:p w14:paraId="00C12BC5" w14:textId="77777777" w:rsidR="00A21D57" w:rsidRPr="006074D1" w:rsidRDefault="00A21D57" w:rsidP="00C47D16">
      <w:pPr>
        <w:pStyle w:val="ListParagraph"/>
        <w:numPr>
          <w:ilvl w:val="0"/>
          <w:numId w:val="17"/>
        </w:numPr>
        <w:spacing w:after="0" w:line="240" w:lineRule="auto"/>
        <w:jc w:val="both"/>
        <w:rPr>
          <w:rFonts w:ascii="Palatino Linotype" w:hAnsi="Palatino Linotype"/>
        </w:rPr>
      </w:pPr>
      <w:r w:rsidRPr="006074D1">
        <w:rPr>
          <w:rFonts w:ascii="Palatino Linotype" w:hAnsi="Palatino Linotype"/>
        </w:rPr>
        <w:t>For effective skill development, the link between demand for skills by employers and supply of quality skills is crucial. The government will provide incentives to those industries which are successful in establishing such a link.</w:t>
      </w:r>
    </w:p>
    <w:p w14:paraId="0DB8DE7D" w14:textId="77777777" w:rsidR="00A21D57" w:rsidRPr="006074D1" w:rsidRDefault="00A21D57" w:rsidP="00C47D16">
      <w:pPr>
        <w:pStyle w:val="ListParagraph"/>
        <w:numPr>
          <w:ilvl w:val="0"/>
          <w:numId w:val="17"/>
        </w:numPr>
        <w:spacing w:after="0" w:line="240" w:lineRule="auto"/>
        <w:jc w:val="both"/>
        <w:rPr>
          <w:rFonts w:ascii="Palatino Linotype" w:hAnsi="Palatino Linotype"/>
        </w:rPr>
      </w:pPr>
      <w:r w:rsidRPr="006074D1">
        <w:rPr>
          <w:rFonts w:ascii="Palatino Linotype" w:hAnsi="Palatino Linotype"/>
        </w:rPr>
        <w:t xml:space="preserve">Partnerships with industries successful in setting up of training </w:t>
      </w:r>
      <w:r w:rsidRPr="00B21E70">
        <w:rPr>
          <w:rFonts w:ascii="Palatino Linotype" w:hAnsi="Palatino Linotype"/>
          <w:noProof/>
        </w:rPr>
        <w:t>centres</w:t>
      </w:r>
      <w:r w:rsidRPr="006074D1">
        <w:rPr>
          <w:rFonts w:ascii="Palatino Linotype" w:hAnsi="Palatino Linotype"/>
        </w:rPr>
        <w:t xml:space="preserve"> will be established to learn from such experience as well as to replicate on a larger scale.</w:t>
      </w:r>
    </w:p>
    <w:p w14:paraId="083C248D" w14:textId="77777777" w:rsidR="00A21D57" w:rsidRPr="005A594F" w:rsidRDefault="00A21D57" w:rsidP="00071DC7">
      <w:pPr>
        <w:pStyle w:val="Heading3"/>
        <w:numPr>
          <w:ilvl w:val="2"/>
          <w:numId w:val="35"/>
        </w:numPr>
      </w:pPr>
      <w:r w:rsidRPr="005A594F">
        <w:t xml:space="preserve">Link </w:t>
      </w:r>
      <w:r w:rsidR="00B21E70">
        <w:rPr>
          <w:noProof/>
        </w:rPr>
        <w:t>to</w:t>
      </w:r>
      <w:r w:rsidRPr="005A594F">
        <w:t xml:space="preserve"> the Industrial Policy (2014-2018)</w:t>
      </w:r>
    </w:p>
    <w:p w14:paraId="0652EA9D" w14:textId="77777777" w:rsidR="00A21D57" w:rsidRPr="006074D1" w:rsidRDefault="00A21D57" w:rsidP="00C47D16">
      <w:pPr>
        <w:pStyle w:val="ListParagraph"/>
        <w:numPr>
          <w:ilvl w:val="0"/>
          <w:numId w:val="15"/>
        </w:numPr>
        <w:spacing w:line="240" w:lineRule="auto"/>
        <w:jc w:val="both"/>
        <w:rPr>
          <w:rFonts w:ascii="Palatino Linotype" w:eastAsia="Times New Roman" w:hAnsi="Palatino Linotype"/>
          <w:lang w:val="en-GB"/>
        </w:rPr>
      </w:pPr>
      <w:r w:rsidRPr="006074D1">
        <w:rPr>
          <w:rFonts w:ascii="Palatino Linotype" w:eastAsia="Times New Roman" w:hAnsi="Palatino Linotype"/>
          <w:lang w:val="en-GB"/>
        </w:rPr>
        <w:t>Skill policy will be aligned with the State Industrial Policy (2014-2018) for ensuring the successful implementation of both the policies.</w:t>
      </w:r>
    </w:p>
    <w:p w14:paraId="35FF3967" w14:textId="77777777" w:rsidR="00A21D57" w:rsidRDefault="00B21E70" w:rsidP="00C47D16">
      <w:pPr>
        <w:pStyle w:val="ListParagraph"/>
        <w:numPr>
          <w:ilvl w:val="0"/>
          <w:numId w:val="15"/>
        </w:numPr>
        <w:spacing w:line="240" w:lineRule="auto"/>
        <w:jc w:val="both"/>
        <w:rPr>
          <w:rFonts w:ascii="Palatino Linotype" w:eastAsia="Times New Roman" w:hAnsi="Palatino Linotype"/>
          <w:lang w:val="en-GB"/>
        </w:rPr>
      </w:pPr>
      <w:r>
        <w:rPr>
          <w:rFonts w:ascii="Palatino Linotype" w:eastAsia="Times New Roman" w:hAnsi="Palatino Linotype"/>
          <w:noProof/>
          <w:lang w:val="en-GB"/>
        </w:rPr>
        <w:t>The i</w:t>
      </w:r>
      <w:r w:rsidR="00A21D57" w:rsidRPr="00B21E70">
        <w:rPr>
          <w:rFonts w:ascii="Palatino Linotype" w:eastAsia="Times New Roman" w:hAnsi="Palatino Linotype"/>
          <w:noProof/>
          <w:lang w:val="en-GB"/>
        </w:rPr>
        <w:t>ndustrial</w:t>
      </w:r>
      <w:r w:rsidR="00A21D57" w:rsidRPr="006074D1">
        <w:rPr>
          <w:rFonts w:ascii="Palatino Linotype" w:eastAsia="Times New Roman" w:hAnsi="Palatino Linotype"/>
          <w:lang w:val="en-GB"/>
        </w:rPr>
        <w:t xml:space="preserve"> policy states that MSMEs and industrial clusters will be developed in the sectors such as information technology, </w:t>
      </w:r>
      <w:r w:rsidR="00A21D57" w:rsidRPr="00B21E70">
        <w:rPr>
          <w:rFonts w:ascii="Palatino Linotype" w:eastAsia="Times New Roman" w:hAnsi="Palatino Linotype"/>
          <w:noProof/>
          <w:lang w:val="en-GB"/>
        </w:rPr>
        <w:t>electronics</w:t>
      </w:r>
      <w:r>
        <w:rPr>
          <w:rFonts w:ascii="Palatino Linotype" w:eastAsia="Times New Roman" w:hAnsi="Palatino Linotype"/>
          <w:noProof/>
          <w:lang w:val="en-GB"/>
        </w:rPr>
        <w:t>,</w:t>
      </w:r>
      <w:r w:rsidR="00A21D57" w:rsidRPr="006074D1">
        <w:rPr>
          <w:rFonts w:ascii="Palatino Linotype" w:eastAsia="Times New Roman" w:hAnsi="Palatino Linotype"/>
          <w:lang w:val="en-GB"/>
        </w:rPr>
        <w:t xml:space="preserve"> and advanced manufacturing. The Skill policy will address the skill gaps in these industrial sectors.</w:t>
      </w:r>
    </w:p>
    <w:p w14:paraId="1B49F4A2" w14:textId="77777777" w:rsidR="00A21D57" w:rsidRPr="006074D1" w:rsidRDefault="00A21D57" w:rsidP="00071DC7">
      <w:pPr>
        <w:pStyle w:val="Heading3"/>
        <w:numPr>
          <w:ilvl w:val="2"/>
          <w:numId w:val="35"/>
        </w:numPr>
      </w:pPr>
      <w:r w:rsidRPr="006074D1">
        <w:t xml:space="preserve">Career guidance and Placement </w:t>
      </w:r>
      <w:r w:rsidR="00A4021F" w:rsidRPr="006074D1">
        <w:t>Support</w:t>
      </w:r>
      <w:r w:rsidRPr="006074D1">
        <w:t xml:space="preserve"> Services</w:t>
      </w:r>
    </w:p>
    <w:p w14:paraId="7F3A9C4D" w14:textId="631A3F7D" w:rsidR="005F55D9" w:rsidRPr="006074D1" w:rsidRDefault="005F55D9" w:rsidP="00A21D57">
      <w:pPr>
        <w:pStyle w:val="ListParagraph"/>
        <w:numPr>
          <w:ilvl w:val="0"/>
          <w:numId w:val="3"/>
        </w:numPr>
        <w:spacing w:after="0" w:line="240" w:lineRule="auto"/>
        <w:jc w:val="both"/>
        <w:rPr>
          <w:rFonts w:ascii="Palatino Linotype" w:hAnsi="Palatino Linotype"/>
        </w:rPr>
      </w:pPr>
      <w:r w:rsidRPr="00FC47EE">
        <w:rPr>
          <w:rFonts w:ascii="Palatino Linotype" w:hAnsi="Palatino Linotype"/>
        </w:rPr>
        <w:t xml:space="preserve">Career Guidance, </w:t>
      </w:r>
      <w:r w:rsidR="00A4021F" w:rsidRPr="00FC47EE">
        <w:rPr>
          <w:rFonts w:ascii="Palatino Linotype" w:hAnsi="Palatino Linotype"/>
        </w:rPr>
        <w:t>Counselling</w:t>
      </w:r>
      <w:r w:rsidRPr="00FC47EE">
        <w:rPr>
          <w:rFonts w:ascii="Palatino Linotype" w:hAnsi="Palatino Linotype"/>
        </w:rPr>
        <w:t xml:space="preserve"> and Placement Centers in Industrial Training and Employment department at</w:t>
      </w:r>
      <w:r w:rsidR="00B21E70" w:rsidRPr="00FC47EE">
        <w:rPr>
          <w:rFonts w:ascii="Palatino Linotype" w:hAnsi="Palatino Linotype"/>
        </w:rPr>
        <w:t xml:space="preserve"> the</w:t>
      </w:r>
      <w:r w:rsidRPr="00FC47EE">
        <w:rPr>
          <w:rFonts w:ascii="Palatino Linotype" w:hAnsi="Palatino Linotype"/>
        </w:rPr>
        <w:t xml:space="preserve"> state level and District Employment Exchanges at</w:t>
      </w:r>
      <w:r w:rsidR="00B21E70" w:rsidRPr="00FC47EE">
        <w:rPr>
          <w:rFonts w:ascii="Palatino Linotype" w:hAnsi="Palatino Linotype"/>
        </w:rPr>
        <w:t xml:space="preserve"> the</w:t>
      </w:r>
      <w:r w:rsidRPr="00FC47EE">
        <w:rPr>
          <w:rFonts w:ascii="Palatino Linotype" w:hAnsi="Palatino Linotype"/>
        </w:rPr>
        <w:t xml:space="preserve"> district level will be </w:t>
      </w:r>
      <w:r w:rsidR="00CD17D9">
        <w:rPr>
          <w:rFonts w:ascii="Palatino Linotype" w:hAnsi="Palatino Linotype"/>
        </w:rPr>
        <w:t>upgraded in to Centre of Excellence</w:t>
      </w:r>
      <w:r w:rsidRPr="00FC47EE">
        <w:rPr>
          <w:rFonts w:ascii="Palatino Linotype" w:hAnsi="Palatino Linotype"/>
        </w:rPr>
        <w:t xml:space="preserve">. For this District Employment Exchanges would be strengthened. </w:t>
      </w:r>
      <w:r w:rsidR="00B21E70" w:rsidRPr="00FC47EE">
        <w:rPr>
          <w:rFonts w:ascii="Palatino Linotype" w:hAnsi="Palatino Linotype"/>
        </w:rPr>
        <w:t>The a</w:t>
      </w:r>
      <w:r w:rsidRPr="00FC47EE">
        <w:rPr>
          <w:rFonts w:ascii="Palatino Linotype" w:hAnsi="Palatino Linotype"/>
        </w:rPr>
        <w:t>ction shall be taken to provide information with regard to subjects such as eligibility of beneficiaries, selection of trades</w:t>
      </w:r>
      <w:r w:rsidR="00B21E70" w:rsidRPr="00FC47EE">
        <w:rPr>
          <w:rFonts w:ascii="Palatino Linotype" w:hAnsi="Palatino Linotype"/>
        </w:rPr>
        <w:t>/</w:t>
      </w:r>
      <w:r w:rsidRPr="00FC47EE">
        <w:rPr>
          <w:rFonts w:ascii="Palatino Linotype" w:hAnsi="Palatino Linotype"/>
        </w:rPr>
        <w:t>job roles, vocational training institutions, employers and jobs available with them, etc. in these centers.</w:t>
      </w:r>
    </w:p>
    <w:p w14:paraId="068B31AF" w14:textId="1F9C2371" w:rsidR="00A21D57"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A strategy on career guidance and placement support services will be in place. A booklet on career opportunities will be periodically brought out to help skilled youth to obtain jobs.</w:t>
      </w:r>
      <w:r w:rsidR="00785EC1">
        <w:rPr>
          <w:rFonts w:ascii="Palatino Linotype" w:hAnsi="Palatino Linotype"/>
        </w:rPr>
        <w:t xml:space="preserve"> All relevant information will be provided on a web portal. </w:t>
      </w:r>
    </w:p>
    <w:p w14:paraId="24FDB5DB" w14:textId="77777777" w:rsidR="005F55D9" w:rsidRPr="00FC47EE" w:rsidRDefault="005F55D9" w:rsidP="00FC47EE">
      <w:pPr>
        <w:pStyle w:val="ListParagraph"/>
        <w:numPr>
          <w:ilvl w:val="0"/>
          <w:numId w:val="3"/>
        </w:numPr>
        <w:spacing w:after="0" w:line="240" w:lineRule="auto"/>
        <w:jc w:val="both"/>
        <w:rPr>
          <w:rFonts w:ascii="Palatino Linotype" w:hAnsi="Palatino Linotype"/>
        </w:rPr>
      </w:pPr>
      <w:r w:rsidRPr="00FC47EE">
        <w:rPr>
          <w:rFonts w:ascii="Palatino Linotype" w:hAnsi="Palatino Linotype"/>
        </w:rPr>
        <w:lastRenderedPageBreak/>
        <w:t>Movement of the trained candidates placed in establishments shall be followed up through</w:t>
      </w:r>
      <w:r w:rsidR="00B21E70" w:rsidRPr="00FC47EE">
        <w:rPr>
          <w:rFonts w:ascii="Palatino Linotype" w:hAnsi="Palatino Linotype"/>
        </w:rPr>
        <w:t xml:space="preserve"> a</w:t>
      </w:r>
      <w:r w:rsidRPr="00FC47EE">
        <w:rPr>
          <w:rFonts w:ascii="Palatino Linotype" w:hAnsi="Palatino Linotype"/>
        </w:rPr>
        <w:t xml:space="preserve"> departmental web portal. Hence, the information about the trained candidate with regard to whether he</w:t>
      </w:r>
      <w:r w:rsidR="00B21E70" w:rsidRPr="00FC47EE">
        <w:rPr>
          <w:rFonts w:ascii="Palatino Linotype" w:hAnsi="Palatino Linotype"/>
        </w:rPr>
        <w:t>/</w:t>
      </w:r>
      <w:r w:rsidRPr="00FC47EE">
        <w:rPr>
          <w:rFonts w:ascii="Palatino Linotype" w:hAnsi="Palatino Linotype"/>
        </w:rPr>
        <w:t>she is continued in which employment or out of employment, etc. would be available.</w:t>
      </w:r>
    </w:p>
    <w:p w14:paraId="34365DA3" w14:textId="77777777" w:rsidR="00A21D57" w:rsidRPr="007B70E8"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Industries will be encouraged and incentivised to provide in-house training and placement of trainees.</w:t>
      </w:r>
      <w:r>
        <w:rPr>
          <w:rFonts w:ascii="Palatino Linotype" w:hAnsi="Palatino Linotype"/>
        </w:rPr>
        <w:t xml:space="preserve"> Training will be planned with an inclusive approach to </w:t>
      </w:r>
      <w:r w:rsidRPr="006405F1">
        <w:rPr>
          <w:rFonts w:ascii="Palatino Linotype" w:hAnsi="Palatino Linotype"/>
        </w:rPr>
        <w:t xml:space="preserve">encourage disadvantaged communities such as PwDs and </w:t>
      </w:r>
      <w:r w:rsidRPr="00B21E70">
        <w:rPr>
          <w:rFonts w:ascii="Palatino Linotype" w:hAnsi="Palatino Linotype"/>
          <w:noProof/>
        </w:rPr>
        <w:t>prioritising</w:t>
      </w:r>
      <w:r>
        <w:rPr>
          <w:rFonts w:ascii="Palatino Linotype" w:hAnsi="Palatino Linotype"/>
        </w:rPr>
        <w:t xml:space="preserve"> </w:t>
      </w:r>
      <w:r w:rsidRPr="006405F1">
        <w:rPr>
          <w:rFonts w:ascii="Palatino Linotype" w:hAnsi="Palatino Linotype"/>
        </w:rPr>
        <w:t>special focus group</w:t>
      </w:r>
      <w:r>
        <w:rPr>
          <w:rFonts w:ascii="Palatino Linotype" w:hAnsi="Palatino Linotype"/>
        </w:rPr>
        <w:t>s</w:t>
      </w:r>
      <w:r w:rsidRPr="006405F1">
        <w:rPr>
          <w:rFonts w:ascii="Palatino Linotype" w:hAnsi="Palatino Linotype"/>
        </w:rPr>
        <w:t xml:space="preserve">. </w:t>
      </w:r>
    </w:p>
    <w:p w14:paraId="24B31035" w14:textId="77777777" w:rsidR="00A21D57" w:rsidRPr="00584DD6" w:rsidRDefault="00A21D57" w:rsidP="00A21D57">
      <w:pPr>
        <w:pStyle w:val="ListParagraph"/>
        <w:numPr>
          <w:ilvl w:val="0"/>
          <w:numId w:val="3"/>
        </w:numPr>
        <w:spacing w:after="0" w:line="240" w:lineRule="auto"/>
        <w:jc w:val="both"/>
        <w:rPr>
          <w:rFonts w:ascii="Palatino Linotype" w:hAnsi="Palatino Linotype"/>
        </w:rPr>
      </w:pPr>
      <w:r w:rsidRPr="00584DD6">
        <w:rPr>
          <w:rFonts w:ascii="Palatino Linotype" w:hAnsi="Palatino Linotype"/>
        </w:rPr>
        <w:t xml:space="preserve">The focus will be on providing employable skills. Most of the jobs require life and soft skills such as knowledge of English language, basic IT and financial literacy, communication, negotiation etc. Efforts will be made to provide these skills to youth as part of the vocational training or valued added courses. The </w:t>
      </w:r>
      <w:r w:rsidRPr="00B21E70">
        <w:rPr>
          <w:rFonts w:ascii="Palatino Linotype" w:hAnsi="Palatino Linotype"/>
          <w:noProof/>
        </w:rPr>
        <w:t>orientation</w:t>
      </w:r>
      <w:r w:rsidR="00B21E70">
        <w:rPr>
          <w:rFonts w:ascii="Palatino Linotype" w:hAnsi="Palatino Linotype"/>
          <w:noProof/>
        </w:rPr>
        <w:t>/</w:t>
      </w:r>
      <w:r w:rsidRPr="00B21E70">
        <w:rPr>
          <w:rFonts w:ascii="Palatino Linotype" w:hAnsi="Palatino Linotype"/>
          <w:noProof/>
        </w:rPr>
        <w:t>training</w:t>
      </w:r>
      <w:r w:rsidRPr="00584DD6">
        <w:rPr>
          <w:rFonts w:ascii="Palatino Linotype" w:hAnsi="Palatino Linotype"/>
        </w:rPr>
        <w:t xml:space="preserve"> will also be provided on </w:t>
      </w:r>
      <w:r w:rsidRPr="00B21E70">
        <w:rPr>
          <w:rFonts w:ascii="Palatino Linotype" w:hAnsi="Palatino Linotype"/>
          <w:noProof/>
        </w:rPr>
        <w:t>work place</w:t>
      </w:r>
      <w:r w:rsidRPr="00584DD6">
        <w:rPr>
          <w:rFonts w:ascii="Palatino Linotype" w:hAnsi="Palatino Linotype"/>
        </w:rPr>
        <w:t xml:space="preserve"> behaviour, </w:t>
      </w:r>
      <w:r w:rsidRPr="00B21E70">
        <w:rPr>
          <w:rFonts w:ascii="Palatino Linotype" w:hAnsi="Palatino Linotype"/>
          <w:noProof/>
        </w:rPr>
        <w:t>Professionalism</w:t>
      </w:r>
      <w:r w:rsidR="00B21E70">
        <w:rPr>
          <w:rFonts w:ascii="Palatino Linotype" w:hAnsi="Palatino Linotype"/>
          <w:noProof/>
        </w:rPr>
        <w:t>,</w:t>
      </w:r>
      <w:r w:rsidRPr="00584DD6">
        <w:rPr>
          <w:rFonts w:ascii="Palatino Linotype" w:hAnsi="Palatino Linotype"/>
        </w:rPr>
        <w:t xml:space="preserve"> and Financial Literacy / Management. </w:t>
      </w:r>
    </w:p>
    <w:p w14:paraId="04817A81" w14:textId="77777777" w:rsidR="00A21D57" w:rsidRPr="006405F1" w:rsidRDefault="00A21D57" w:rsidP="00A21D57">
      <w:pPr>
        <w:pStyle w:val="ListParagraph"/>
        <w:numPr>
          <w:ilvl w:val="0"/>
          <w:numId w:val="3"/>
        </w:numPr>
        <w:spacing w:after="0" w:line="240" w:lineRule="auto"/>
        <w:jc w:val="both"/>
        <w:rPr>
          <w:rFonts w:ascii="Palatino Linotype" w:hAnsi="Palatino Linotype"/>
        </w:rPr>
      </w:pPr>
      <w:r w:rsidRPr="006405F1">
        <w:rPr>
          <w:rFonts w:ascii="Palatino Linotype" w:hAnsi="Palatino Linotype"/>
        </w:rPr>
        <w:t xml:space="preserve"> The focus of the policy will be on placements since the most critical outcome of skill training is employment, wage or self-employment. Handholding, placement and post-placement support are critical. Employment tracking of individuals for at least </w:t>
      </w:r>
      <w:r w:rsidRPr="00B21E70">
        <w:rPr>
          <w:rFonts w:ascii="Palatino Linotype" w:hAnsi="Palatino Linotype"/>
          <w:noProof/>
        </w:rPr>
        <w:t>one year</w:t>
      </w:r>
      <w:r w:rsidRPr="006405F1">
        <w:rPr>
          <w:rFonts w:ascii="Palatino Linotype" w:hAnsi="Palatino Linotype"/>
        </w:rPr>
        <w:t xml:space="preserve"> post skill training will be made mandatory under all vocational training </w:t>
      </w:r>
      <w:r w:rsidRPr="00B21E70">
        <w:rPr>
          <w:rFonts w:ascii="Palatino Linotype" w:hAnsi="Palatino Linotype"/>
          <w:noProof/>
        </w:rPr>
        <w:t>programmes</w:t>
      </w:r>
      <w:r w:rsidRPr="006405F1">
        <w:rPr>
          <w:rFonts w:ascii="Palatino Linotype" w:hAnsi="Palatino Linotype"/>
        </w:rPr>
        <w:t>.</w:t>
      </w:r>
    </w:p>
    <w:p w14:paraId="764551A5" w14:textId="5107EFB2" w:rsidR="00A21D57"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Coverage under career guidance and placement services will be 1.5 lakh youth in 2017, three lakh youth in 2018 and six lakh youth by 2020 in a phased manner.</w:t>
      </w:r>
    </w:p>
    <w:p w14:paraId="3A68B8EB" w14:textId="7D73B13B" w:rsidR="00785EC1" w:rsidRPr="006074D1" w:rsidRDefault="00785EC1" w:rsidP="00A21D57">
      <w:pPr>
        <w:pStyle w:val="ListParagraph"/>
        <w:numPr>
          <w:ilvl w:val="0"/>
          <w:numId w:val="3"/>
        </w:numPr>
        <w:spacing w:after="0" w:line="240" w:lineRule="auto"/>
        <w:jc w:val="both"/>
        <w:rPr>
          <w:rFonts w:ascii="Palatino Linotype" w:hAnsi="Palatino Linotype"/>
        </w:rPr>
      </w:pPr>
      <w:r>
        <w:rPr>
          <w:rFonts w:ascii="Palatino Linotype" w:hAnsi="Palatino Linotype"/>
        </w:rPr>
        <w:t xml:space="preserve">In due course, a separate Directorate of Employment Services and Career Guidance will be </w:t>
      </w:r>
      <w:r w:rsidRPr="00785EC1">
        <w:rPr>
          <w:rFonts w:ascii="Palatino Linotype" w:hAnsi="Palatino Linotype"/>
          <w:highlight w:val="yellow"/>
        </w:rPr>
        <w:t>established.</w:t>
      </w:r>
      <w:r>
        <w:rPr>
          <w:rFonts w:ascii="Palatino Linotype" w:hAnsi="Palatino Linotype"/>
        </w:rPr>
        <w:t xml:space="preserve"> </w:t>
      </w:r>
    </w:p>
    <w:p w14:paraId="5C5A1C47" w14:textId="77777777" w:rsidR="00A21D57" w:rsidRPr="006405F1" w:rsidRDefault="00A21D57" w:rsidP="00071DC7">
      <w:pPr>
        <w:pStyle w:val="Heading3"/>
        <w:numPr>
          <w:ilvl w:val="2"/>
          <w:numId w:val="35"/>
        </w:numPr>
      </w:pPr>
      <w:r w:rsidRPr="006405F1">
        <w:t>Overseas employment</w:t>
      </w:r>
    </w:p>
    <w:p w14:paraId="07FBBB05" w14:textId="77777777"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eastAsia="Times New Roman" w:hAnsi="Palatino Linotype"/>
          <w:lang w:val="en-GB"/>
        </w:rPr>
        <w:t xml:space="preserve">Karnataka government will set up </w:t>
      </w:r>
      <w:r w:rsidRPr="006074D1">
        <w:rPr>
          <w:rFonts w:ascii="Palatino Linotype" w:eastAsia="Times New Roman" w:hAnsi="Palatino Linotype"/>
          <w:b/>
          <w:i/>
          <w:lang w:val="en-GB"/>
        </w:rPr>
        <w:t>Overseas Employment Cell</w:t>
      </w:r>
      <w:r w:rsidRPr="006074D1">
        <w:rPr>
          <w:rFonts w:ascii="Palatino Linotype" w:eastAsia="Times New Roman" w:hAnsi="Palatino Linotype"/>
          <w:lang w:val="en-GB"/>
        </w:rPr>
        <w:t xml:space="preserve"> to tap the potential for overseas employment opportunities for skilled persons.</w:t>
      </w:r>
    </w:p>
    <w:p w14:paraId="5F425F85" w14:textId="77777777"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In order to promote overseas employment, the government will make efforts to ensure that the curriculum of vocational education and content of skill training m</w:t>
      </w:r>
      <w:r>
        <w:rPr>
          <w:rFonts w:ascii="Palatino Linotype" w:hAnsi="Palatino Linotype"/>
        </w:rPr>
        <w:t>eet</w:t>
      </w:r>
      <w:r w:rsidRPr="006074D1">
        <w:rPr>
          <w:rFonts w:ascii="Palatino Linotype" w:hAnsi="Palatino Linotype"/>
        </w:rPr>
        <w:t xml:space="preserve"> international standards. Transnational standards will be promoted in partnership with destination countries.</w:t>
      </w:r>
    </w:p>
    <w:p w14:paraId="10574DB5" w14:textId="5B76BBB1" w:rsidR="00A21D57" w:rsidRPr="006074D1" w:rsidRDefault="00A21D57" w:rsidP="00A21D57">
      <w:pPr>
        <w:pStyle w:val="ListParagraph"/>
        <w:numPr>
          <w:ilvl w:val="0"/>
          <w:numId w:val="3"/>
        </w:numPr>
        <w:spacing w:after="0" w:line="240" w:lineRule="auto"/>
        <w:jc w:val="both"/>
        <w:rPr>
          <w:rFonts w:ascii="Palatino Linotype" w:hAnsi="Palatino Linotype"/>
        </w:rPr>
      </w:pPr>
      <w:r w:rsidRPr="006074D1">
        <w:rPr>
          <w:rFonts w:ascii="Palatino Linotype" w:hAnsi="Palatino Linotype"/>
        </w:rPr>
        <w:t xml:space="preserve">Skilled workers interested in taking up overseas employment will be provided support in bridging the existing skills with those required, information on socio-economic conditions in the destination country, </w:t>
      </w:r>
      <w:r w:rsidR="00785EC1">
        <w:rPr>
          <w:rFonts w:ascii="Palatino Linotype" w:hAnsi="Palatino Linotype"/>
        </w:rPr>
        <w:t xml:space="preserve">and help on legal compliances and protection from exploitation and fraud, </w:t>
      </w:r>
      <w:r w:rsidRPr="006074D1">
        <w:rPr>
          <w:rFonts w:ascii="Palatino Linotype" w:hAnsi="Palatino Linotype"/>
        </w:rPr>
        <w:t>support to send their remittances to their families and so on.</w:t>
      </w:r>
    </w:p>
    <w:p w14:paraId="004CCACF" w14:textId="77777777" w:rsidR="00A21D57" w:rsidRPr="006074D1" w:rsidRDefault="00A21D57" w:rsidP="00A21D57">
      <w:pPr>
        <w:pStyle w:val="ListParagraph"/>
        <w:spacing w:after="0" w:line="240" w:lineRule="auto"/>
        <w:ind w:left="0"/>
        <w:jc w:val="both"/>
        <w:rPr>
          <w:rFonts w:ascii="Palatino Linotype" w:hAnsi="Palatino Linotype"/>
        </w:rPr>
      </w:pPr>
    </w:p>
    <w:p w14:paraId="1D0D2791" w14:textId="77777777" w:rsidR="007A0C4F" w:rsidRDefault="007A0C4F">
      <w:pPr>
        <w:rPr>
          <w:rFonts w:ascii="Palatino Linotype" w:hAnsi="Palatino Linotype"/>
          <w:lang w:val="en"/>
        </w:rPr>
      </w:pPr>
      <w:r>
        <w:rPr>
          <w:rFonts w:ascii="Palatino Linotype" w:hAnsi="Palatino Linotype"/>
          <w:lang w:val="en"/>
        </w:rPr>
        <w:br w:type="page"/>
      </w:r>
    </w:p>
    <w:p w14:paraId="1CB39A48" w14:textId="77777777" w:rsidR="00A21D57" w:rsidRPr="00A42992" w:rsidRDefault="00A21D57" w:rsidP="00071DC7">
      <w:pPr>
        <w:pStyle w:val="Heading1"/>
      </w:pPr>
      <w:bookmarkStart w:id="22" w:name="_Toc497497637"/>
      <w:r>
        <w:lastRenderedPageBreak/>
        <w:t>Policy Interventions o</w:t>
      </w:r>
      <w:r w:rsidR="007A0C4F">
        <w:t>n</w:t>
      </w:r>
      <w:r>
        <w:t xml:space="preserve"> </w:t>
      </w:r>
      <w:r w:rsidRPr="00A42992">
        <w:t xml:space="preserve">Entrepreneurship Development </w:t>
      </w:r>
      <w:r>
        <w:t>and Livelihood P</w:t>
      </w:r>
      <w:r w:rsidRPr="00A42992">
        <w:t>romotion</w:t>
      </w:r>
      <w:bookmarkEnd w:id="22"/>
    </w:p>
    <w:p w14:paraId="31326B4A" w14:textId="77777777" w:rsidR="00A21D57" w:rsidRDefault="00A21D57" w:rsidP="00A21D57">
      <w:pPr>
        <w:spacing w:after="0" w:line="240" w:lineRule="auto"/>
        <w:jc w:val="both"/>
        <w:rPr>
          <w:rFonts w:ascii="Palatino Linotype" w:hAnsi="Palatino Linotype"/>
        </w:rPr>
      </w:pPr>
    </w:p>
    <w:p w14:paraId="764AB305" w14:textId="77777777" w:rsidR="00A21D57" w:rsidRDefault="00A21D57" w:rsidP="00A21D57">
      <w:pPr>
        <w:spacing w:after="0" w:line="240" w:lineRule="auto"/>
        <w:jc w:val="both"/>
        <w:rPr>
          <w:rFonts w:ascii="Palatino Linotype" w:hAnsi="Palatino Linotype"/>
        </w:rPr>
      </w:pPr>
      <w:r w:rsidRPr="006074D1">
        <w:rPr>
          <w:rFonts w:ascii="Palatino Linotype" w:hAnsi="Palatino Linotype"/>
        </w:rPr>
        <w:t>Policies to provide skills for entrepreneurship and livelihood require different focus and strategy, and hence, these are separately discussed below.</w:t>
      </w:r>
    </w:p>
    <w:p w14:paraId="2AC2CF6A" w14:textId="77777777" w:rsidR="00A21D57" w:rsidRDefault="00A21D57" w:rsidP="00A21D57">
      <w:pPr>
        <w:spacing w:after="0" w:line="240" w:lineRule="auto"/>
        <w:jc w:val="both"/>
        <w:rPr>
          <w:rFonts w:ascii="Palatino Linotype" w:hAnsi="Palatino Linotype"/>
        </w:rPr>
      </w:pPr>
    </w:p>
    <w:p w14:paraId="0E9BCE15" w14:textId="77777777" w:rsidR="00A21D57" w:rsidRPr="006074D1" w:rsidRDefault="00A21D57" w:rsidP="00CB2A71">
      <w:pPr>
        <w:pStyle w:val="Heading2"/>
      </w:pPr>
      <w:r w:rsidRPr="006074D1">
        <w:t>Skills for entrepreneurship development</w:t>
      </w:r>
    </w:p>
    <w:p w14:paraId="0A3DB46E" w14:textId="77777777" w:rsidR="00A21D57" w:rsidRPr="006074D1" w:rsidRDefault="00A21D57" w:rsidP="00A21D57">
      <w:pPr>
        <w:spacing w:after="0" w:line="240" w:lineRule="auto"/>
        <w:jc w:val="both"/>
        <w:rPr>
          <w:rFonts w:ascii="Palatino Linotype" w:hAnsi="Palatino Linotype"/>
        </w:rPr>
      </w:pPr>
      <w:r>
        <w:rPr>
          <w:rFonts w:ascii="Palatino Linotype" w:hAnsi="Palatino Linotype"/>
        </w:rPr>
        <w:t xml:space="preserve">The strategic focus points </w:t>
      </w:r>
      <w:r w:rsidRPr="006074D1">
        <w:rPr>
          <w:rFonts w:ascii="Palatino Linotype" w:hAnsi="Palatino Linotype"/>
        </w:rPr>
        <w:t xml:space="preserve">for successful entrepreneurship development among youth are given below. </w:t>
      </w:r>
    </w:p>
    <w:p w14:paraId="7C3F874C" w14:textId="77777777" w:rsidR="00A21D57" w:rsidRPr="006074D1" w:rsidRDefault="00A21D57" w:rsidP="00A21D57">
      <w:pPr>
        <w:spacing w:after="0" w:line="240" w:lineRule="auto"/>
        <w:jc w:val="both"/>
        <w:rPr>
          <w:rFonts w:ascii="Palatino Linotype" w:hAnsi="Palatino Linotype"/>
        </w:rPr>
      </w:pPr>
    </w:p>
    <w:p w14:paraId="2C365650" w14:textId="77777777" w:rsidR="00A21D57" w:rsidRPr="006074D1"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rPr>
        <w:t xml:space="preserve">Efforts will be made to </w:t>
      </w:r>
      <w:r w:rsidRPr="006074D1">
        <w:rPr>
          <w:rFonts w:ascii="Palatino Linotype" w:hAnsi="Palatino Linotype"/>
          <w:b/>
          <w:i/>
        </w:rPr>
        <w:t>identify potential and early stage entrepreneurs</w:t>
      </w:r>
      <w:r w:rsidRPr="006074D1">
        <w:rPr>
          <w:rFonts w:ascii="Palatino Linotype" w:hAnsi="Palatino Linotype"/>
        </w:rPr>
        <w:t xml:space="preserve"> from among those attending formal skilling courses as well as others. In order to educate and equip them, entrepreneurship education curricula will be developed.</w:t>
      </w:r>
    </w:p>
    <w:p w14:paraId="3B99FD86" w14:textId="77777777" w:rsidR="00A21D57" w:rsidRPr="006074D1"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rPr>
        <w:t xml:space="preserve">The Department will </w:t>
      </w:r>
      <w:r w:rsidRPr="006074D1">
        <w:rPr>
          <w:rFonts w:ascii="Palatino Linotype" w:hAnsi="Palatino Linotype"/>
          <w:b/>
          <w:i/>
        </w:rPr>
        <w:t>provide entrepreneurship curriculum to aspiring entrepreneurs with the help of ICT</w:t>
      </w:r>
      <w:r w:rsidRPr="006074D1">
        <w:rPr>
          <w:rFonts w:ascii="Palatino Linotype" w:hAnsi="Palatino Linotype"/>
        </w:rPr>
        <w:t>. Tracking of those learning through</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web-based</w:t>
      </w:r>
      <w:r w:rsidRPr="006074D1">
        <w:rPr>
          <w:rFonts w:ascii="Palatino Linotype" w:hAnsi="Palatino Linotype"/>
        </w:rPr>
        <w:t xml:space="preserve"> teaching of entrepreneurship training will be done to monitor and include those belonging to socially and economically marginalised groups. These groups will be prioritised in the provision of training inputs.</w:t>
      </w:r>
    </w:p>
    <w:p w14:paraId="1D9FDBF1" w14:textId="77777777" w:rsidR="00A21D57" w:rsidRPr="006074D1"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b/>
          <w:i/>
        </w:rPr>
        <w:t>Colleges and universities, both public and private, will be encouraged to start entrepreneurship courses</w:t>
      </w:r>
      <w:r w:rsidRPr="006074D1">
        <w:rPr>
          <w:rFonts w:ascii="Palatino Linotype" w:hAnsi="Palatino Linotype"/>
        </w:rPr>
        <w:t>.</w:t>
      </w:r>
    </w:p>
    <w:p w14:paraId="18C5735C" w14:textId="77777777" w:rsidR="00A21D57" w:rsidRPr="006074D1"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b/>
          <w:i/>
        </w:rPr>
        <w:t>Web and mobile based platforms</w:t>
      </w:r>
      <w:r w:rsidRPr="006074D1">
        <w:rPr>
          <w:rFonts w:ascii="Palatino Linotype" w:hAnsi="Palatino Linotype"/>
        </w:rPr>
        <w:t xml:space="preserve"> will be used to connect the students and budding entrepreneurs with the ecosystem of entrepreneurship, and opportunities for skill training and other services such as credit.</w:t>
      </w:r>
    </w:p>
    <w:p w14:paraId="69E75CD9" w14:textId="77777777" w:rsidR="00A21D57" w:rsidRPr="006074D1"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rPr>
        <w:t xml:space="preserve">Karnataka government will encourage the </w:t>
      </w:r>
      <w:r w:rsidRPr="006074D1">
        <w:rPr>
          <w:rFonts w:ascii="Palatino Linotype" w:hAnsi="Palatino Linotype"/>
          <w:b/>
          <w:i/>
        </w:rPr>
        <w:t>creation of new incubators</w:t>
      </w:r>
      <w:r w:rsidRPr="006074D1">
        <w:rPr>
          <w:rFonts w:ascii="Palatino Linotype" w:hAnsi="Palatino Linotype"/>
        </w:rPr>
        <w:t xml:space="preserve"> and </w:t>
      </w:r>
      <w:r w:rsidRPr="00B21E70">
        <w:rPr>
          <w:rFonts w:ascii="Palatino Linotype" w:hAnsi="Palatino Linotype"/>
          <w:noProof/>
        </w:rPr>
        <w:t>scal</w:t>
      </w:r>
      <w:r w:rsidR="00B21E70">
        <w:rPr>
          <w:rFonts w:ascii="Palatino Linotype" w:hAnsi="Palatino Linotype"/>
          <w:noProof/>
        </w:rPr>
        <w:t>e</w:t>
      </w:r>
      <w:r w:rsidRPr="006074D1">
        <w:rPr>
          <w:rFonts w:ascii="Palatino Linotype" w:hAnsi="Palatino Linotype"/>
        </w:rPr>
        <w:t xml:space="preserve"> up of the existing incubators through appropriate support.</w:t>
      </w:r>
    </w:p>
    <w:p w14:paraId="6BE1D529" w14:textId="77777777" w:rsidR="00A21D57" w:rsidRPr="006074D1" w:rsidRDefault="00B21E70" w:rsidP="00A21D57">
      <w:pPr>
        <w:numPr>
          <w:ilvl w:val="0"/>
          <w:numId w:val="4"/>
        </w:numPr>
        <w:spacing w:after="0" w:line="240" w:lineRule="auto"/>
        <w:jc w:val="both"/>
        <w:rPr>
          <w:rFonts w:ascii="Palatino Linotype" w:hAnsi="Palatino Linotype"/>
        </w:rPr>
      </w:pPr>
      <w:r>
        <w:rPr>
          <w:rFonts w:ascii="Palatino Linotype" w:hAnsi="Palatino Linotype"/>
          <w:b/>
          <w:i/>
          <w:noProof/>
        </w:rPr>
        <w:t>A s</w:t>
      </w:r>
      <w:r w:rsidR="00A21D57" w:rsidRPr="00B21E70">
        <w:rPr>
          <w:rFonts w:ascii="Palatino Linotype" w:hAnsi="Palatino Linotype"/>
          <w:b/>
          <w:i/>
          <w:noProof/>
        </w:rPr>
        <w:t>tate-wide</w:t>
      </w:r>
      <w:r w:rsidR="00A21D57" w:rsidRPr="006074D1">
        <w:rPr>
          <w:rFonts w:ascii="Palatino Linotype" w:hAnsi="Palatino Linotype"/>
          <w:b/>
          <w:i/>
        </w:rPr>
        <w:t xml:space="preserve"> network of Entrepreneurship Hubs</w:t>
      </w:r>
      <w:r w:rsidR="00A21D57" w:rsidRPr="006074D1">
        <w:rPr>
          <w:rFonts w:ascii="Palatino Linotype" w:hAnsi="Palatino Linotype"/>
        </w:rPr>
        <w:t xml:space="preserve"> (E-Hubs) will be set up (or the existing ones will be used) to provide guidance and extend support to entrepreneurs such as delivery of services as part of the state programme on entrepreneurship and other resources.</w:t>
      </w:r>
    </w:p>
    <w:p w14:paraId="51BB680D" w14:textId="77777777" w:rsidR="00A21D57" w:rsidRPr="006074D1"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rPr>
        <w:t xml:space="preserve">The government will undertake steps to </w:t>
      </w:r>
      <w:r w:rsidRPr="006074D1">
        <w:rPr>
          <w:rFonts w:ascii="Palatino Linotype" w:hAnsi="Palatino Linotype"/>
          <w:b/>
          <w:i/>
        </w:rPr>
        <w:t>rationalise business procedures and regulations to improve ease of doing business</w:t>
      </w:r>
      <w:r w:rsidRPr="006074D1">
        <w:rPr>
          <w:rFonts w:ascii="Palatino Linotype" w:hAnsi="Palatino Linotype"/>
        </w:rPr>
        <w:t>. The Government will constitute a committee to arrive at the procedures and regulations.</w:t>
      </w:r>
    </w:p>
    <w:p w14:paraId="1D9392C4" w14:textId="77777777" w:rsidR="00A21D57" w:rsidRPr="000B2C46" w:rsidRDefault="00A21D57" w:rsidP="00A21D57">
      <w:pPr>
        <w:numPr>
          <w:ilvl w:val="0"/>
          <w:numId w:val="4"/>
        </w:numPr>
        <w:spacing w:after="0" w:line="240" w:lineRule="auto"/>
        <w:jc w:val="both"/>
        <w:rPr>
          <w:rFonts w:ascii="Palatino Linotype" w:hAnsi="Palatino Linotype"/>
        </w:rPr>
      </w:pPr>
      <w:r w:rsidRPr="006074D1">
        <w:rPr>
          <w:rFonts w:ascii="Palatino Linotype" w:hAnsi="Palatino Linotype"/>
          <w:b/>
          <w:i/>
        </w:rPr>
        <w:t>Access to institutional finance</w:t>
      </w:r>
      <w:r w:rsidRPr="006074D1">
        <w:rPr>
          <w:rFonts w:ascii="Palatino Linotype" w:hAnsi="Palatino Linotype"/>
        </w:rPr>
        <w:t xml:space="preserve"> is key for the success of business. The government will initiate steps to ensure the flow of </w:t>
      </w:r>
      <w:r w:rsidRPr="000B2C46">
        <w:rPr>
          <w:rFonts w:ascii="Palatino Linotype" w:hAnsi="Palatino Linotype"/>
        </w:rPr>
        <w:t>adequate and timely credit to budding entrepreneurs by strengthening coordination between entrepreneurs and banks/ other financial institutions.</w:t>
      </w:r>
    </w:p>
    <w:p w14:paraId="41722D17" w14:textId="77777777" w:rsidR="00A21D57" w:rsidRPr="00584DD6" w:rsidRDefault="00A21D57" w:rsidP="00A21D57">
      <w:pPr>
        <w:numPr>
          <w:ilvl w:val="0"/>
          <w:numId w:val="4"/>
        </w:numPr>
        <w:spacing w:after="0" w:line="240" w:lineRule="auto"/>
        <w:jc w:val="both"/>
        <w:rPr>
          <w:rFonts w:ascii="Palatino Linotype" w:hAnsi="Palatino Linotype"/>
        </w:rPr>
      </w:pPr>
      <w:r w:rsidRPr="00584DD6">
        <w:rPr>
          <w:rFonts w:ascii="Palatino Linotype" w:hAnsi="Palatino Linotype"/>
        </w:rPr>
        <w:t>The curriculum, tools and training materials, web and mobile platforms, e hubs, assessments, access to finance, etc.  would be made accessible to people with disabilities and reasonable accommodations and appropriate support would be ensured for people to access them easily.   </w:t>
      </w:r>
    </w:p>
    <w:p w14:paraId="5438948F" w14:textId="77777777" w:rsidR="00A21D57" w:rsidRDefault="00A21D57" w:rsidP="00A21D57">
      <w:pPr>
        <w:spacing w:after="0" w:line="240" w:lineRule="auto"/>
        <w:ind w:left="720"/>
        <w:jc w:val="both"/>
        <w:rPr>
          <w:rFonts w:ascii="Palatino Linotype" w:hAnsi="Palatino Linotype"/>
          <w:highlight w:val="yellow"/>
        </w:rPr>
      </w:pPr>
    </w:p>
    <w:p w14:paraId="19A81D8D" w14:textId="77777777" w:rsidR="007A0C4F" w:rsidRDefault="007A0C4F" w:rsidP="00A21D57">
      <w:pPr>
        <w:spacing w:after="0" w:line="240" w:lineRule="auto"/>
        <w:ind w:left="720"/>
        <w:jc w:val="both"/>
        <w:rPr>
          <w:rFonts w:ascii="Palatino Linotype" w:hAnsi="Palatino Linotype"/>
          <w:highlight w:val="yellow"/>
        </w:rPr>
      </w:pPr>
    </w:p>
    <w:p w14:paraId="61825767" w14:textId="77777777" w:rsidR="00695B29" w:rsidRDefault="00695B29" w:rsidP="00A21D57">
      <w:pPr>
        <w:spacing w:after="0" w:line="240" w:lineRule="auto"/>
        <w:ind w:left="720"/>
        <w:jc w:val="both"/>
        <w:rPr>
          <w:rFonts w:ascii="Palatino Linotype" w:hAnsi="Palatino Linotype"/>
          <w:highlight w:val="yellow"/>
        </w:rPr>
      </w:pPr>
    </w:p>
    <w:p w14:paraId="605FF890" w14:textId="77777777" w:rsidR="00695B29" w:rsidRPr="00A42992" w:rsidRDefault="00695B29" w:rsidP="00A21D57">
      <w:pPr>
        <w:spacing w:after="0" w:line="240" w:lineRule="auto"/>
        <w:ind w:left="720"/>
        <w:jc w:val="both"/>
        <w:rPr>
          <w:rFonts w:ascii="Palatino Linotype" w:hAnsi="Palatino Linotype"/>
          <w:highlight w:val="yellow"/>
        </w:rPr>
      </w:pPr>
    </w:p>
    <w:p w14:paraId="5CCF869A" w14:textId="77777777" w:rsidR="00A21D57" w:rsidRPr="003F3AF8" w:rsidRDefault="00A21D57" w:rsidP="00CB2A71">
      <w:pPr>
        <w:pStyle w:val="Heading2"/>
      </w:pPr>
      <w:r w:rsidRPr="003F3AF8">
        <w:lastRenderedPageBreak/>
        <w:t xml:space="preserve">Livelihood promotion </w:t>
      </w:r>
    </w:p>
    <w:p w14:paraId="206B9711" w14:textId="77777777" w:rsidR="00A21D57" w:rsidRPr="00584DD6" w:rsidRDefault="00A21D57" w:rsidP="00A21D57">
      <w:pPr>
        <w:rPr>
          <w:rFonts w:ascii="Palatino Linotype" w:hAnsi="Palatino Linotype"/>
          <w:sz w:val="10"/>
          <w:lang w:eastAsia="x-none"/>
        </w:rPr>
      </w:pPr>
    </w:p>
    <w:p w14:paraId="5A8F27D6" w14:textId="77777777" w:rsidR="00A21D57" w:rsidRPr="006074D1" w:rsidRDefault="00A21D57" w:rsidP="00A21D57">
      <w:pPr>
        <w:autoSpaceDE w:val="0"/>
        <w:autoSpaceDN w:val="0"/>
        <w:adjustRightInd w:val="0"/>
        <w:spacing w:after="0" w:line="240" w:lineRule="auto"/>
        <w:jc w:val="both"/>
        <w:rPr>
          <w:rFonts w:ascii="Palatino Linotype" w:eastAsia="Times New Roman" w:hAnsi="Palatino Linotype"/>
          <w:b/>
          <w:i/>
          <w:color w:val="000000"/>
        </w:rPr>
      </w:pPr>
      <w:r w:rsidRPr="006074D1">
        <w:rPr>
          <w:rFonts w:ascii="Palatino Linotype" w:eastAsia="Times New Roman" w:hAnsi="Palatino Linotype"/>
          <w:b/>
          <w:i/>
          <w:color w:val="000000"/>
        </w:rPr>
        <w:t>Livelihood is defined as “a set of activities a household engages in on a regular basis in order to generate adequate cash and non-cash income to maintain a minimum desired standard of living, both on a day-to-day basis and over a longer period of time”</w:t>
      </w:r>
      <w:r w:rsidRPr="006074D1">
        <w:rPr>
          <w:rStyle w:val="FootnoteReference"/>
          <w:rFonts w:ascii="Palatino Linotype" w:eastAsia="Times New Roman" w:hAnsi="Palatino Linotype"/>
          <w:b/>
          <w:i/>
          <w:color w:val="000000"/>
        </w:rPr>
        <w:footnoteReference w:id="6"/>
      </w:r>
    </w:p>
    <w:p w14:paraId="40F83394" w14:textId="77777777" w:rsidR="00A21D57" w:rsidRDefault="00A21D57" w:rsidP="00A21D57">
      <w:pPr>
        <w:autoSpaceDE w:val="0"/>
        <w:autoSpaceDN w:val="0"/>
        <w:adjustRightInd w:val="0"/>
        <w:spacing w:after="0" w:line="240" w:lineRule="auto"/>
        <w:rPr>
          <w:rFonts w:ascii="Palatino Linotype" w:hAnsi="Palatino Linotype" w:cs="CMILEG+BookmanOldStyle"/>
          <w:b/>
          <w:color w:val="5B9BD5" w:themeColor="accent1"/>
        </w:rPr>
      </w:pPr>
    </w:p>
    <w:p w14:paraId="0CDF91C1" w14:textId="77777777" w:rsidR="00A21D57" w:rsidRPr="006074D1" w:rsidRDefault="00A21D57" w:rsidP="00A21D57">
      <w:pPr>
        <w:autoSpaceDE w:val="0"/>
        <w:autoSpaceDN w:val="0"/>
        <w:adjustRightInd w:val="0"/>
        <w:spacing w:after="0" w:line="240" w:lineRule="auto"/>
        <w:rPr>
          <w:rFonts w:ascii="Palatino Linotype" w:hAnsi="Palatino Linotype" w:cs="CMILEG+BookmanOldStyle"/>
          <w:b/>
          <w:color w:val="5B9BD5" w:themeColor="accent1"/>
        </w:rPr>
      </w:pPr>
      <w:r w:rsidRPr="006074D1">
        <w:rPr>
          <w:rFonts w:ascii="Palatino Linotype" w:hAnsi="Palatino Linotype" w:cs="CMILEG+BookmanOldStyle"/>
          <w:b/>
          <w:color w:val="5B9BD5" w:themeColor="accent1"/>
        </w:rPr>
        <w:t xml:space="preserve">Further, Livelihood is: </w:t>
      </w:r>
    </w:p>
    <w:p w14:paraId="77E75C8C" w14:textId="77777777" w:rsidR="00A21D57" w:rsidRPr="006074D1" w:rsidRDefault="00A21D57" w:rsidP="00071DC7">
      <w:pPr>
        <w:pStyle w:val="ListParagraph"/>
        <w:numPr>
          <w:ilvl w:val="0"/>
          <w:numId w:val="23"/>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A set of economic activities, involving self-employment and/or wage-employment; </w:t>
      </w:r>
    </w:p>
    <w:p w14:paraId="01D652FC" w14:textId="77777777" w:rsidR="00A21D57" w:rsidRPr="006074D1" w:rsidRDefault="00A21D57" w:rsidP="00071DC7">
      <w:pPr>
        <w:pStyle w:val="ListParagraph"/>
        <w:numPr>
          <w:ilvl w:val="0"/>
          <w:numId w:val="23"/>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by using one’s endowments (human and material); </w:t>
      </w:r>
    </w:p>
    <w:p w14:paraId="163A4539" w14:textId="77777777" w:rsidR="00A21D57" w:rsidRPr="006074D1" w:rsidRDefault="00A21D57" w:rsidP="00071DC7">
      <w:pPr>
        <w:pStyle w:val="ListParagraph"/>
        <w:numPr>
          <w:ilvl w:val="0"/>
          <w:numId w:val="23"/>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to generate adequate resources (cash and non-cash); </w:t>
      </w:r>
    </w:p>
    <w:p w14:paraId="547E4D9C" w14:textId="77777777" w:rsidR="00A21D57" w:rsidRPr="006074D1" w:rsidRDefault="00A21D57" w:rsidP="00071DC7">
      <w:pPr>
        <w:pStyle w:val="ListParagraph"/>
        <w:numPr>
          <w:ilvl w:val="0"/>
          <w:numId w:val="23"/>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for meeting the requirements of self and the household; </w:t>
      </w:r>
    </w:p>
    <w:p w14:paraId="0C744978" w14:textId="77777777" w:rsidR="00A21D57" w:rsidRPr="006074D1" w:rsidRDefault="00A21D57" w:rsidP="00071DC7">
      <w:pPr>
        <w:pStyle w:val="ListParagraph"/>
        <w:numPr>
          <w:ilvl w:val="0"/>
          <w:numId w:val="23"/>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usually carried out repeatedly and as such become a way of life. </w:t>
      </w:r>
    </w:p>
    <w:p w14:paraId="6433345E" w14:textId="77777777" w:rsidR="00A21D57" w:rsidRPr="006074D1" w:rsidRDefault="00A21D57" w:rsidP="00A21D57">
      <w:p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Ideally, </w:t>
      </w:r>
    </w:p>
    <w:p w14:paraId="1B6CE7B2" w14:textId="77777777" w:rsidR="00A21D57" w:rsidRPr="006074D1" w:rsidRDefault="00A21D57" w:rsidP="00071DC7">
      <w:pPr>
        <w:pStyle w:val="ListParagraph"/>
        <w:numPr>
          <w:ilvl w:val="0"/>
          <w:numId w:val="24"/>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a livelihood should keep a person meaningfully occupied; </w:t>
      </w:r>
    </w:p>
    <w:p w14:paraId="3C016092" w14:textId="77777777" w:rsidR="00A21D57" w:rsidRPr="006074D1" w:rsidRDefault="00A21D57" w:rsidP="00071DC7">
      <w:pPr>
        <w:pStyle w:val="ListParagraph"/>
        <w:numPr>
          <w:ilvl w:val="0"/>
          <w:numId w:val="24"/>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 xml:space="preserve">in a sustainable manner; </w:t>
      </w:r>
    </w:p>
    <w:p w14:paraId="1BE290C4" w14:textId="77777777" w:rsidR="00A21D57" w:rsidRPr="006074D1" w:rsidRDefault="00A21D57" w:rsidP="00071DC7">
      <w:pPr>
        <w:pStyle w:val="ListParagraph"/>
        <w:numPr>
          <w:ilvl w:val="0"/>
          <w:numId w:val="24"/>
        </w:numPr>
        <w:autoSpaceDE w:val="0"/>
        <w:autoSpaceDN w:val="0"/>
        <w:adjustRightInd w:val="0"/>
        <w:spacing w:after="120" w:line="240" w:lineRule="auto"/>
        <w:rPr>
          <w:rFonts w:ascii="Palatino Linotype" w:hAnsi="Palatino Linotype" w:cs="CMILEG+BookmanOldStyle"/>
          <w:color w:val="000000"/>
        </w:rPr>
      </w:pPr>
      <w:r w:rsidRPr="006074D1">
        <w:rPr>
          <w:rFonts w:ascii="Palatino Linotype" w:hAnsi="Palatino Linotype" w:cs="CMILEG+BookmanOldStyle"/>
          <w:color w:val="000000"/>
        </w:rPr>
        <w:t>with dignity.</w:t>
      </w:r>
    </w:p>
    <w:p w14:paraId="5DD86CDE" w14:textId="77777777" w:rsidR="00A21D57" w:rsidRDefault="00A21D57" w:rsidP="00584DD6">
      <w:pPr>
        <w:jc w:val="both"/>
        <w:rPr>
          <w:rFonts w:ascii="Palatino Linotype" w:hAnsi="Palatino Linotype"/>
        </w:rPr>
      </w:pPr>
      <w:r w:rsidRPr="006074D1">
        <w:rPr>
          <w:rFonts w:ascii="Palatino Linotype" w:hAnsi="Palatino Linotype" w:cs="CMILEG+BookmanOldStyle"/>
          <w:color w:val="000000"/>
        </w:rPr>
        <w:t>Livelihoods, therefore, go far beyond generating income. A livelihood is much more than employment.</w:t>
      </w:r>
      <w:r>
        <w:rPr>
          <w:rFonts w:ascii="Palatino Linotype" w:hAnsi="Palatino Linotype"/>
        </w:rPr>
        <w:t xml:space="preserve"> The policy will provide the necessary impetus to strengthen </w:t>
      </w:r>
      <w:r w:rsidRPr="00B21E70">
        <w:rPr>
          <w:rFonts w:ascii="Palatino Linotype" w:hAnsi="Palatino Linotype"/>
          <w:noProof/>
        </w:rPr>
        <w:t>human</w:t>
      </w:r>
      <w:r w:rsidR="00B21E70">
        <w:rPr>
          <w:rFonts w:ascii="Palatino Linotype" w:hAnsi="Palatino Linotype"/>
          <w:noProof/>
        </w:rPr>
        <w:t>/</w:t>
      </w:r>
      <w:r w:rsidRPr="00B21E70">
        <w:rPr>
          <w:rFonts w:ascii="Palatino Linotype" w:hAnsi="Palatino Linotype"/>
          <w:noProof/>
        </w:rPr>
        <w:t>individual</w:t>
      </w:r>
      <w:r>
        <w:rPr>
          <w:rFonts w:ascii="Palatino Linotype" w:hAnsi="Palatino Linotype"/>
        </w:rPr>
        <w:t xml:space="preserve">, social, financial, economical, natural and intellectual capital following sustainable livelihood approach.  </w:t>
      </w:r>
      <w:r w:rsidRPr="003F3AF8">
        <w:rPr>
          <w:rFonts w:ascii="Palatino Linotype" w:hAnsi="Palatino Linotype"/>
        </w:rPr>
        <w:t>The</w:t>
      </w:r>
      <w:r>
        <w:rPr>
          <w:rFonts w:ascii="Palatino Linotype" w:hAnsi="Palatino Linotype"/>
        </w:rPr>
        <w:t xml:space="preserve"> efforts would be made to implement the Karnataka State Rural Livelihood Missions program in line with National Rural Livelihood Framework and Strategy Focus Document prepared for the mission in 2012-13. Fol</w:t>
      </w:r>
      <w:r w:rsidRPr="003F3AF8">
        <w:rPr>
          <w:rFonts w:ascii="Palatino Linotype" w:hAnsi="Palatino Linotype"/>
        </w:rPr>
        <w:t xml:space="preserve">lowing </w:t>
      </w:r>
      <w:r>
        <w:rPr>
          <w:rFonts w:ascii="Palatino Linotype" w:hAnsi="Palatino Linotype"/>
        </w:rPr>
        <w:t xml:space="preserve">diagram provides the strategic framework for the rural livelihood activities in the Karnataka.  </w:t>
      </w:r>
      <w:r w:rsidRPr="003F3AF8">
        <w:rPr>
          <w:rFonts w:ascii="Palatino Linotype" w:hAnsi="Palatino Linotype"/>
        </w:rPr>
        <w:t xml:space="preserve"> </w:t>
      </w:r>
    </w:p>
    <w:p w14:paraId="52D56D4B" w14:textId="77777777" w:rsidR="00A21D57" w:rsidRPr="006074D1" w:rsidRDefault="00A21D57" w:rsidP="00A21D57">
      <w:pPr>
        <w:rPr>
          <w:rFonts w:ascii="Palatino Linotype" w:hAnsi="Palatino Linotype"/>
        </w:rPr>
      </w:pPr>
      <w:r w:rsidRPr="006074D1">
        <w:rPr>
          <w:rFonts w:ascii="Palatino Linotype" w:hAnsi="Palatino Linotype"/>
          <w:noProof/>
          <w:lang w:eastAsia="en-IN"/>
        </w:rPr>
        <w:lastRenderedPageBreak/>
        <w:drawing>
          <wp:inline distT="0" distB="0" distL="0" distR="0" wp14:anchorId="5623BF93" wp14:editId="347952B4">
            <wp:extent cx="5733415" cy="5245661"/>
            <wp:effectExtent l="57150" t="0" r="38735" b="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0CEBE9F" w14:textId="77777777" w:rsidR="00A21D57" w:rsidRPr="008A37D9" w:rsidRDefault="00A21D57" w:rsidP="00A21D57">
      <w:pPr>
        <w:rPr>
          <w:rFonts w:ascii="Palatino Linotype" w:hAnsi="Palatino Linotype"/>
          <w:lang w:eastAsia="x-none"/>
        </w:rPr>
      </w:pPr>
      <w:r>
        <w:rPr>
          <w:rFonts w:ascii="Palatino Linotype" w:hAnsi="Palatino Linotype"/>
          <w:lang w:eastAsia="x-none"/>
        </w:rPr>
        <w:t xml:space="preserve">Presently, duplication of the membership in SHGs is a key limitation. Multiple agencies including NGOs, Micro Finance Institutions and also different departments of Government are promoting individual SHGs. </w:t>
      </w:r>
      <w:r w:rsidRPr="003F3AF8">
        <w:rPr>
          <w:rFonts w:ascii="Palatino Linotype" w:hAnsi="Palatino Linotype"/>
          <w:lang w:eastAsia="x-none"/>
        </w:rPr>
        <w:t xml:space="preserve">A strategy will be developed to work with NGOs who are actively and extensively working in SHG development and micro finance. </w:t>
      </w:r>
    </w:p>
    <w:p w14:paraId="7673B492" w14:textId="77777777" w:rsidR="00A21D57" w:rsidRPr="006074D1" w:rsidRDefault="00A21D57" w:rsidP="00A21D57">
      <w:pPr>
        <w:spacing w:after="0" w:line="240" w:lineRule="auto"/>
        <w:rPr>
          <w:rFonts w:ascii="Palatino Linotype" w:eastAsia="Times New Roman" w:hAnsi="Palatino Linotype"/>
          <w:b/>
          <w:bCs/>
          <w:kern w:val="32"/>
          <w:lang w:val="en-GB" w:eastAsia="x-none"/>
        </w:rPr>
      </w:pPr>
      <w:r w:rsidRPr="006074D1">
        <w:rPr>
          <w:rFonts w:ascii="Palatino Linotype" w:hAnsi="Palatino Linotype"/>
          <w:lang w:val="en-GB"/>
        </w:rPr>
        <w:br w:type="page"/>
      </w:r>
    </w:p>
    <w:p w14:paraId="4FE34AEF" w14:textId="77777777" w:rsidR="00A21D57" w:rsidRPr="00A42992" w:rsidRDefault="00BA539A" w:rsidP="00A21D57">
      <w:pPr>
        <w:shd w:val="clear" w:color="auto" w:fill="2F5496"/>
        <w:spacing w:before="240" w:after="60"/>
        <w:jc w:val="center"/>
        <w:outlineLvl w:val="0"/>
        <w:rPr>
          <w:rFonts w:ascii="Palatino Linotype" w:eastAsia="Times New Roman" w:hAnsi="Palatino Linotype"/>
          <w:b/>
          <w:bCs/>
          <w:color w:val="FFFFFF" w:themeColor="background1"/>
          <w:kern w:val="28"/>
          <w:sz w:val="28"/>
          <w:lang w:val="en-GB"/>
        </w:rPr>
      </w:pPr>
      <w:bookmarkStart w:id="23" w:name="_Toc497497638"/>
      <w:r>
        <w:rPr>
          <w:rFonts w:ascii="Palatino Linotype" w:eastAsia="Times New Roman" w:hAnsi="Palatino Linotype"/>
          <w:b/>
          <w:bCs/>
          <w:color w:val="FFFFFF" w:themeColor="background1"/>
          <w:kern w:val="28"/>
          <w:sz w:val="28"/>
          <w:lang w:val="en-GB"/>
        </w:rPr>
        <w:lastRenderedPageBreak/>
        <w:t xml:space="preserve">IV. </w:t>
      </w:r>
      <w:r w:rsidR="00A21D57">
        <w:rPr>
          <w:rFonts w:ascii="Palatino Linotype" w:eastAsia="Times New Roman" w:hAnsi="Palatino Linotype"/>
          <w:b/>
          <w:bCs/>
          <w:color w:val="FFFFFF" w:themeColor="background1"/>
          <w:kern w:val="28"/>
          <w:sz w:val="28"/>
          <w:lang w:val="en-GB"/>
        </w:rPr>
        <w:t>INSTITUTIONAL FRAMEWORK</w:t>
      </w:r>
      <w:bookmarkEnd w:id="23"/>
    </w:p>
    <w:p w14:paraId="5DBEA371" w14:textId="77777777" w:rsidR="00A21D57" w:rsidRDefault="00A21D57" w:rsidP="00A21D57">
      <w:pPr>
        <w:rPr>
          <w:lang w:val="en-GB"/>
        </w:rPr>
      </w:pPr>
    </w:p>
    <w:p w14:paraId="7591001D" w14:textId="77777777" w:rsidR="00A21D57" w:rsidRDefault="00A21D57" w:rsidP="00A21D57">
      <w:pPr>
        <w:rPr>
          <w:lang w:val="en-GB"/>
        </w:rPr>
      </w:pPr>
      <w:r w:rsidRPr="006074D1">
        <w:rPr>
          <w:noProof/>
          <w:lang w:eastAsia="en-IN"/>
        </w:rPr>
        <mc:AlternateContent>
          <mc:Choice Requires="wps">
            <w:drawing>
              <wp:anchor distT="0" distB="0" distL="114300" distR="114300" simplePos="0" relativeHeight="251708416" behindDoc="0" locked="0" layoutInCell="1" allowOverlap="1" wp14:anchorId="2D66973D" wp14:editId="53C4BC73">
                <wp:simplePos x="0" y="0"/>
                <wp:positionH relativeFrom="column">
                  <wp:posOffset>2896870</wp:posOffset>
                </wp:positionH>
                <wp:positionV relativeFrom="paragraph">
                  <wp:posOffset>156845</wp:posOffset>
                </wp:positionV>
                <wp:extent cx="17694" cy="7659982"/>
                <wp:effectExtent l="57150" t="95250" r="97155" b="55880"/>
                <wp:wrapNone/>
                <wp:docPr id="452" name="Straight Connector 452"/>
                <wp:cNvGraphicFramePr/>
                <a:graphic xmlns:a="http://schemas.openxmlformats.org/drawingml/2006/main">
                  <a:graphicData uri="http://schemas.microsoft.com/office/word/2010/wordprocessingShape">
                    <wps:wsp>
                      <wps:cNvCnPr/>
                      <wps:spPr>
                        <a:xfrm>
                          <a:off x="0" y="0"/>
                          <a:ext cx="17694" cy="7659982"/>
                        </a:xfrm>
                        <a:prstGeom prst="line">
                          <a:avLst/>
                        </a:prstGeom>
                        <a:ln w="38100"/>
                        <a:effectLst>
                          <a:outerShdw blurRad="50800" dist="38100" dir="18900000" algn="b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0C268" id="Straight Connector 4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pt,12.35pt" to="22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" strokecolor="#5b9bd5 [3204]" strokeweight="3pt">
                <v:stroke joinstyle="miter"/>
                <v:shadow on="t" color="black" opacity="26214f" origin="-.5,.5" offset=".74836mm,-.74836mm"/>
              </v:line>
            </w:pict>
          </mc:Fallback>
        </mc:AlternateContent>
      </w:r>
    </w:p>
    <w:p w14:paraId="56BE3F1C" w14:textId="77777777" w:rsidR="00A21D57" w:rsidRDefault="00A21D57" w:rsidP="00A21D57">
      <w:pPr>
        <w:rPr>
          <w:lang w:val="en-GB"/>
        </w:rPr>
      </w:pPr>
    </w:p>
    <w:p w14:paraId="5B8808A3" w14:textId="77777777" w:rsidR="00A21D57" w:rsidRDefault="00A21D57" w:rsidP="00A21D57">
      <w:pPr>
        <w:rPr>
          <w:lang w:val="en-GB"/>
        </w:rPr>
      </w:pPr>
    </w:p>
    <w:tbl>
      <w:tblPr>
        <w:tblStyle w:val="GridTable6Colorful-Accent5"/>
        <w:tblpPr w:leftFromText="180" w:rightFromText="180" w:vertAnchor="text" w:horzAnchor="page" w:tblpX="6661" w:tblpY="1050"/>
        <w:tblW w:w="0" w:type="auto"/>
        <w:tblLook w:val="04A0" w:firstRow="1" w:lastRow="0" w:firstColumn="1" w:lastColumn="0" w:noHBand="0" w:noVBand="1"/>
      </w:tblPr>
      <w:tblGrid>
        <w:gridCol w:w="4590"/>
      </w:tblGrid>
      <w:tr w:rsidR="00CB2A71" w:rsidRPr="00CB2A71" w14:paraId="4352E3D6" w14:textId="77777777" w:rsidTr="00CB2A7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90" w:type="dxa"/>
          </w:tcPr>
          <w:p w14:paraId="0CC02B89" w14:textId="77777777" w:rsidR="00CB2A71" w:rsidRPr="00CB2A71" w:rsidRDefault="00CB2A71" w:rsidP="00071DC7">
            <w:pPr>
              <w:pStyle w:val="ListParagraph"/>
              <w:numPr>
                <w:ilvl w:val="0"/>
                <w:numId w:val="36"/>
              </w:numPr>
              <w:ind w:left="330" w:hanging="270"/>
              <w:rPr>
                <w:rFonts w:ascii="Palatino Linotype" w:hAnsi="Palatino Linotype"/>
                <w:sz w:val="24"/>
              </w:rPr>
            </w:pPr>
            <w:r w:rsidRPr="00CB2A71">
              <w:rPr>
                <w:rFonts w:ascii="Palatino Linotype" w:hAnsi="Palatino Linotype"/>
                <w:sz w:val="24"/>
              </w:rPr>
              <w:t xml:space="preserve">Karnataka Skill Mission </w:t>
            </w:r>
          </w:p>
        </w:tc>
      </w:tr>
      <w:tr w:rsidR="00CB2A71" w:rsidRPr="00CB2A71" w14:paraId="10385D59" w14:textId="77777777" w:rsidTr="00CB2A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90" w:type="dxa"/>
          </w:tcPr>
          <w:p w14:paraId="5DFB6401" w14:textId="77777777" w:rsidR="00CB2A71" w:rsidRPr="00CB2A71" w:rsidRDefault="00CB2A71" w:rsidP="00071DC7">
            <w:pPr>
              <w:pStyle w:val="ListParagraph"/>
              <w:numPr>
                <w:ilvl w:val="0"/>
                <w:numId w:val="36"/>
              </w:numPr>
              <w:ind w:left="330" w:hanging="270"/>
              <w:rPr>
                <w:rFonts w:ascii="Palatino Linotype" w:hAnsi="Palatino Linotype"/>
                <w:sz w:val="24"/>
              </w:rPr>
            </w:pPr>
            <w:r w:rsidRPr="00CB2A71">
              <w:rPr>
                <w:rFonts w:ascii="Palatino Linotype" w:hAnsi="Palatino Linotype"/>
                <w:sz w:val="24"/>
              </w:rPr>
              <w:t>Skill Policy Implementation Cell</w:t>
            </w:r>
          </w:p>
        </w:tc>
      </w:tr>
      <w:tr w:rsidR="00CB2A71" w:rsidRPr="00CB2A71" w14:paraId="2F6BFBBB" w14:textId="77777777" w:rsidTr="00CB2A71">
        <w:trPr>
          <w:trHeight w:val="1316"/>
        </w:trPr>
        <w:tc>
          <w:tcPr>
            <w:cnfStyle w:val="001000000000" w:firstRow="0" w:lastRow="0" w:firstColumn="1" w:lastColumn="0" w:oddVBand="0" w:evenVBand="0" w:oddHBand="0" w:evenHBand="0" w:firstRowFirstColumn="0" w:firstRowLastColumn="0" w:lastRowFirstColumn="0" w:lastRowLastColumn="0"/>
            <w:tcW w:w="4590" w:type="dxa"/>
          </w:tcPr>
          <w:p w14:paraId="5D61D0C9" w14:textId="77777777" w:rsidR="00CB2A71" w:rsidRPr="00CB2A71" w:rsidRDefault="00CB2A71" w:rsidP="00071DC7">
            <w:pPr>
              <w:pStyle w:val="ListParagraph"/>
              <w:numPr>
                <w:ilvl w:val="0"/>
                <w:numId w:val="36"/>
              </w:numPr>
              <w:ind w:left="330" w:hanging="270"/>
              <w:rPr>
                <w:rFonts w:ascii="Palatino Linotype" w:hAnsi="Palatino Linotype"/>
                <w:sz w:val="24"/>
              </w:rPr>
            </w:pPr>
            <w:r w:rsidRPr="00CB2A71">
              <w:rPr>
                <w:rFonts w:ascii="Palatino Linotype" w:hAnsi="Palatino Linotype"/>
                <w:sz w:val="24"/>
              </w:rPr>
              <w:t xml:space="preserve">Karnataka Skill Development Agency </w:t>
            </w:r>
          </w:p>
          <w:p w14:paraId="0C93845E" w14:textId="77777777" w:rsidR="00CB2A71" w:rsidRPr="00CB2A71" w:rsidRDefault="00CB2A71" w:rsidP="00CB2A71">
            <w:pPr>
              <w:ind w:left="330" w:hanging="270"/>
              <w:rPr>
                <w:rFonts w:ascii="Palatino Linotype" w:hAnsi="Palatino Linotype"/>
                <w:b w:val="0"/>
                <w:sz w:val="10"/>
              </w:rPr>
            </w:pPr>
          </w:p>
          <w:p w14:paraId="1249B95B" w14:textId="77777777" w:rsidR="00CB2A71" w:rsidRPr="00CB2A71" w:rsidRDefault="00CB2A71" w:rsidP="00071DC7">
            <w:pPr>
              <w:pStyle w:val="ListParagraph"/>
              <w:numPr>
                <w:ilvl w:val="0"/>
                <w:numId w:val="36"/>
              </w:numPr>
              <w:ind w:left="330" w:firstLine="900"/>
              <w:rPr>
                <w:rFonts w:ascii="Palatino Linotype" w:hAnsi="Palatino Linotype"/>
              </w:rPr>
            </w:pPr>
            <w:r w:rsidRPr="00CB2A71">
              <w:rPr>
                <w:rFonts w:ascii="Palatino Linotype" w:hAnsi="Palatino Linotype"/>
              </w:rPr>
              <w:t>Skill Information Bureau</w:t>
            </w:r>
          </w:p>
          <w:p w14:paraId="31589C2B" w14:textId="77777777" w:rsidR="00CB2A71" w:rsidRPr="00CB2A71" w:rsidRDefault="00CB2A71" w:rsidP="00071DC7">
            <w:pPr>
              <w:pStyle w:val="ListParagraph"/>
              <w:numPr>
                <w:ilvl w:val="0"/>
                <w:numId w:val="36"/>
              </w:numPr>
              <w:ind w:left="330" w:firstLine="900"/>
              <w:rPr>
                <w:rFonts w:ascii="Palatino Linotype" w:hAnsi="Palatino Linotype"/>
                <w:sz w:val="24"/>
              </w:rPr>
            </w:pPr>
            <w:r w:rsidRPr="00CB2A71">
              <w:rPr>
                <w:rFonts w:ascii="Palatino Linotype" w:hAnsi="Palatino Linotype"/>
              </w:rPr>
              <w:t>KSQF and SCVT Board</w:t>
            </w:r>
          </w:p>
        </w:tc>
      </w:tr>
      <w:tr w:rsidR="00CB2A71" w:rsidRPr="00CB2A71" w14:paraId="44038A4A" w14:textId="77777777" w:rsidTr="00CB2A7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590" w:type="dxa"/>
          </w:tcPr>
          <w:p w14:paraId="5CA5142B" w14:textId="77777777" w:rsidR="00CB2A71" w:rsidRPr="00CB2A71" w:rsidRDefault="00CB2A71" w:rsidP="00071DC7">
            <w:pPr>
              <w:pStyle w:val="ListParagraph"/>
              <w:numPr>
                <w:ilvl w:val="0"/>
                <w:numId w:val="36"/>
              </w:numPr>
              <w:ind w:left="330" w:hanging="270"/>
              <w:rPr>
                <w:rFonts w:ascii="Palatino Linotype" w:hAnsi="Palatino Linotype"/>
                <w:sz w:val="24"/>
              </w:rPr>
            </w:pPr>
            <w:r w:rsidRPr="00CB2A71">
              <w:rPr>
                <w:rFonts w:ascii="Palatino Linotype" w:hAnsi="Palatino Linotype"/>
                <w:sz w:val="24"/>
              </w:rPr>
              <w:t xml:space="preserve">Skill, Education, Training and Knowledge Research Institute  </w:t>
            </w:r>
          </w:p>
        </w:tc>
      </w:tr>
      <w:tr w:rsidR="00CB2A71" w:rsidRPr="00CB2A71" w14:paraId="55039AEA" w14:textId="77777777" w:rsidTr="00CB2A71">
        <w:trPr>
          <w:trHeight w:val="1175"/>
        </w:trPr>
        <w:tc>
          <w:tcPr>
            <w:cnfStyle w:val="001000000000" w:firstRow="0" w:lastRow="0" w:firstColumn="1" w:lastColumn="0" w:oddVBand="0" w:evenVBand="0" w:oddHBand="0" w:evenHBand="0" w:firstRowFirstColumn="0" w:firstRowLastColumn="0" w:lastRowFirstColumn="0" w:lastRowLastColumn="0"/>
            <w:tcW w:w="4590" w:type="dxa"/>
          </w:tcPr>
          <w:p w14:paraId="56DD1C76" w14:textId="77777777" w:rsidR="00CB2A71" w:rsidRPr="00CB2A71" w:rsidRDefault="00CB2A71" w:rsidP="00071DC7">
            <w:pPr>
              <w:pStyle w:val="ListParagraph"/>
              <w:numPr>
                <w:ilvl w:val="0"/>
                <w:numId w:val="36"/>
              </w:numPr>
              <w:ind w:left="330" w:hanging="270"/>
              <w:rPr>
                <w:rFonts w:ascii="Palatino Linotype" w:hAnsi="Palatino Linotype"/>
                <w:sz w:val="24"/>
              </w:rPr>
            </w:pPr>
            <w:r w:rsidRPr="00CB2A71">
              <w:rPr>
                <w:rFonts w:ascii="Palatino Linotype" w:hAnsi="Palatino Linotype"/>
                <w:sz w:val="24"/>
              </w:rPr>
              <w:t>Commisionerate for Industrial Training and Employment</w:t>
            </w:r>
          </w:p>
          <w:p w14:paraId="7B99C410" w14:textId="77777777" w:rsidR="00CB2A71" w:rsidRPr="00CB2A71" w:rsidRDefault="00CB2A71" w:rsidP="00071DC7">
            <w:pPr>
              <w:pStyle w:val="ListParagraph"/>
              <w:numPr>
                <w:ilvl w:val="0"/>
                <w:numId w:val="36"/>
              </w:numPr>
              <w:ind w:left="330" w:firstLine="900"/>
              <w:rPr>
                <w:rFonts w:ascii="Palatino Linotype" w:hAnsi="Palatino Linotype"/>
                <w:sz w:val="24"/>
              </w:rPr>
            </w:pPr>
            <w:r w:rsidRPr="00CB2A71">
              <w:rPr>
                <w:rFonts w:ascii="Palatino Linotype" w:hAnsi="Palatino Linotype"/>
              </w:rPr>
              <w:t>Skill Procurement Agency</w:t>
            </w:r>
            <w:r w:rsidRPr="00CB2A71">
              <w:rPr>
                <w:rFonts w:ascii="Palatino Linotype" w:hAnsi="Palatino Linotype"/>
                <w:sz w:val="24"/>
              </w:rPr>
              <w:t xml:space="preserve"> </w:t>
            </w:r>
          </w:p>
        </w:tc>
      </w:tr>
      <w:tr w:rsidR="00CB2A71" w:rsidRPr="00CB2A71" w14:paraId="66A94492" w14:textId="77777777" w:rsidTr="00CB2A7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90" w:type="dxa"/>
          </w:tcPr>
          <w:p w14:paraId="065ADBA7" w14:textId="77777777" w:rsidR="00CB2A71" w:rsidRPr="00CB2A71" w:rsidRDefault="00CB2A71" w:rsidP="00071DC7">
            <w:pPr>
              <w:pStyle w:val="ListParagraph"/>
              <w:numPr>
                <w:ilvl w:val="0"/>
                <w:numId w:val="36"/>
              </w:numPr>
              <w:ind w:left="330" w:hanging="270"/>
              <w:rPr>
                <w:rFonts w:ascii="Palatino Linotype" w:hAnsi="Palatino Linotype"/>
                <w:b w:val="0"/>
                <w:sz w:val="24"/>
              </w:rPr>
            </w:pPr>
            <w:r w:rsidRPr="00CB2A71">
              <w:rPr>
                <w:rFonts w:ascii="Palatino Linotype" w:hAnsi="Palatino Linotype"/>
                <w:sz w:val="24"/>
              </w:rPr>
              <w:t>Commissionerate</w:t>
            </w:r>
            <w:r>
              <w:rPr>
                <w:rFonts w:ascii="Palatino Linotype" w:hAnsi="Palatino Linotype"/>
                <w:sz w:val="24"/>
              </w:rPr>
              <w:t xml:space="preserve"> for </w:t>
            </w:r>
            <w:r w:rsidRPr="00CB2A71">
              <w:rPr>
                <w:rFonts w:ascii="Palatino Linotype" w:hAnsi="Palatino Linotype"/>
                <w:sz w:val="24"/>
              </w:rPr>
              <w:t>Entrepreneurship</w:t>
            </w:r>
            <w:r>
              <w:rPr>
                <w:rFonts w:ascii="Palatino Linotype" w:hAnsi="Palatino Linotype"/>
                <w:sz w:val="24"/>
              </w:rPr>
              <w:t xml:space="preserve"> </w:t>
            </w:r>
            <w:r w:rsidRPr="00CB2A71">
              <w:rPr>
                <w:rFonts w:ascii="Palatino Linotype" w:hAnsi="Palatino Linotype"/>
                <w:sz w:val="24"/>
              </w:rPr>
              <w:t xml:space="preserve">and Livelihood </w:t>
            </w:r>
          </w:p>
        </w:tc>
      </w:tr>
    </w:tbl>
    <w:p w14:paraId="06B88A02" w14:textId="77777777" w:rsidR="00CB2A71" w:rsidRPr="00584DD6" w:rsidRDefault="007F2F50" w:rsidP="00584DD6">
      <w:pPr>
        <w:pStyle w:val="IntenseQuote"/>
        <w:ind w:left="0" w:right="5120"/>
        <w:jc w:val="left"/>
        <w:rPr>
          <w:sz w:val="26"/>
          <w:lang w:val="en-GB"/>
        </w:rPr>
      </w:pPr>
      <w:r w:rsidRPr="00584DD6">
        <w:rPr>
          <w:sz w:val="26"/>
          <w:lang w:val="en-GB"/>
        </w:rPr>
        <w:t xml:space="preserve">This policy recognizes the need for having a </w:t>
      </w:r>
      <w:r w:rsidR="00E664EA">
        <w:rPr>
          <w:sz w:val="26"/>
          <w:lang w:val="en-GB"/>
        </w:rPr>
        <w:t xml:space="preserve">robust </w:t>
      </w:r>
      <w:r w:rsidRPr="00584DD6">
        <w:rPr>
          <w:sz w:val="26"/>
          <w:lang w:val="en-GB"/>
        </w:rPr>
        <w:t xml:space="preserve">institutional structure </w:t>
      </w:r>
    </w:p>
    <w:p w14:paraId="70931097" w14:textId="77777777" w:rsidR="00A21D57" w:rsidRPr="00584DD6" w:rsidRDefault="007F2F50" w:rsidP="00584DD6">
      <w:pPr>
        <w:pStyle w:val="IntenseQuote"/>
        <w:ind w:left="0" w:right="5120"/>
        <w:jc w:val="left"/>
        <w:rPr>
          <w:sz w:val="26"/>
          <w:lang w:val="en-GB"/>
        </w:rPr>
      </w:pPr>
      <w:r w:rsidRPr="00584DD6">
        <w:rPr>
          <w:sz w:val="26"/>
          <w:lang w:val="en-GB"/>
        </w:rPr>
        <w:t>for implementing the</w:t>
      </w:r>
      <w:r w:rsidR="00E664EA">
        <w:rPr>
          <w:sz w:val="26"/>
          <w:lang w:val="en-GB"/>
        </w:rPr>
        <w:t xml:space="preserve"> skill development initiatives in Karnataka efficiently. The structure is designed with a forethought to have an effective information system in a rapidly changing labour market, dynamic and innovation planning system based on ground realties and rigorous monitoring mechanism to ensure outputs as per the plan  </w:t>
      </w:r>
      <w:r w:rsidRPr="00584DD6">
        <w:rPr>
          <w:sz w:val="26"/>
          <w:lang w:val="en-GB"/>
        </w:rPr>
        <w:t xml:space="preserve"> </w:t>
      </w:r>
    </w:p>
    <w:p w14:paraId="54F074F4" w14:textId="77777777" w:rsidR="00A21D57" w:rsidRDefault="00A21D57" w:rsidP="00A21D57">
      <w:pPr>
        <w:rPr>
          <w:lang w:val="en-GB"/>
        </w:rPr>
      </w:pPr>
    </w:p>
    <w:p w14:paraId="27C39779" w14:textId="77777777" w:rsidR="00A21D57" w:rsidRDefault="00A21D57" w:rsidP="00A21D57">
      <w:pPr>
        <w:rPr>
          <w:lang w:val="en-GB"/>
        </w:rPr>
      </w:pPr>
    </w:p>
    <w:p w14:paraId="1596C6D7" w14:textId="77777777" w:rsidR="00A21D57" w:rsidRDefault="00A21D57" w:rsidP="00A21D57">
      <w:pPr>
        <w:rPr>
          <w:lang w:val="en-GB"/>
        </w:rPr>
      </w:pPr>
    </w:p>
    <w:p w14:paraId="5456DD54" w14:textId="77777777" w:rsidR="00A21D57" w:rsidRDefault="00A21D57" w:rsidP="00A21D57">
      <w:pPr>
        <w:rPr>
          <w:lang w:val="en-GB"/>
        </w:rPr>
      </w:pPr>
    </w:p>
    <w:p w14:paraId="2375B456" w14:textId="77777777" w:rsidR="00A21D57" w:rsidRDefault="00A21D57" w:rsidP="00A21D57">
      <w:pPr>
        <w:rPr>
          <w:lang w:val="en-GB"/>
        </w:rPr>
      </w:pPr>
    </w:p>
    <w:p w14:paraId="75941264" w14:textId="77777777" w:rsidR="00A21D57" w:rsidRDefault="00A21D57" w:rsidP="00A21D57">
      <w:pPr>
        <w:rPr>
          <w:lang w:val="en-GB"/>
        </w:rPr>
      </w:pPr>
    </w:p>
    <w:p w14:paraId="4C928DA6" w14:textId="77777777" w:rsidR="00A21D57" w:rsidRDefault="00A21D57" w:rsidP="00A21D57">
      <w:pPr>
        <w:rPr>
          <w:lang w:val="en-GB"/>
        </w:rPr>
      </w:pPr>
    </w:p>
    <w:p w14:paraId="2D50F4F2" w14:textId="77777777" w:rsidR="00A21D57" w:rsidRDefault="00A21D57" w:rsidP="00A21D57">
      <w:pPr>
        <w:rPr>
          <w:lang w:val="en-GB"/>
        </w:rPr>
      </w:pPr>
    </w:p>
    <w:p w14:paraId="15D1A103" w14:textId="77777777" w:rsidR="00A21D57" w:rsidRDefault="00A21D57" w:rsidP="00A21D57">
      <w:pPr>
        <w:rPr>
          <w:lang w:val="en-GB"/>
        </w:rPr>
      </w:pPr>
    </w:p>
    <w:p w14:paraId="261AB34D" w14:textId="77777777" w:rsidR="00A21D57" w:rsidRDefault="00A21D57" w:rsidP="00A21D57">
      <w:pPr>
        <w:rPr>
          <w:lang w:val="en-GB"/>
        </w:rPr>
      </w:pPr>
    </w:p>
    <w:p w14:paraId="695D6830" w14:textId="77777777" w:rsidR="00A21D57" w:rsidRDefault="00A21D57" w:rsidP="00A21D57">
      <w:pPr>
        <w:rPr>
          <w:lang w:val="en-GB"/>
        </w:rPr>
      </w:pPr>
    </w:p>
    <w:p w14:paraId="3F72E3C3" w14:textId="77777777" w:rsidR="00A21D57" w:rsidRDefault="00A21D57" w:rsidP="00A21D57">
      <w:pPr>
        <w:rPr>
          <w:lang w:val="en-GB"/>
        </w:rPr>
      </w:pPr>
    </w:p>
    <w:p w14:paraId="35988004" w14:textId="77777777" w:rsidR="00CB2A71" w:rsidRPr="005227B9" w:rsidRDefault="00CB2A71" w:rsidP="00CB2A71">
      <w:pPr>
        <w:pStyle w:val="Heading1"/>
      </w:pPr>
      <w:bookmarkStart w:id="24" w:name="_Toc497497639"/>
      <w:r>
        <w:lastRenderedPageBreak/>
        <w:t>Institutions for Policy Implementation</w:t>
      </w:r>
      <w:bookmarkEnd w:id="24"/>
      <w:r>
        <w:t xml:space="preserve"> </w:t>
      </w:r>
    </w:p>
    <w:p w14:paraId="3673DA91" w14:textId="77777777" w:rsidR="00A21D57" w:rsidRPr="006074D1" w:rsidRDefault="007327ED" w:rsidP="00CB2A71">
      <w:pPr>
        <w:pStyle w:val="Heading2"/>
      </w:pPr>
      <w:r>
        <w:t xml:space="preserve">Karnataka Skill Mission </w:t>
      </w:r>
    </w:p>
    <w:p w14:paraId="1594C099" w14:textId="77777777" w:rsidR="00CB2A71" w:rsidRDefault="00CB2A71" w:rsidP="00A21D57">
      <w:pPr>
        <w:pStyle w:val="ListParagraph"/>
        <w:spacing w:after="0" w:line="240" w:lineRule="auto"/>
        <w:ind w:left="0"/>
        <w:jc w:val="both"/>
        <w:rPr>
          <w:rFonts w:ascii="Palatino Linotype" w:hAnsi="Palatino Linotype"/>
        </w:rPr>
      </w:pPr>
    </w:p>
    <w:p w14:paraId="06AD71D8" w14:textId="77777777" w:rsidR="007327ED"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Karnataka Skill Mission will be constituted with a Governing Council and </w:t>
      </w:r>
      <w:r w:rsidR="007327ED">
        <w:rPr>
          <w:rFonts w:ascii="Palatino Linotype" w:hAnsi="Palatino Linotype"/>
        </w:rPr>
        <w:t xml:space="preserve">an </w:t>
      </w:r>
      <w:r w:rsidRPr="006074D1">
        <w:rPr>
          <w:rFonts w:ascii="Palatino Linotype" w:hAnsi="Palatino Linotype"/>
        </w:rPr>
        <w:t xml:space="preserve">Empowered Committee to support the Chief Minister in ensuring convergence of the skill development activities and capacities of the various departments at the apex level.  The Governing Council will be headed by the Hon’ble Chief Minister and Empowered Committee will be headed by the </w:t>
      </w:r>
      <w:r w:rsidR="007A0C4F">
        <w:rPr>
          <w:rFonts w:ascii="Palatino Linotype" w:hAnsi="Palatino Linotype"/>
        </w:rPr>
        <w:t xml:space="preserve">Additional </w:t>
      </w:r>
      <w:r w:rsidRPr="006074D1">
        <w:rPr>
          <w:rFonts w:ascii="Palatino Linotype" w:hAnsi="Palatino Linotype"/>
        </w:rPr>
        <w:t>Chief Secretary</w:t>
      </w:r>
      <w:r w:rsidR="007327ED">
        <w:rPr>
          <w:rFonts w:ascii="Palatino Linotype" w:hAnsi="Palatino Linotype"/>
        </w:rPr>
        <w:t xml:space="preserve"> to the Government and the </w:t>
      </w:r>
      <w:r w:rsidR="007A0C4F">
        <w:rPr>
          <w:rFonts w:ascii="Palatino Linotype" w:hAnsi="Palatino Linotype"/>
        </w:rPr>
        <w:t>Development Commissioner</w:t>
      </w:r>
      <w:r w:rsidRPr="006074D1">
        <w:rPr>
          <w:rFonts w:ascii="Palatino Linotype" w:hAnsi="Palatino Linotype"/>
        </w:rPr>
        <w:t xml:space="preserve">. </w:t>
      </w:r>
    </w:p>
    <w:p w14:paraId="46F53127" w14:textId="77777777" w:rsidR="007327ED" w:rsidRDefault="007327ED" w:rsidP="00071DC7">
      <w:pPr>
        <w:pStyle w:val="Heading3"/>
        <w:numPr>
          <w:ilvl w:val="2"/>
          <w:numId w:val="35"/>
        </w:numPr>
      </w:pPr>
      <w:r>
        <w:t xml:space="preserve">Government Council: </w:t>
      </w:r>
    </w:p>
    <w:p w14:paraId="476B7C29" w14:textId="77777777" w:rsidR="007327ED" w:rsidRPr="00584DD6" w:rsidRDefault="007327ED" w:rsidP="00A21D57">
      <w:pPr>
        <w:pStyle w:val="ListParagraph"/>
        <w:spacing w:after="0" w:line="240" w:lineRule="auto"/>
        <w:ind w:left="0"/>
        <w:jc w:val="both"/>
        <w:rPr>
          <w:rFonts w:ascii="Palatino Linotype" w:hAnsi="Palatino Linotype"/>
          <w:sz w:val="10"/>
        </w:rPr>
      </w:pPr>
    </w:p>
    <w:p w14:paraId="01870651"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The main functions of the </w:t>
      </w:r>
      <w:r w:rsidRPr="006074D1">
        <w:rPr>
          <w:rFonts w:ascii="Palatino Linotype" w:hAnsi="Palatino Linotype"/>
          <w:i/>
        </w:rPr>
        <w:t>Governing Council</w:t>
      </w:r>
      <w:r w:rsidRPr="006074D1">
        <w:rPr>
          <w:rFonts w:ascii="Palatino Linotype" w:hAnsi="Palatino Linotype"/>
        </w:rPr>
        <w:t xml:space="preserve"> are </w:t>
      </w:r>
      <w:r w:rsidRPr="00B21E70">
        <w:rPr>
          <w:rFonts w:ascii="Palatino Linotype" w:hAnsi="Palatino Linotype"/>
          <w:noProof/>
        </w:rPr>
        <w:t>to</w:t>
      </w:r>
      <w:r w:rsidRPr="006074D1">
        <w:rPr>
          <w:rFonts w:ascii="Palatino Linotype" w:hAnsi="Palatino Linotype"/>
        </w:rPr>
        <w:t xml:space="preserve"> i) </w:t>
      </w:r>
      <w:r w:rsidRPr="006074D1">
        <w:rPr>
          <w:rFonts w:ascii="Palatino Linotype" w:hAnsi="Palatino Linotype"/>
          <w:lang w:val="en-GB" w:eastAsia="x-none"/>
        </w:rPr>
        <w:t xml:space="preserve">Provide overall guidance and </w:t>
      </w:r>
      <w:r w:rsidR="007327ED">
        <w:rPr>
          <w:rFonts w:ascii="Palatino Linotype" w:hAnsi="Palatino Linotype"/>
          <w:lang w:val="en-GB" w:eastAsia="x-none"/>
        </w:rPr>
        <w:t xml:space="preserve">a </w:t>
      </w:r>
      <w:r w:rsidRPr="006074D1">
        <w:rPr>
          <w:rFonts w:ascii="Palatino Linotype" w:hAnsi="Palatino Linotype"/>
          <w:lang w:val="en-GB" w:eastAsia="x-none"/>
        </w:rPr>
        <w:t xml:space="preserve">policy direction; ii) Decide on Sub-Missions in high priority areas; iii) Review overall progress and development of Mission activities; iv) Oversee convergence of all skill development initiatives/ schemes across Ministries/ Departments with Mission objectives; and, v) </w:t>
      </w:r>
      <w:r>
        <w:rPr>
          <w:rFonts w:ascii="Palatino Linotype" w:hAnsi="Palatino Linotype"/>
          <w:lang w:val="en-GB" w:eastAsia="x-none"/>
        </w:rPr>
        <w:t xml:space="preserve">Set criteria for </w:t>
      </w:r>
      <w:r w:rsidRPr="006074D1">
        <w:rPr>
          <w:rFonts w:ascii="Palatino Linotype" w:hAnsi="Palatino Linotype"/>
          <w:lang w:val="en-GB" w:eastAsia="x-none"/>
        </w:rPr>
        <w:t xml:space="preserve">Selection of beneficiaries and supervision under any of the Skill Development Programmes in the State run by any department. </w:t>
      </w:r>
    </w:p>
    <w:p w14:paraId="340A079A" w14:textId="77777777" w:rsidR="00A21D57" w:rsidRPr="0026079D" w:rsidRDefault="00A21D57" w:rsidP="00071DC7">
      <w:pPr>
        <w:pStyle w:val="Heading3"/>
        <w:numPr>
          <w:ilvl w:val="2"/>
          <w:numId w:val="35"/>
        </w:numPr>
      </w:pPr>
      <w:r w:rsidRPr="0026079D">
        <w:t>Empowered Committee</w:t>
      </w:r>
    </w:p>
    <w:p w14:paraId="7FD25EEF" w14:textId="77777777" w:rsidR="00A21D57" w:rsidRPr="006074D1" w:rsidRDefault="00A21D57" w:rsidP="00A21D57">
      <w:pPr>
        <w:spacing w:line="240" w:lineRule="auto"/>
        <w:jc w:val="both"/>
        <w:rPr>
          <w:rFonts w:ascii="Palatino Linotype" w:hAnsi="Palatino Linotype"/>
        </w:rPr>
      </w:pPr>
      <w:r w:rsidRPr="006074D1">
        <w:rPr>
          <w:rFonts w:ascii="Palatino Linotype" w:hAnsi="Palatino Linotype"/>
        </w:rPr>
        <w:t xml:space="preserve">The main functions of the </w:t>
      </w:r>
      <w:r w:rsidRPr="006074D1">
        <w:rPr>
          <w:rFonts w:ascii="Palatino Linotype" w:hAnsi="Palatino Linotype"/>
          <w:bCs/>
        </w:rPr>
        <w:t>Empowered</w:t>
      </w:r>
      <w:r w:rsidRPr="006074D1">
        <w:rPr>
          <w:rFonts w:ascii="Palatino Linotype" w:hAnsi="Palatino Linotype"/>
        </w:rPr>
        <w:t xml:space="preserve"> Committee are </w:t>
      </w:r>
      <w:r w:rsidRPr="00B21E70">
        <w:rPr>
          <w:rFonts w:ascii="Palatino Linotype" w:hAnsi="Palatino Linotype"/>
          <w:noProof/>
        </w:rPr>
        <w:t>to</w:t>
      </w:r>
      <w:r w:rsidRPr="006074D1">
        <w:rPr>
          <w:rFonts w:ascii="Palatino Linotype" w:hAnsi="Palatino Linotype"/>
        </w:rPr>
        <w:t xml:space="preserve"> i) Ensure implementation as per Governing Council </w:t>
      </w:r>
      <w:r w:rsidRPr="00B21E70">
        <w:rPr>
          <w:rFonts w:ascii="Palatino Linotype" w:hAnsi="Palatino Linotype"/>
          <w:noProof/>
        </w:rPr>
        <w:t>decisions</w:t>
      </w:r>
      <w:r w:rsidR="00B21E70">
        <w:rPr>
          <w:rFonts w:ascii="Palatino Linotype" w:hAnsi="Palatino Linotype"/>
          <w:noProof/>
        </w:rPr>
        <w:t>/</w:t>
      </w:r>
      <w:r w:rsidRPr="00B21E70">
        <w:rPr>
          <w:rFonts w:ascii="Palatino Linotype" w:hAnsi="Palatino Linotype"/>
          <w:noProof/>
        </w:rPr>
        <w:t>directions</w:t>
      </w:r>
      <w:r w:rsidRPr="006074D1">
        <w:rPr>
          <w:rFonts w:ascii="Palatino Linotype" w:hAnsi="Palatino Linotype"/>
        </w:rPr>
        <w:t xml:space="preserve">; ii) Set targets and approve Annual Mission </w:t>
      </w:r>
      <w:r w:rsidRPr="00B21E70">
        <w:rPr>
          <w:rFonts w:ascii="Palatino Linotype" w:hAnsi="Palatino Linotype"/>
          <w:noProof/>
        </w:rPr>
        <w:t>Plan</w:t>
      </w:r>
      <w:r w:rsidR="00B21E70">
        <w:rPr>
          <w:rFonts w:ascii="Palatino Linotype" w:hAnsi="Palatino Linotype"/>
          <w:noProof/>
        </w:rPr>
        <w:t>,</w:t>
      </w:r>
      <w:r w:rsidRPr="00B21E70">
        <w:rPr>
          <w:rFonts w:ascii="Palatino Linotype" w:hAnsi="Palatino Linotype"/>
          <w:noProof/>
        </w:rPr>
        <w:t xml:space="preserve"> and</w:t>
      </w:r>
      <w:r w:rsidRPr="006074D1">
        <w:rPr>
          <w:rFonts w:ascii="Palatino Linotype" w:hAnsi="Palatino Linotype"/>
        </w:rPr>
        <w:t xml:space="preserve"> iii) Review overall progress of the Mission activities on</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quarterly</w:t>
      </w:r>
      <w:r w:rsidRPr="006074D1">
        <w:rPr>
          <w:rFonts w:ascii="Palatino Linotype" w:hAnsi="Palatino Linotype"/>
        </w:rPr>
        <w:t xml:space="preserve"> basis. </w:t>
      </w:r>
      <w:r w:rsidR="007327ED" w:rsidRPr="006074D1">
        <w:rPr>
          <w:rFonts w:ascii="Palatino Linotype" w:hAnsi="Palatino Linotype"/>
          <w:lang w:val="en-GB" w:eastAsia="x-none"/>
        </w:rPr>
        <w:t xml:space="preserve">The </w:t>
      </w:r>
      <w:r w:rsidR="007327ED">
        <w:rPr>
          <w:rFonts w:ascii="Palatino Linotype" w:hAnsi="Palatino Linotype"/>
          <w:lang w:val="en-GB" w:eastAsia="x-none"/>
        </w:rPr>
        <w:t xml:space="preserve">Empowered Committee </w:t>
      </w:r>
      <w:r w:rsidR="007327ED" w:rsidRPr="006074D1">
        <w:rPr>
          <w:rFonts w:ascii="Palatino Linotype" w:hAnsi="Palatino Linotype"/>
        </w:rPr>
        <w:t xml:space="preserve">will be supported by </w:t>
      </w:r>
      <w:r w:rsidR="007327ED" w:rsidRPr="006074D1">
        <w:rPr>
          <w:rFonts w:ascii="Palatino Linotype" w:hAnsi="Palatino Linotype"/>
          <w:i/>
        </w:rPr>
        <w:t>Technical Advisory Group(s)</w:t>
      </w:r>
      <w:r w:rsidR="007327ED" w:rsidRPr="006074D1">
        <w:rPr>
          <w:rFonts w:ascii="Palatino Linotype" w:hAnsi="Palatino Linotype"/>
        </w:rPr>
        <w:t xml:space="preserve"> consisting of individuals with expertise in the field to advice and handhold the setting up the new Skill Development, Entrepreneurship and Livelihood Department.</w:t>
      </w:r>
    </w:p>
    <w:p w14:paraId="4490E0CF" w14:textId="77777777" w:rsidR="00A21D57" w:rsidRPr="0026079D" w:rsidRDefault="00A21D57" w:rsidP="00071DC7">
      <w:pPr>
        <w:pStyle w:val="Heading3"/>
        <w:numPr>
          <w:ilvl w:val="2"/>
          <w:numId w:val="35"/>
        </w:numPr>
      </w:pPr>
      <w:r>
        <w:t>Mission S</w:t>
      </w:r>
      <w:r w:rsidRPr="0026079D">
        <w:t>ecretariat</w:t>
      </w:r>
    </w:p>
    <w:p w14:paraId="050D4FAD" w14:textId="77777777" w:rsidR="007327ED" w:rsidRDefault="00A21D57" w:rsidP="00A21D57">
      <w:pPr>
        <w:spacing w:line="240" w:lineRule="auto"/>
        <w:jc w:val="both"/>
        <w:rPr>
          <w:rFonts w:ascii="Palatino Linotype" w:hAnsi="Palatino Linotype"/>
        </w:rPr>
      </w:pPr>
      <w:r w:rsidRPr="006074D1">
        <w:rPr>
          <w:rFonts w:ascii="Palatino Linotype" w:hAnsi="Palatino Linotype"/>
        </w:rPr>
        <w:t xml:space="preserve">The Additional Chief Secretary/ Principal Secretary/ Secretary, Skill Development, </w:t>
      </w:r>
      <w:r w:rsidRPr="00B21E70">
        <w:rPr>
          <w:rFonts w:ascii="Palatino Linotype" w:hAnsi="Palatino Linotype"/>
          <w:noProof/>
        </w:rPr>
        <w:t>Entrepreneurship</w:t>
      </w:r>
      <w:r w:rsidR="00B21E70">
        <w:rPr>
          <w:rFonts w:ascii="Palatino Linotype" w:hAnsi="Palatino Linotype"/>
          <w:noProof/>
        </w:rPr>
        <w:t>,</w:t>
      </w:r>
      <w:r w:rsidRPr="006074D1">
        <w:rPr>
          <w:rFonts w:ascii="Palatino Linotype" w:hAnsi="Palatino Linotype"/>
        </w:rPr>
        <w:t xml:space="preserve"> and Livelihood Department, will act as State Mission Chief and will be supported by a Secretariat and three Commissionerates</w:t>
      </w:r>
      <w:r>
        <w:rPr>
          <w:rFonts w:ascii="Palatino Linotype" w:hAnsi="Palatino Linotype"/>
        </w:rPr>
        <w:t xml:space="preserve"> </w:t>
      </w:r>
      <w:r w:rsidRPr="006074D1">
        <w:rPr>
          <w:rFonts w:ascii="Palatino Linotype" w:hAnsi="Palatino Linotype"/>
        </w:rPr>
        <w:t xml:space="preserve">/ Organizations.  NRLM, </w:t>
      </w:r>
      <w:r w:rsidRPr="00B21E70">
        <w:rPr>
          <w:rFonts w:ascii="Palatino Linotype" w:hAnsi="Palatino Linotype"/>
          <w:noProof/>
        </w:rPr>
        <w:t>NULM</w:t>
      </w:r>
      <w:r w:rsidR="00B21E70">
        <w:rPr>
          <w:rFonts w:ascii="Palatino Linotype" w:hAnsi="Palatino Linotype"/>
          <w:noProof/>
        </w:rPr>
        <w:t>,</w:t>
      </w:r>
      <w:r w:rsidRPr="006074D1">
        <w:rPr>
          <w:rFonts w:ascii="Palatino Linotype" w:hAnsi="Palatino Linotype"/>
        </w:rPr>
        <w:t xml:space="preserve"> and Karnataka Vocational Training and Skill Development Corporation (KVTSDC) staffing pattern will be merged to provide a unified backbone to this secretariat linking the functions and activities at the State to the Gram Panchayat level.   NRLM and NULM will function as two sub</w:t>
      </w:r>
      <w:r>
        <w:rPr>
          <w:rFonts w:ascii="Palatino Linotype" w:hAnsi="Palatino Linotype"/>
        </w:rPr>
        <w:t>-</w:t>
      </w:r>
      <w:r w:rsidRPr="006074D1">
        <w:rPr>
          <w:rFonts w:ascii="Palatino Linotype" w:hAnsi="Palatino Linotype"/>
        </w:rPr>
        <w:t xml:space="preserve">missions. </w:t>
      </w:r>
    </w:p>
    <w:p w14:paraId="6AB65798" w14:textId="77777777" w:rsidR="00A21D57" w:rsidRPr="006074D1" w:rsidRDefault="00A21D57" w:rsidP="00A21D57">
      <w:pPr>
        <w:spacing w:line="240" w:lineRule="auto"/>
        <w:jc w:val="both"/>
        <w:rPr>
          <w:rFonts w:ascii="Palatino Linotype" w:hAnsi="Palatino Linotype"/>
        </w:rPr>
      </w:pPr>
      <w:r w:rsidRPr="006074D1">
        <w:rPr>
          <w:rFonts w:ascii="Palatino Linotype" w:hAnsi="Palatino Linotype"/>
        </w:rPr>
        <w:t xml:space="preserve">The functions of Mission Secretariat are </w:t>
      </w:r>
      <w:r w:rsidRPr="00B21E70">
        <w:rPr>
          <w:rFonts w:ascii="Palatino Linotype" w:hAnsi="Palatino Linotype"/>
          <w:noProof/>
        </w:rPr>
        <w:t>to</w:t>
      </w:r>
      <w:r w:rsidRPr="006074D1">
        <w:rPr>
          <w:rFonts w:ascii="Palatino Linotype" w:hAnsi="Palatino Linotype"/>
        </w:rPr>
        <w:t xml:space="preserve"> i) Implement and Monitor Mission activities; ii) Coordinate implementation of Governing Council and E</w:t>
      </w:r>
      <w:r w:rsidR="007327ED">
        <w:rPr>
          <w:rFonts w:ascii="Palatino Linotype" w:hAnsi="Palatino Linotype"/>
        </w:rPr>
        <w:t xml:space="preserve">mpowered </w:t>
      </w:r>
      <w:r w:rsidRPr="006074D1">
        <w:rPr>
          <w:rFonts w:ascii="Palatino Linotype" w:hAnsi="Palatino Linotype"/>
        </w:rPr>
        <w:t xml:space="preserve"> Committee decisions; iii) Coordinate State efforts and </w:t>
      </w:r>
      <w:r w:rsidRPr="00B21E70">
        <w:rPr>
          <w:rFonts w:ascii="Palatino Linotype" w:hAnsi="Palatino Linotype"/>
          <w:noProof/>
        </w:rPr>
        <w:t>Sub-missions</w:t>
      </w:r>
      <w:r w:rsidR="00B21E70">
        <w:rPr>
          <w:rFonts w:ascii="Palatino Linotype" w:hAnsi="Palatino Linotype"/>
          <w:noProof/>
        </w:rPr>
        <w:t>,</w:t>
      </w:r>
      <w:r w:rsidRPr="00B21E70">
        <w:rPr>
          <w:rFonts w:ascii="Palatino Linotype" w:hAnsi="Palatino Linotype"/>
          <w:noProof/>
        </w:rPr>
        <w:t xml:space="preserve"> and</w:t>
      </w:r>
      <w:r w:rsidRPr="006074D1">
        <w:rPr>
          <w:rFonts w:ascii="Palatino Linotype" w:hAnsi="Palatino Linotype"/>
        </w:rPr>
        <w:t xml:space="preserve"> iv) Coordinate implementation of Skill programs.</w:t>
      </w:r>
    </w:p>
    <w:p w14:paraId="704B4173" w14:textId="77777777" w:rsidR="00A21D57" w:rsidRPr="0026079D" w:rsidRDefault="00A21D57" w:rsidP="00071DC7">
      <w:pPr>
        <w:pStyle w:val="Heading2"/>
        <w:ind w:left="540" w:hanging="540"/>
      </w:pPr>
      <w:r w:rsidRPr="0026079D">
        <w:t xml:space="preserve">Skill Policy </w:t>
      </w:r>
      <w:r w:rsidR="001111F5">
        <w:t xml:space="preserve">Implementation </w:t>
      </w:r>
      <w:r w:rsidRPr="0026079D">
        <w:t>Cell</w:t>
      </w:r>
    </w:p>
    <w:p w14:paraId="121AD3D0"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i/>
        </w:rPr>
        <w:t xml:space="preserve">Skill Policy </w:t>
      </w:r>
      <w:r w:rsidR="001111F5">
        <w:rPr>
          <w:rFonts w:ascii="Palatino Linotype" w:hAnsi="Palatino Linotype"/>
          <w:i/>
        </w:rPr>
        <w:t xml:space="preserve">Implementation </w:t>
      </w:r>
      <w:r w:rsidRPr="006074D1">
        <w:rPr>
          <w:rFonts w:ascii="Palatino Linotype" w:hAnsi="Palatino Linotype"/>
          <w:i/>
        </w:rPr>
        <w:t>Cell</w:t>
      </w:r>
      <w:r w:rsidRPr="006074D1">
        <w:rPr>
          <w:rFonts w:ascii="Palatino Linotype" w:hAnsi="Palatino Linotype"/>
        </w:rPr>
        <w:t xml:space="preserve"> </w:t>
      </w:r>
      <w:r w:rsidR="00DF637F">
        <w:rPr>
          <w:rFonts w:ascii="Palatino Linotype" w:hAnsi="Palatino Linotype"/>
        </w:rPr>
        <w:t xml:space="preserve">(SPIC) </w:t>
      </w:r>
      <w:r w:rsidRPr="006074D1">
        <w:rPr>
          <w:rFonts w:ascii="Palatino Linotype" w:hAnsi="Palatino Linotype"/>
        </w:rPr>
        <w:t xml:space="preserve">consisting of experts in the field will assist the Mission Secretariat and act as a think tank in taking policy decisions.  Skill Policy experts have to undertake action plans </w:t>
      </w:r>
      <w:r>
        <w:rPr>
          <w:rFonts w:ascii="Palatino Linotype" w:hAnsi="Palatino Linotype"/>
        </w:rPr>
        <w:t xml:space="preserve">and </w:t>
      </w:r>
      <w:r w:rsidRPr="006074D1">
        <w:rPr>
          <w:rFonts w:ascii="Palatino Linotype" w:hAnsi="Palatino Linotype"/>
        </w:rPr>
        <w:t xml:space="preserve">midterm corrections </w:t>
      </w:r>
      <w:r>
        <w:rPr>
          <w:rFonts w:ascii="Palatino Linotype" w:hAnsi="Palatino Linotype"/>
        </w:rPr>
        <w:t xml:space="preserve">required </w:t>
      </w:r>
      <w:r w:rsidRPr="006074D1">
        <w:rPr>
          <w:rFonts w:ascii="Palatino Linotype" w:hAnsi="Palatino Linotype"/>
        </w:rPr>
        <w:t xml:space="preserve">to the Skill Policy. With the help of various Technical Advisory Groups, the </w:t>
      </w:r>
      <w:r w:rsidR="00DF637F">
        <w:rPr>
          <w:rFonts w:ascii="Palatino Linotype" w:hAnsi="Palatino Linotype"/>
        </w:rPr>
        <w:t xml:space="preserve">SPIC </w:t>
      </w:r>
      <w:r w:rsidRPr="006074D1">
        <w:rPr>
          <w:rFonts w:ascii="Palatino Linotype" w:hAnsi="Palatino Linotype"/>
        </w:rPr>
        <w:t xml:space="preserve"> will draft concept notes, terms of reference, </w:t>
      </w:r>
      <w:r w:rsidRPr="006074D1">
        <w:rPr>
          <w:rFonts w:ascii="Palatino Linotype" w:hAnsi="Palatino Linotype"/>
        </w:rPr>
        <w:lastRenderedPageBreak/>
        <w:t>agreements, memoranda, cabinet notes, policy briefs and other relevant documents to establish new institutions and</w:t>
      </w:r>
      <w:r>
        <w:rPr>
          <w:rFonts w:ascii="Palatino Linotype" w:hAnsi="Palatino Linotype"/>
        </w:rPr>
        <w:t xml:space="preserve"> continued</w:t>
      </w:r>
      <w:r w:rsidRPr="006074D1">
        <w:rPr>
          <w:rFonts w:ascii="Palatino Linotype" w:hAnsi="Palatino Linotype"/>
        </w:rPr>
        <w:t xml:space="preserve"> functioning of the Mission.</w:t>
      </w:r>
      <w:r w:rsidR="001111F5">
        <w:rPr>
          <w:rFonts w:ascii="Palatino Linotype" w:hAnsi="Palatino Linotype"/>
        </w:rPr>
        <w:t xml:space="preserve"> </w:t>
      </w:r>
    </w:p>
    <w:p w14:paraId="2A3C8FEE" w14:textId="77777777" w:rsidR="00A21D57" w:rsidRPr="0026079D" w:rsidRDefault="00A21D57" w:rsidP="00071DC7">
      <w:pPr>
        <w:pStyle w:val="Heading2"/>
        <w:ind w:left="540" w:hanging="540"/>
      </w:pPr>
      <w:r w:rsidRPr="0026079D">
        <w:t>Karnataka Skill Development Agency</w:t>
      </w:r>
    </w:p>
    <w:p w14:paraId="706A6E3B"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i/>
        </w:rPr>
        <w:t>Karnataka Skill Development Agency</w:t>
      </w:r>
      <w:r w:rsidR="001111F5">
        <w:rPr>
          <w:rFonts w:ascii="Palatino Linotype" w:hAnsi="Palatino Linotype"/>
          <w:i/>
        </w:rPr>
        <w:t xml:space="preserve"> (KSDA)</w:t>
      </w:r>
      <w:r w:rsidRPr="006074D1">
        <w:rPr>
          <w:rFonts w:ascii="Palatino Linotype" w:hAnsi="Palatino Linotype"/>
          <w:i/>
        </w:rPr>
        <w:t xml:space="preserve">, </w:t>
      </w:r>
      <w:r w:rsidRPr="006074D1">
        <w:rPr>
          <w:rFonts w:ascii="Palatino Linotype" w:hAnsi="Palatino Linotype"/>
        </w:rPr>
        <w:t>consisting of persons with wide-ranging experience in the government, industry and vocational education</w:t>
      </w:r>
      <w:r w:rsidR="001111F5">
        <w:rPr>
          <w:rFonts w:ascii="Palatino Linotype" w:hAnsi="Palatino Linotype"/>
        </w:rPr>
        <w:t xml:space="preserve">. </w:t>
      </w:r>
      <w:r w:rsidRPr="006074D1">
        <w:rPr>
          <w:rFonts w:ascii="Palatino Linotype" w:hAnsi="Palatino Linotype"/>
        </w:rPr>
        <w:t xml:space="preserve">, </w:t>
      </w:r>
      <w:r w:rsidR="001111F5">
        <w:rPr>
          <w:rFonts w:ascii="Palatino Linotype" w:hAnsi="Palatino Linotype"/>
        </w:rPr>
        <w:t xml:space="preserve">KSDA </w:t>
      </w:r>
      <w:r w:rsidRPr="006074D1">
        <w:rPr>
          <w:rFonts w:ascii="Palatino Linotype" w:hAnsi="Palatino Linotype"/>
        </w:rPr>
        <w:t>will deal with subjects like Standardization, Certification, Assessment, Curriculum Development, Training of Trainers, National Skill Qualification Framework, National Council for Vocational Training etc. Sectoral Skill Council, State Apprenticeship Council, etc. will be brought under this regulatory authority.</w:t>
      </w:r>
    </w:p>
    <w:p w14:paraId="3E13C64B" w14:textId="77777777" w:rsidR="00A21D57" w:rsidRPr="006074D1" w:rsidRDefault="00A21D57" w:rsidP="00071DC7">
      <w:pPr>
        <w:pStyle w:val="Heading3"/>
        <w:numPr>
          <w:ilvl w:val="2"/>
          <w:numId w:val="35"/>
        </w:numPr>
      </w:pPr>
      <w:r w:rsidRPr="006074D1">
        <w:t>State Skill Information Bureau</w:t>
      </w:r>
    </w:p>
    <w:p w14:paraId="17AB04A3" w14:textId="391FED75" w:rsidR="00A21D57" w:rsidRPr="006074D1" w:rsidRDefault="00A21D57" w:rsidP="00A21D57">
      <w:pPr>
        <w:tabs>
          <w:tab w:val="left" w:pos="810"/>
        </w:tabs>
        <w:spacing w:after="0" w:line="240" w:lineRule="auto"/>
        <w:jc w:val="both"/>
        <w:rPr>
          <w:rFonts w:ascii="Palatino Linotype" w:hAnsi="Palatino Linotype"/>
        </w:rPr>
      </w:pPr>
      <w:r w:rsidRPr="006074D1">
        <w:rPr>
          <w:rFonts w:ascii="Palatino Linotype" w:hAnsi="Palatino Linotype"/>
        </w:rPr>
        <w:t xml:space="preserve">The </w:t>
      </w:r>
      <w:r w:rsidRPr="006074D1">
        <w:rPr>
          <w:rFonts w:ascii="Palatino Linotype" w:hAnsi="Palatino Linotype"/>
          <w:i/>
        </w:rPr>
        <w:t>State Skill Information Bureau</w:t>
      </w:r>
      <w:r w:rsidR="008C1BE5">
        <w:rPr>
          <w:rFonts w:ascii="Palatino Linotype" w:hAnsi="Palatino Linotype"/>
          <w:i/>
        </w:rPr>
        <w:t xml:space="preserve"> (SSIB)</w:t>
      </w:r>
      <w:r w:rsidRPr="006074D1">
        <w:rPr>
          <w:rFonts w:ascii="Palatino Linotype" w:hAnsi="Palatino Linotype"/>
        </w:rPr>
        <w:t xml:space="preserve"> </w:t>
      </w:r>
      <w:r w:rsidRPr="007A0C4F">
        <w:rPr>
          <w:rFonts w:ascii="Palatino Linotype" w:hAnsi="Palatino Linotype"/>
        </w:rPr>
        <w:t xml:space="preserve">as </w:t>
      </w:r>
      <w:r w:rsidRPr="00584DD6">
        <w:rPr>
          <w:rFonts w:ascii="Palatino Linotype" w:hAnsi="Palatino Linotype"/>
        </w:rPr>
        <w:t>part of the KSDA</w:t>
      </w:r>
      <w:r w:rsidRPr="007A0C4F">
        <w:rPr>
          <w:rFonts w:ascii="Palatino Linotype" w:hAnsi="Palatino Linotype"/>
        </w:rPr>
        <w:t xml:space="preserve"> will</w:t>
      </w:r>
      <w:r w:rsidRPr="006074D1">
        <w:rPr>
          <w:rFonts w:ascii="Palatino Linotype" w:hAnsi="Palatino Linotype"/>
        </w:rPr>
        <w:t xml:space="preserve"> collect information on skill infrastructure available under public and private sectors to utilize them fully and avoid investment under infrastructure by the public sector. This bureau will forecast skills needed by collecting data through skill surveys and determining skill gaps. It will also develop</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methodology</w:t>
      </w:r>
      <w:r w:rsidRPr="006074D1">
        <w:rPr>
          <w:rFonts w:ascii="Palatino Linotype" w:hAnsi="Palatino Linotype"/>
        </w:rPr>
        <w:t xml:space="preserve"> </w:t>
      </w:r>
      <w:r w:rsidR="00B21E70">
        <w:rPr>
          <w:rFonts w:ascii="Palatino Linotype" w:hAnsi="Palatino Linotype"/>
          <w:noProof/>
        </w:rPr>
        <w:t>for</w:t>
      </w:r>
      <w:r w:rsidRPr="006074D1">
        <w:rPr>
          <w:rFonts w:ascii="Palatino Linotype" w:hAnsi="Palatino Linotype"/>
        </w:rPr>
        <w:t xml:space="preserve"> collecting data and its processes in respect of all subjects related to demand and supply of skilled human resources.</w:t>
      </w:r>
      <w:r w:rsidR="008C1BE5">
        <w:rPr>
          <w:rFonts w:ascii="Palatino Linotype" w:hAnsi="Palatino Linotype"/>
        </w:rPr>
        <w:t xml:space="preserve"> SSIB will also release year report on district level marketable and employable skills report</w:t>
      </w:r>
      <w:r w:rsidR="00785EC1">
        <w:rPr>
          <w:rFonts w:ascii="Palatino Linotype" w:hAnsi="Palatino Linotype"/>
        </w:rPr>
        <w:t xml:space="preserve"> every year</w:t>
      </w:r>
      <w:r w:rsidR="008C1BE5">
        <w:rPr>
          <w:rFonts w:ascii="Palatino Linotype" w:hAnsi="Palatino Linotype"/>
        </w:rPr>
        <w:t xml:space="preserve">. </w:t>
      </w:r>
    </w:p>
    <w:p w14:paraId="16DDAF71" w14:textId="77777777" w:rsidR="00A21D57" w:rsidRPr="006074D1" w:rsidRDefault="00A21D57" w:rsidP="00071DC7">
      <w:pPr>
        <w:pStyle w:val="Heading3"/>
        <w:numPr>
          <w:ilvl w:val="2"/>
          <w:numId w:val="35"/>
        </w:numPr>
      </w:pPr>
      <w:r w:rsidRPr="006074D1">
        <w:t xml:space="preserve">Karnataka Skill Qualification Framework and State Council for Vocational Training Board </w:t>
      </w:r>
    </w:p>
    <w:p w14:paraId="51A04DCD" w14:textId="77777777" w:rsidR="00A21D57" w:rsidRPr="006074D1" w:rsidRDefault="00A21D57" w:rsidP="00A21D57">
      <w:pPr>
        <w:tabs>
          <w:tab w:val="left" w:pos="810"/>
        </w:tabs>
        <w:spacing w:after="0" w:line="240" w:lineRule="auto"/>
        <w:jc w:val="both"/>
        <w:rPr>
          <w:rFonts w:ascii="Palatino Linotype" w:hAnsi="Palatino Linotype"/>
        </w:rPr>
      </w:pPr>
      <w:r w:rsidRPr="006074D1">
        <w:rPr>
          <w:rFonts w:ascii="Palatino Linotype" w:hAnsi="Palatino Linotype"/>
        </w:rPr>
        <w:t>Currently, the Department of Employment and Training conducts examination for ITI students. For ITIs, Trades/ Courses which are affiliated to NCVT, the exams are conducted under a semester scheme with the Schedule of examination, question papers being printed and issued by DGET, GoI. The Department provides all logistics support in terms of Examination centres, deployment of examination personnel and conduct of examination as per the schedule. Valuation of papers (objective type) is done by agencies appointed by DGET, GOI and practical examination marks papers are valued by Departmental Officers and the marks uploaded on the Examination Portal of Government of India. The department takes care of the above for ITIs affiliated and functioning under the State Board.</w:t>
      </w:r>
    </w:p>
    <w:p w14:paraId="0DD5A3D1" w14:textId="77777777" w:rsidR="00A21D57" w:rsidRPr="006074D1" w:rsidRDefault="00A21D57" w:rsidP="00A21D57">
      <w:pPr>
        <w:tabs>
          <w:tab w:val="left" w:pos="810"/>
        </w:tabs>
        <w:spacing w:after="0" w:line="240" w:lineRule="auto"/>
        <w:jc w:val="both"/>
        <w:rPr>
          <w:rFonts w:ascii="Palatino Linotype" w:hAnsi="Palatino Linotype"/>
        </w:rPr>
      </w:pPr>
    </w:p>
    <w:p w14:paraId="57FA4372" w14:textId="77777777" w:rsidR="00A21D57" w:rsidRPr="006074D1" w:rsidRDefault="00A21D57" w:rsidP="00A21D57">
      <w:pPr>
        <w:tabs>
          <w:tab w:val="left" w:pos="810"/>
        </w:tabs>
        <w:spacing w:after="0" w:line="240" w:lineRule="auto"/>
        <w:jc w:val="both"/>
        <w:rPr>
          <w:rFonts w:ascii="Palatino Linotype" w:hAnsi="Palatino Linotype"/>
        </w:rPr>
      </w:pPr>
      <w:r w:rsidRPr="006074D1">
        <w:rPr>
          <w:rFonts w:ascii="Palatino Linotype" w:hAnsi="Palatino Linotype"/>
        </w:rPr>
        <w:t>In case of short term / Modular Skill Training courses taken up under the Modular Employable Scheme (MES)</w:t>
      </w:r>
      <w:r w:rsidR="008C1BE5">
        <w:rPr>
          <w:rFonts w:ascii="Palatino Linotype" w:hAnsi="Palatino Linotype"/>
        </w:rPr>
        <w:t>,</w:t>
      </w:r>
      <w:r w:rsidRPr="006074D1">
        <w:rPr>
          <w:rFonts w:ascii="Palatino Linotype" w:hAnsi="Palatino Linotype"/>
        </w:rPr>
        <w:t xml:space="preserve"> assessment is done by agencies empanelled by Government of India and NCVT certificates issued.</w:t>
      </w:r>
    </w:p>
    <w:p w14:paraId="36FA40EF" w14:textId="77777777" w:rsidR="00A21D57" w:rsidRPr="006074D1" w:rsidRDefault="00A21D57" w:rsidP="00A21D57">
      <w:pPr>
        <w:tabs>
          <w:tab w:val="left" w:pos="810"/>
        </w:tabs>
        <w:spacing w:after="0" w:line="240" w:lineRule="auto"/>
        <w:jc w:val="both"/>
        <w:rPr>
          <w:rFonts w:ascii="Palatino Linotype" w:hAnsi="Palatino Linotype"/>
        </w:rPr>
      </w:pPr>
    </w:p>
    <w:p w14:paraId="3999E678" w14:textId="77777777" w:rsidR="00A21D57" w:rsidRDefault="00A21D57" w:rsidP="00A21D57">
      <w:pPr>
        <w:tabs>
          <w:tab w:val="left" w:pos="810"/>
        </w:tabs>
        <w:spacing w:after="0" w:line="240" w:lineRule="auto"/>
        <w:jc w:val="both"/>
        <w:rPr>
          <w:rFonts w:ascii="Palatino Linotype" w:hAnsi="Palatino Linotype"/>
        </w:rPr>
      </w:pPr>
      <w:r w:rsidRPr="006074D1">
        <w:rPr>
          <w:rFonts w:ascii="Palatino Linotype" w:hAnsi="Palatino Linotype"/>
        </w:rPr>
        <w:t xml:space="preserve">Separate </w:t>
      </w:r>
      <w:r w:rsidRPr="006074D1">
        <w:rPr>
          <w:rFonts w:ascii="Palatino Linotype" w:hAnsi="Palatino Linotype"/>
          <w:i/>
        </w:rPr>
        <w:t>NSQF</w:t>
      </w:r>
      <w:r w:rsidRPr="006074D1">
        <w:rPr>
          <w:rFonts w:ascii="Palatino Linotype" w:hAnsi="Palatino Linotype"/>
        </w:rPr>
        <w:t xml:space="preserve"> and </w:t>
      </w:r>
      <w:r w:rsidRPr="006074D1">
        <w:rPr>
          <w:rFonts w:ascii="Palatino Linotype" w:hAnsi="Palatino Linotype"/>
          <w:i/>
        </w:rPr>
        <w:t>SCVT</w:t>
      </w:r>
      <w:r w:rsidRPr="006074D1">
        <w:rPr>
          <w:rFonts w:ascii="Palatino Linotype" w:hAnsi="Palatino Linotype"/>
        </w:rPr>
        <w:t xml:space="preserve"> Examination Board will be set up for independent conduct of examinations in respect of all skill training undertaken in the state and for</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issue</w:t>
      </w:r>
      <w:r w:rsidRPr="006074D1">
        <w:rPr>
          <w:rFonts w:ascii="Palatino Linotype" w:hAnsi="Palatino Linotype"/>
        </w:rPr>
        <w:t xml:space="preserve"> of necessary certification and it will be developed as</w:t>
      </w:r>
      <w:r>
        <w:rPr>
          <w:rFonts w:ascii="Palatino Linotype" w:hAnsi="Palatino Linotype"/>
        </w:rPr>
        <w:t xml:space="preserve"> a</w:t>
      </w:r>
      <w:r w:rsidR="008C1BE5">
        <w:rPr>
          <w:rFonts w:ascii="Palatino Linotype" w:hAnsi="Palatino Linotype"/>
        </w:rPr>
        <w:t>n</w:t>
      </w:r>
      <w:r w:rsidRPr="006074D1">
        <w:rPr>
          <w:rFonts w:ascii="Palatino Linotype" w:hAnsi="Palatino Linotype"/>
        </w:rPr>
        <w:t xml:space="preserve"> International Level Institute. This board will also undertake capacity building on National Skill Qualification Framework and facilitate its compliance and implementation in the state.  This board will also undertake affiliation of SCVT recognized institutions.  In due course, it will become self-reliant in its finances by charging a fee for SCVT affiliation, NSQF </w:t>
      </w:r>
      <w:r w:rsidRPr="00B21E70">
        <w:rPr>
          <w:rFonts w:ascii="Palatino Linotype" w:hAnsi="Palatino Linotype"/>
          <w:noProof/>
        </w:rPr>
        <w:t>training</w:t>
      </w:r>
      <w:r w:rsidR="00B21E70">
        <w:rPr>
          <w:rFonts w:ascii="Palatino Linotype" w:hAnsi="Palatino Linotype"/>
          <w:noProof/>
        </w:rPr>
        <w:t>,</w:t>
      </w:r>
      <w:r w:rsidRPr="006074D1">
        <w:rPr>
          <w:rFonts w:ascii="Palatino Linotype" w:hAnsi="Palatino Linotype"/>
        </w:rPr>
        <w:t xml:space="preserve"> and conduct of various examinations and certification courses.</w:t>
      </w:r>
    </w:p>
    <w:p w14:paraId="602B54AC" w14:textId="77777777" w:rsidR="00A21D57" w:rsidRPr="006074D1" w:rsidRDefault="00A21D57" w:rsidP="00A240DC">
      <w:pPr>
        <w:pStyle w:val="Heading2"/>
        <w:ind w:left="540" w:hanging="540"/>
      </w:pPr>
      <w:r w:rsidRPr="006074D1">
        <w:lastRenderedPageBreak/>
        <w:t>Skill, Education</w:t>
      </w:r>
      <w:r w:rsidR="008C1BE5">
        <w:t xml:space="preserve">, </w:t>
      </w:r>
      <w:r w:rsidRPr="006074D1">
        <w:t>Training</w:t>
      </w:r>
      <w:r w:rsidR="008C1BE5">
        <w:t xml:space="preserve"> and K</w:t>
      </w:r>
      <w:r w:rsidRPr="006074D1">
        <w:t xml:space="preserve">nowledge </w:t>
      </w:r>
      <w:r w:rsidR="008C1BE5" w:rsidRPr="006074D1">
        <w:t>Research</w:t>
      </w:r>
      <w:r w:rsidR="008C1BE5">
        <w:t xml:space="preserve"> </w:t>
      </w:r>
      <w:r w:rsidR="00FE46A6">
        <w:t xml:space="preserve">Institute </w:t>
      </w:r>
      <w:r w:rsidRPr="006074D1">
        <w:t xml:space="preserve"> </w:t>
      </w:r>
    </w:p>
    <w:p w14:paraId="795C2478"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There is a need to establish a separate Skill </w:t>
      </w:r>
      <w:r w:rsidR="00FE46A6" w:rsidRPr="00B21E70">
        <w:rPr>
          <w:rFonts w:ascii="Palatino Linotype" w:hAnsi="Palatino Linotype"/>
          <w:noProof/>
        </w:rPr>
        <w:t>Education,</w:t>
      </w:r>
      <w:r w:rsidR="00B21E70">
        <w:rPr>
          <w:rFonts w:ascii="Palatino Linotype" w:hAnsi="Palatino Linotype"/>
          <w:noProof/>
        </w:rPr>
        <w:t xml:space="preserve"> </w:t>
      </w:r>
      <w:r w:rsidRPr="00B21E70">
        <w:rPr>
          <w:rFonts w:ascii="Palatino Linotype" w:hAnsi="Palatino Linotype"/>
          <w:noProof/>
        </w:rPr>
        <w:t>Training</w:t>
      </w:r>
      <w:r w:rsidRPr="006074D1">
        <w:rPr>
          <w:rFonts w:ascii="Palatino Linotype" w:hAnsi="Palatino Linotype"/>
        </w:rPr>
        <w:t xml:space="preserve"> </w:t>
      </w:r>
      <w:r w:rsidR="00FE46A6">
        <w:rPr>
          <w:rFonts w:ascii="Palatino Linotype" w:hAnsi="Palatino Linotype"/>
        </w:rPr>
        <w:t xml:space="preserve">and Research </w:t>
      </w:r>
      <w:r w:rsidRPr="006074D1">
        <w:rPr>
          <w:rFonts w:ascii="Palatino Linotype" w:hAnsi="Palatino Linotype"/>
        </w:rPr>
        <w:t>Institute on the lines of DSERT in Education Department to undertake</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development</w:t>
      </w:r>
      <w:r w:rsidRPr="006074D1">
        <w:rPr>
          <w:rFonts w:ascii="Palatino Linotype" w:hAnsi="Palatino Linotype"/>
        </w:rPr>
        <w:t xml:space="preserve"> of curriculum, pedagogy, books, training tools, teaching learning material and to do research in Vocational Education. This becomes particularly important given that hardly any department or institution in Government of Karnataka is undertaking any research or curriculum development for skill development. In the long term, these capacities are required for developing new curriculum and training modules based on the changing needs of the industries.</w:t>
      </w:r>
    </w:p>
    <w:p w14:paraId="5EF01590" w14:textId="77777777" w:rsidR="00A21D57" w:rsidRPr="006074D1" w:rsidRDefault="00A21D57" w:rsidP="00A21D57">
      <w:pPr>
        <w:pStyle w:val="ListParagraph"/>
        <w:spacing w:after="0" w:line="240" w:lineRule="auto"/>
        <w:ind w:left="0"/>
        <w:jc w:val="both"/>
        <w:rPr>
          <w:rFonts w:ascii="Palatino Linotype" w:hAnsi="Palatino Linotype"/>
          <w:i/>
        </w:rPr>
      </w:pPr>
      <w:r w:rsidRPr="006074D1">
        <w:rPr>
          <w:rFonts w:ascii="Palatino Linotype" w:hAnsi="Palatino Linotype"/>
        </w:rPr>
        <w:t xml:space="preserve">  </w:t>
      </w:r>
    </w:p>
    <w:p w14:paraId="3B782CD3" w14:textId="77777777" w:rsidR="00A21D57" w:rsidRPr="006074D1" w:rsidRDefault="00A21D57" w:rsidP="00A21D57">
      <w:pPr>
        <w:pStyle w:val="ListParagraph"/>
        <w:spacing w:after="0" w:line="240" w:lineRule="auto"/>
        <w:ind w:left="0"/>
        <w:jc w:val="both"/>
        <w:rPr>
          <w:rFonts w:ascii="Palatino Linotype" w:hAnsi="Palatino Linotype"/>
        </w:rPr>
      </w:pPr>
      <w:r w:rsidRPr="00584DD6">
        <w:rPr>
          <w:rFonts w:ascii="Palatino Linotype" w:hAnsi="Palatino Linotype"/>
          <w:i/>
        </w:rPr>
        <w:t>Devaraj Urs Institute of Skill Research,</w:t>
      </w:r>
      <w:r w:rsidRPr="008C1BE5">
        <w:rPr>
          <w:rFonts w:ascii="Palatino Linotype" w:hAnsi="Palatino Linotype"/>
          <w:i/>
        </w:rPr>
        <w:t xml:space="preserve"> Curriculum and T</w:t>
      </w:r>
      <w:r w:rsidRPr="006074D1">
        <w:rPr>
          <w:rFonts w:ascii="Palatino Linotype" w:hAnsi="Palatino Linotype"/>
          <w:i/>
        </w:rPr>
        <w:t>raining</w:t>
      </w:r>
      <w:r w:rsidRPr="006074D1">
        <w:rPr>
          <w:rFonts w:ascii="Palatino Linotype" w:hAnsi="Palatino Linotype"/>
        </w:rPr>
        <w:t xml:space="preserve"> is established, for this purpose, under Public Private Partnership (PPP) mode to set up advanced centres in certain industries willing to partner for developing Centre of Excellence in their premises on any specialized sectoral skill.  Resources of this institution will be augmented by Public Private Partnership and corporate social responsibility endowments.</w:t>
      </w:r>
    </w:p>
    <w:p w14:paraId="0C5C69A1" w14:textId="77777777" w:rsidR="00A21D57" w:rsidRPr="0026079D" w:rsidRDefault="00A21D57" w:rsidP="00071DC7">
      <w:pPr>
        <w:pStyle w:val="Heading2"/>
        <w:ind w:left="540" w:hanging="540"/>
      </w:pPr>
      <w:r w:rsidRPr="0026079D">
        <w:t>Commissione</w:t>
      </w:r>
      <w:r w:rsidR="007327ED">
        <w:t xml:space="preserve">rate </w:t>
      </w:r>
      <w:r w:rsidRPr="0026079D">
        <w:t>for Industrial Training and Employment</w:t>
      </w:r>
    </w:p>
    <w:p w14:paraId="504D0A32" w14:textId="77777777" w:rsidR="00A21D57" w:rsidRDefault="00A21D57" w:rsidP="00A21D57">
      <w:pPr>
        <w:pStyle w:val="ListParagraph"/>
        <w:spacing w:line="240" w:lineRule="auto"/>
        <w:ind w:left="0" w:right="-64"/>
        <w:jc w:val="both"/>
        <w:rPr>
          <w:rFonts w:ascii="Palatino Linotype" w:hAnsi="Palatino Linotype"/>
        </w:rPr>
      </w:pPr>
      <w:r w:rsidRPr="006074D1">
        <w:rPr>
          <w:rFonts w:ascii="Palatino Linotype" w:hAnsi="Palatino Linotype"/>
        </w:rPr>
        <w:t xml:space="preserve">The </w:t>
      </w:r>
      <w:r w:rsidRPr="006074D1">
        <w:rPr>
          <w:rFonts w:ascii="Palatino Linotype" w:hAnsi="Palatino Linotype"/>
          <w:i/>
        </w:rPr>
        <w:t>Commissioner for Industrial Training and Employment</w:t>
      </w:r>
      <w:r w:rsidRPr="006074D1">
        <w:rPr>
          <w:rFonts w:ascii="Palatino Linotype" w:hAnsi="Palatino Linotype"/>
        </w:rPr>
        <w:t xml:space="preserve"> will administer and manage Industrial Training Institutes, other Skill Development Institutes, Skill Procurement Cell,</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State</w:t>
      </w:r>
      <w:r w:rsidRPr="006074D1">
        <w:rPr>
          <w:rFonts w:ascii="Palatino Linotype" w:hAnsi="Palatino Linotype"/>
        </w:rPr>
        <w:t xml:space="preserve"> skill information unit, Employment Exchange and Career Guidance Bureau and Overseas Employment Cell.</w:t>
      </w:r>
    </w:p>
    <w:p w14:paraId="368D0FA9" w14:textId="77777777" w:rsidR="00A21D57" w:rsidRPr="006074D1" w:rsidRDefault="00A21D57" w:rsidP="00071DC7">
      <w:pPr>
        <w:pStyle w:val="Heading3"/>
        <w:numPr>
          <w:ilvl w:val="2"/>
          <w:numId w:val="35"/>
        </w:numPr>
      </w:pPr>
      <w:r>
        <w:t>Skill P</w:t>
      </w:r>
      <w:r w:rsidRPr="006074D1">
        <w:t xml:space="preserve">rocurement </w:t>
      </w:r>
      <w:r>
        <w:t>A</w:t>
      </w:r>
      <w:r w:rsidRPr="006074D1">
        <w:t>gency</w:t>
      </w:r>
    </w:p>
    <w:p w14:paraId="5C9E84A9" w14:textId="53478E89" w:rsidR="00A21D57" w:rsidRPr="006074D1" w:rsidRDefault="00A21D57" w:rsidP="00A21D57">
      <w:pPr>
        <w:pStyle w:val="ListParagraph"/>
        <w:tabs>
          <w:tab w:val="left" w:pos="810"/>
        </w:tabs>
        <w:spacing w:line="240" w:lineRule="auto"/>
        <w:ind w:left="0"/>
        <w:jc w:val="both"/>
        <w:rPr>
          <w:rFonts w:ascii="Palatino Linotype" w:hAnsi="Palatino Linotype"/>
        </w:rPr>
      </w:pPr>
      <w:r w:rsidRPr="006074D1">
        <w:rPr>
          <w:rFonts w:ascii="Palatino Linotype" w:hAnsi="Palatino Linotype"/>
          <w:i/>
        </w:rPr>
        <w:t>Skill Procurement Agency (SPA)</w:t>
      </w:r>
      <w:r w:rsidRPr="006074D1">
        <w:rPr>
          <w:rFonts w:ascii="Palatino Linotype" w:hAnsi="Palatino Linotype"/>
        </w:rPr>
        <w:t xml:space="preserve"> will be set up for procurement of goods and services required by the state in the skilling sphere. The agency will assess the skill infrastructure, training quality and expertise of private Vocational Training Providers (VTP) and select those meeting certain bench marks and have domain expertise and adequate infrastructure in Karnataka. The services of VTPs will be utilised for providing </w:t>
      </w:r>
      <w:r w:rsidRPr="00B21E70">
        <w:rPr>
          <w:rFonts w:ascii="Palatino Linotype" w:hAnsi="Palatino Linotype"/>
          <w:noProof/>
        </w:rPr>
        <w:t>modular</w:t>
      </w:r>
      <w:r w:rsidR="00B21E70">
        <w:rPr>
          <w:rFonts w:ascii="Palatino Linotype" w:hAnsi="Palatino Linotype"/>
          <w:noProof/>
        </w:rPr>
        <w:t>/</w:t>
      </w:r>
      <w:r w:rsidRPr="00B21E70">
        <w:rPr>
          <w:rFonts w:ascii="Palatino Linotype" w:hAnsi="Palatino Linotype"/>
          <w:noProof/>
        </w:rPr>
        <w:t>short</w:t>
      </w:r>
      <w:r w:rsidRPr="006074D1">
        <w:rPr>
          <w:rFonts w:ascii="Palatino Linotype" w:hAnsi="Palatino Linotype"/>
        </w:rPr>
        <w:t xml:space="preserve"> term skill training programmes.</w:t>
      </w:r>
      <w:r w:rsidR="00785EC1">
        <w:rPr>
          <w:rFonts w:ascii="Palatino Linotype" w:hAnsi="Palatino Linotype"/>
        </w:rPr>
        <w:t xml:space="preserve"> In due course the skill procurement agency will be evolved in to a Directorate of Skill Development. </w:t>
      </w:r>
    </w:p>
    <w:p w14:paraId="48541F0F" w14:textId="77777777" w:rsidR="002A2F4D" w:rsidRPr="006074D1" w:rsidRDefault="002A2F4D" w:rsidP="00071DC7">
      <w:pPr>
        <w:pStyle w:val="Heading3"/>
        <w:numPr>
          <w:ilvl w:val="2"/>
          <w:numId w:val="35"/>
        </w:numPr>
      </w:pPr>
      <w:r w:rsidRPr="00CC7A98">
        <w:t>Special Group Focus Cell (SGFC)</w:t>
      </w:r>
    </w:p>
    <w:p w14:paraId="5E387038" w14:textId="77777777" w:rsidR="00A21D57" w:rsidRDefault="00A21D57" w:rsidP="002A2F4D">
      <w:pPr>
        <w:pStyle w:val="ListParagraph"/>
        <w:tabs>
          <w:tab w:val="left" w:pos="810"/>
        </w:tabs>
        <w:spacing w:line="240" w:lineRule="auto"/>
        <w:ind w:left="0"/>
        <w:jc w:val="both"/>
        <w:rPr>
          <w:rFonts w:ascii="Palatino Linotype" w:hAnsi="Palatino Linotype"/>
        </w:rPr>
      </w:pPr>
      <w:r w:rsidRPr="00584DD6">
        <w:rPr>
          <w:rFonts w:ascii="Palatino Linotype" w:hAnsi="Palatino Linotype"/>
        </w:rPr>
        <w:t>One of the major focus of this policy provides the thrust for marginalized and disadvantaged communities such as</w:t>
      </w:r>
      <w:r w:rsidR="00B21E70">
        <w:rPr>
          <w:rFonts w:ascii="Palatino Linotype" w:hAnsi="Palatino Linotype"/>
        </w:rPr>
        <w:t xml:space="preserve"> the</w:t>
      </w:r>
      <w:r w:rsidRPr="00584DD6">
        <w:rPr>
          <w:rFonts w:ascii="Palatino Linotype" w:hAnsi="Palatino Linotype"/>
        </w:rPr>
        <w:t xml:space="preserve"> </w:t>
      </w:r>
      <w:r w:rsidRPr="00B21E70">
        <w:rPr>
          <w:rFonts w:ascii="Palatino Linotype" w:hAnsi="Palatino Linotype"/>
          <w:noProof/>
        </w:rPr>
        <w:t>person</w:t>
      </w:r>
      <w:r w:rsidR="00B21E70">
        <w:rPr>
          <w:rFonts w:ascii="Palatino Linotype" w:hAnsi="Palatino Linotype"/>
          <w:noProof/>
        </w:rPr>
        <w:t>s</w:t>
      </w:r>
      <w:r w:rsidRPr="00584DD6">
        <w:rPr>
          <w:rFonts w:ascii="Palatino Linotype" w:hAnsi="Palatino Linotype"/>
        </w:rPr>
        <w:t xml:space="preserve"> with</w:t>
      </w:r>
      <w:r w:rsidR="00B21E70">
        <w:rPr>
          <w:rFonts w:ascii="Palatino Linotype" w:hAnsi="Palatino Linotype"/>
        </w:rPr>
        <w:t xml:space="preserve"> a</w:t>
      </w:r>
      <w:r w:rsidRPr="00584DD6">
        <w:rPr>
          <w:rFonts w:ascii="Palatino Linotype" w:hAnsi="Palatino Linotype"/>
        </w:rPr>
        <w:t xml:space="preserve"> </w:t>
      </w:r>
      <w:r w:rsidRPr="00B21E70">
        <w:rPr>
          <w:rFonts w:ascii="Palatino Linotype" w:hAnsi="Palatino Linotype"/>
          <w:noProof/>
        </w:rPr>
        <w:t>disability</w:t>
      </w:r>
      <w:r w:rsidRPr="00584DD6">
        <w:rPr>
          <w:rFonts w:ascii="Palatino Linotype" w:hAnsi="Palatino Linotype"/>
        </w:rPr>
        <w:t xml:space="preserve">, women, religious </w:t>
      </w:r>
      <w:r w:rsidRPr="00B21E70">
        <w:rPr>
          <w:rFonts w:ascii="Palatino Linotype" w:hAnsi="Palatino Linotype"/>
          <w:noProof/>
        </w:rPr>
        <w:t>minorities</w:t>
      </w:r>
      <w:r w:rsidR="00B21E70">
        <w:rPr>
          <w:rFonts w:ascii="Palatino Linotype" w:hAnsi="Palatino Linotype"/>
          <w:noProof/>
        </w:rPr>
        <w:t>,</w:t>
      </w:r>
      <w:r w:rsidRPr="00584DD6">
        <w:rPr>
          <w:rFonts w:ascii="Palatino Linotype" w:hAnsi="Palatino Linotype"/>
        </w:rPr>
        <w:t xml:space="preserve"> and SC/ST. A dedicated Special Group Focus Cell (SGFC) will be constituted as the subset of SPA. SGFC shall replicate the larger set of activities of the SPA to reach the special groups with a tailor made approach.  Thrust will be given towards making skill development inclusive and accessible for those stakeholders having</w:t>
      </w:r>
      <w:r w:rsidR="00B21E70">
        <w:rPr>
          <w:rFonts w:ascii="Palatino Linotype" w:hAnsi="Palatino Linotype"/>
        </w:rPr>
        <w:t xml:space="preserve"> a</w:t>
      </w:r>
      <w:r w:rsidRPr="00584DD6">
        <w:rPr>
          <w:rFonts w:ascii="Palatino Linotype" w:hAnsi="Palatino Linotype"/>
        </w:rPr>
        <w:t xml:space="preserve"> </w:t>
      </w:r>
      <w:r w:rsidRPr="00B21E70">
        <w:rPr>
          <w:rFonts w:ascii="Palatino Linotype" w:hAnsi="Palatino Linotype"/>
          <w:noProof/>
        </w:rPr>
        <w:t>disability</w:t>
      </w:r>
      <w:r w:rsidRPr="00584DD6">
        <w:rPr>
          <w:rFonts w:ascii="Palatino Linotype" w:hAnsi="Palatino Linotype"/>
        </w:rPr>
        <w:t xml:space="preserve"> and from disadvantaged communities.  </w:t>
      </w:r>
    </w:p>
    <w:p w14:paraId="3635F228" w14:textId="77777777" w:rsidR="00914E16" w:rsidRDefault="00914E16" w:rsidP="00071DC7">
      <w:pPr>
        <w:pStyle w:val="Heading3"/>
        <w:numPr>
          <w:ilvl w:val="2"/>
          <w:numId w:val="35"/>
        </w:numPr>
      </w:pPr>
      <w:r>
        <w:t xml:space="preserve">State Apprenticeship Facilitation Centre </w:t>
      </w:r>
    </w:p>
    <w:p w14:paraId="4E97ABE4" w14:textId="5AD0F722" w:rsidR="00914E16" w:rsidRDefault="00914E16" w:rsidP="00A240DC">
      <w:pPr>
        <w:pStyle w:val="ListParagraph"/>
        <w:tabs>
          <w:tab w:val="left" w:pos="810"/>
        </w:tabs>
        <w:spacing w:line="240" w:lineRule="auto"/>
        <w:ind w:left="0"/>
        <w:jc w:val="both"/>
        <w:rPr>
          <w:rFonts w:ascii="Palatino Linotype" w:hAnsi="Palatino Linotype"/>
        </w:rPr>
      </w:pPr>
      <w:r w:rsidRPr="00A240DC">
        <w:rPr>
          <w:rFonts w:ascii="Palatino Linotype" w:hAnsi="Palatino Linotype"/>
        </w:rPr>
        <w:t xml:space="preserve">State Apprenticeship Facilitation Centre which would be established under the commissionerate to provide a thrust for promoting and facilitating Apprenticeship in the state. This centre will work to bring synergy between academia and industry to increase the apprenticeship intake. This centre also coordinates with Government of India for optimally utilizing the resources to promote apprenticeship.  Centre will also work with Industrial </w:t>
      </w:r>
      <w:r w:rsidRPr="00A240DC">
        <w:rPr>
          <w:rFonts w:ascii="Palatino Linotype" w:hAnsi="Palatino Linotype"/>
        </w:rPr>
        <w:lastRenderedPageBreak/>
        <w:t xml:space="preserve">Body’s such as CII, FKCC and other Industrial Associations to increase apprenticeship intake.  </w:t>
      </w:r>
      <w:r w:rsidR="00785EC1">
        <w:rPr>
          <w:rFonts w:ascii="Palatino Linotype" w:hAnsi="Palatino Linotype"/>
        </w:rPr>
        <w:t xml:space="preserve">In due course the state Apprenticeship Facilitation Centre will develop in to an independent Directorate of Apprenticeship.  </w:t>
      </w:r>
    </w:p>
    <w:p w14:paraId="2BAA2EFC" w14:textId="77777777" w:rsidR="00A240DC" w:rsidRPr="00A240DC" w:rsidRDefault="00A240DC" w:rsidP="00A240DC">
      <w:pPr>
        <w:pStyle w:val="ListParagraph"/>
        <w:tabs>
          <w:tab w:val="left" w:pos="810"/>
        </w:tabs>
        <w:spacing w:line="240" w:lineRule="auto"/>
        <w:ind w:left="0"/>
        <w:jc w:val="both"/>
        <w:rPr>
          <w:rFonts w:ascii="Palatino Linotype" w:hAnsi="Palatino Linotype"/>
        </w:rPr>
      </w:pPr>
    </w:p>
    <w:p w14:paraId="3AD93544" w14:textId="77777777" w:rsidR="00A21D57" w:rsidRPr="0026079D" w:rsidRDefault="00A21D57" w:rsidP="00071DC7">
      <w:pPr>
        <w:pStyle w:val="Heading2"/>
        <w:ind w:left="540" w:hanging="540"/>
      </w:pPr>
      <w:r w:rsidRPr="0026079D">
        <w:t>Commissioner for Entrepreneurship and Livelihood</w:t>
      </w:r>
    </w:p>
    <w:p w14:paraId="39DD42A0" w14:textId="77777777" w:rsidR="00A240DC" w:rsidRDefault="00A240DC" w:rsidP="00A240DC">
      <w:pPr>
        <w:pStyle w:val="ListParagraph"/>
        <w:spacing w:line="240" w:lineRule="auto"/>
        <w:ind w:left="0" w:right="26"/>
        <w:jc w:val="both"/>
        <w:rPr>
          <w:rFonts w:ascii="Palatino Linotype" w:hAnsi="Palatino Linotype"/>
        </w:rPr>
      </w:pPr>
    </w:p>
    <w:p w14:paraId="7851D48E" w14:textId="77777777" w:rsidR="00A21D57" w:rsidRPr="006405F1" w:rsidRDefault="00A21D57" w:rsidP="00A240DC">
      <w:pPr>
        <w:pStyle w:val="ListParagraph"/>
        <w:spacing w:line="240" w:lineRule="auto"/>
        <w:ind w:left="0" w:right="26"/>
        <w:jc w:val="both"/>
        <w:rPr>
          <w:rFonts w:ascii="Palatino Linotype" w:hAnsi="Palatino Linotype"/>
          <w:b/>
          <w:sz w:val="20"/>
          <w:szCs w:val="20"/>
        </w:rPr>
      </w:pPr>
      <w:r w:rsidRPr="006074D1">
        <w:rPr>
          <w:rFonts w:ascii="Palatino Linotype" w:hAnsi="Palatino Linotype"/>
        </w:rPr>
        <w:t xml:space="preserve">Commissioner for Entrepreneurship and livelihood will be created by re-organising and shifting National Rural livelihood Mission and National Urban Livelihood Mission. CEDOK and RUDSETI will also provide support in the Entrepreneurship Department. The functions of the Commissioner </w:t>
      </w:r>
      <w:r>
        <w:rPr>
          <w:rFonts w:ascii="Palatino Linotype" w:hAnsi="Palatino Linotype"/>
        </w:rPr>
        <w:t>will be</w:t>
      </w:r>
      <w:r w:rsidRPr="006074D1">
        <w:rPr>
          <w:rFonts w:ascii="Palatino Linotype" w:hAnsi="Palatino Linotype"/>
        </w:rPr>
        <w:t xml:space="preserve"> Entrepreneurship Development, </w:t>
      </w:r>
      <w:r>
        <w:rPr>
          <w:rFonts w:ascii="Palatino Linotype" w:hAnsi="Palatino Linotype"/>
        </w:rPr>
        <w:t xml:space="preserve">creating and management of </w:t>
      </w:r>
      <w:r w:rsidRPr="006074D1">
        <w:rPr>
          <w:rFonts w:ascii="Palatino Linotype" w:hAnsi="Palatino Linotype"/>
        </w:rPr>
        <w:t xml:space="preserve">incubation centre, </w:t>
      </w:r>
      <w:r w:rsidRPr="00B21E70">
        <w:rPr>
          <w:rFonts w:ascii="Palatino Linotype" w:hAnsi="Palatino Linotype"/>
          <w:noProof/>
        </w:rPr>
        <w:t>banking</w:t>
      </w:r>
      <w:r w:rsidR="00B21E70">
        <w:rPr>
          <w:rFonts w:ascii="Palatino Linotype" w:hAnsi="Palatino Linotype"/>
          <w:noProof/>
        </w:rPr>
        <w:t>,</w:t>
      </w:r>
      <w:r w:rsidRPr="006074D1">
        <w:rPr>
          <w:rFonts w:ascii="Palatino Linotype" w:hAnsi="Palatino Linotype"/>
        </w:rPr>
        <w:t xml:space="preserve"> and finance interface, backward</w:t>
      </w:r>
      <w:r>
        <w:rPr>
          <w:rFonts w:ascii="Palatino Linotype" w:hAnsi="Palatino Linotype"/>
        </w:rPr>
        <w:t>-</w:t>
      </w:r>
      <w:r w:rsidRPr="006074D1">
        <w:rPr>
          <w:rFonts w:ascii="Palatino Linotype" w:hAnsi="Palatino Linotype"/>
        </w:rPr>
        <w:t xml:space="preserve">forward linkages, </w:t>
      </w:r>
      <w:r w:rsidRPr="00B21E70">
        <w:rPr>
          <w:rFonts w:ascii="Palatino Linotype" w:hAnsi="Palatino Linotype"/>
          <w:noProof/>
        </w:rPr>
        <w:t>outreach</w:t>
      </w:r>
      <w:r w:rsidR="00B21E70">
        <w:rPr>
          <w:rFonts w:ascii="Palatino Linotype" w:hAnsi="Palatino Linotype"/>
          <w:noProof/>
        </w:rPr>
        <w:t>,</w:t>
      </w:r>
      <w:r w:rsidRPr="006074D1">
        <w:rPr>
          <w:rFonts w:ascii="Palatino Linotype" w:hAnsi="Palatino Linotype"/>
        </w:rPr>
        <w:t xml:space="preserve"> and publication, livelihood development, collectivization and empowerment, informal sector skilling.</w:t>
      </w:r>
      <w:r>
        <w:tab/>
      </w:r>
    </w:p>
    <w:p w14:paraId="76544305" w14:textId="77777777" w:rsidR="00A21D57" w:rsidRPr="006074D1" w:rsidRDefault="00A21D57" w:rsidP="00071DC7">
      <w:pPr>
        <w:pStyle w:val="Heading2"/>
        <w:ind w:left="540" w:hanging="540"/>
      </w:pPr>
      <w:r w:rsidRPr="006074D1">
        <w:t>Sub-state level skill missions</w:t>
      </w:r>
    </w:p>
    <w:p w14:paraId="199C0557"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At sub-state level, there are three missions: </w:t>
      </w:r>
      <w:r w:rsidRPr="006074D1">
        <w:rPr>
          <w:rFonts w:ascii="Palatino Linotype" w:hAnsi="Palatino Linotype"/>
          <w:i/>
        </w:rPr>
        <w:t xml:space="preserve">District Skill Mission, Taluk Panchayat Skill </w:t>
      </w:r>
      <w:r w:rsidRPr="00B21E70">
        <w:rPr>
          <w:rFonts w:ascii="Palatino Linotype" w:hAnsi="Palatino Linotype"/>
          <w:i/>
          <w:noProof/>
        </w:rPr>
        <w:t>Mission</w:t>
      </w:r>
      <w:r w:rsidR="00B21E70">
        <w:rPr>
          <w:rFonts w:ascii="Palatino Linotype" w:hAnsi="Palatino Linotype"/>
          <w:i/>
          <w:noProof/>
        </w:rPr>
        <w:t>,</w:t>
      </w:r>
      <w:r w:rsidRPr="006074D1">
        <w:rPr>
          <w:rFonts w:ascii="Palatino Linotype" w:hAnsi="Palatino Linotype"/>
          <w:i/>
        </w:rPr>
        <w:t xml:space="preserve"> and Gram Panchayat Skill Mission.</w:t>
      </w:r>
      <w:r w:rsidRPr="006074D1">
        <w:rPr>
          <w:rFonts w:ascii="Palatino Linotype" w:hAnsi="Palatino Linotype"/>
        </w:rPr>
        <w:t xml:space="preserve"> The structure and functions of these missions </w:t>
      </w:r>
      <w:r w:rsidR="00B21E70">
        <w:rPr>
          <w:rFonts w:ascii="Palatino Linotype" w:hAnsi="Palatino Linotype"/>
          <w:noProof/>
        </w:rPr>
        <w:t>are</w:t>
      </w:r>
      <w:r w:rsidRPr="006074D1">
        <w:rPr>
          <w:rFonts w:ascii="Palatino Linotype" w:hAnsi="Palatino Linotype"/>
        </w:rPr>
        <w:t xml:space="preserve"> discussed below.</w:t>
      </w:r>
    </w:p>
    <w:p w14:paraId="11858B16" w14:textId="77777777" w:rsidR="00A21D57" w:rsidRPr="006074D1" w:rsidRDefault="00A21D57" w:rsidP="00A21D57">
      <w:pPr>
        <w:pStyle w:val="ListParagraph"/>
        <w:spacing w:after="0" w:line="240" w:lineRule="auto"/>
        <w:ind w:left="-180"/>
        <w:jc w:val="both"/>
        <w:rPr>
          <w:rFonts w:ascii="Palatino Linotype" w:hAnsi="Palatino Linotype"/>
        </w:rPr>
      </w:pPr>
    </w:p>
    <w:p w14:paraId="4B359279"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The </w:t>
      </w:r>
      <w:r w:rsidRPr="00584DD6">
        <w:rPr>
          <w:rFonts w:ascii="Palatino Linotype" w:hAnsi="Palatino Linotype"/>
          <w:b/>
          <w:i/>
        </w:rPr>
        <w:t>District Skill Mission</w:t>
      </w:r>
      <w:r w:rsidRPr="006074D1">
        <w:rPr>
          <w:rFonts w:ascii="Palatino Linotype" w:hAnsi="Palatino Linotype"/>
        </w:rPr>
        <w:t xml:space="preserve"> will be constituted under the Chairpersonship of the Deputy Commissioners of Districts. The District level officers of concerned Departments and District lead Bank Managers will be members of the Mission.   The Project Director DRDA / Deputy Secretary (Development), Zilla Panchayat of the concerned District will be the Member Secretary. The Functions of the District Skill Mission are: i) Planning, Monitoring, implementation of the Skill Development, Entrepreneurship and Livelihood activities; ii) Establishment of Backward-Forward linkages; iii) </w:t>
      </w:r>
      <w:r w:rsidRPr="00057049">
        <w:rPr>
          <w:rFonts w:ascii="Palatino Linotype" w:hAnsi="Palatino Linotype"/>
        </w:rPr>
        <w:t>Inter Departmental Coordination;</w:t>
      </w:r>
      <w:r w:rsidR="005F55D9">
        <w:rPr>
          <w:rFonts w:ascii="Palatino Linotype" w:hAnsi="Palatino Linotype"/>
        </w:rPr>
        <w:t xml:space="preserve"> iv) P</w:t>
      </w:r>
      <w:r w:rsidR="005F55D9" w:rsidRPr="0051128D">
        <w:rPr>
          <w:rFonts w:cstheme="minorHAnsi"/>
          <w:sz w:val="24"/>
          <w:szCs w:val="24"/>
          <w:lang w:val="en-US"/>
        </w:rPr>
        <w:t>repare district annual action plans for vocational training institution wise and trade wise as per the financial and physical targets fixed by the Skill Development, Entrepreneurship and Livelihood department and on the basis of Gram Panchayat wise, ULB wise, trade wise, category wise number of beneficiaries and send the same to the State Skill Mission</w:t>
      </w:r>
      <w:r w:rsidRPr="00057049">
        <w:rPr>
          <w:rFonts w:ascii="Palatino Linotype" w:hAnsi="Palatino Linotype"/>
        </w:rPr>
        <w:t xml:space="preserve"> and v) Any other subject pertaining to Skill Development, Entrepreneurship and Livelihood Department assigned by the Karnataka Skill Mission. </w:t>
      </w:r>
      <w:r w:rsidRPr="00584DD6">
        <w:rPr>
          <w:rFonts w:ascii="Palatino Linotype" w:hAnsi="Palatino Linotype"/>
        </w:rPr>
        <w:t>The existing NRLM, NULM and Skill Development Structure will be re-designed and re-deployed to work in convergence.</w:t>
      </w:r>
      <w:r>
        <w:rPr>
          <w:rFonts w:ascii="Palatino Linotype" w:hAnsi="Palatino Linotype"/>
        </w:rPr>
        <w:t xml:space="preserve"> </w:t>
      </w:r>
    </w:p>
    <w:p w14:paraId="614110BC" w14:textId="77777777" w:rsidR="00A21D57" w:rsidRPr="006074D1" w:rsidRDefault="00A21D57" w:rsidP="00A21D57">
      <w:pPr>
        <w:pStyle w:val="ListParagraph"/>
        <w:spacing w:after="0" w:line="240" w:lineRule="auto"/>
        <w:ind w:left="0"/>
        <w:jc w:val="both"/>
        <w:rPr>
          <w:rFonts w:ascii="Palatino Linotype" w:hAnsi="Palatino Linotype"/>
        </w:rPr>
      </w:pPr>
    </w:p>
    <w:p w14:paraId="182BE1E7"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The </w:t>
      </w:r>
      <w:r w:rsidRPr="006074D1">
        <w:rPr>
          <w:rFonts w:ascii="Palatino Linotype" w:hAnsi="Palatino Linotype"/>
          <w:i/>
        </w:rPr>
        <w:t>Taluk Panchayat Skill Mission</w:t>
      </w:r>
      <w:r w:rsidRPr="006074D1">
        <w:rPr>
          <w:rFonts w:ascii="Palatino Linotype" w:hAnsi="Palatino Linotype"/>
        </w:rPr>
        <w:t xml:space="preserve"> will be constituted under the Chairpersonship of the Executive Officer, Taluk Panchayat of the </w:t>
      </w:r>
      <w:r w:rsidR="009950EE">
        <w:rPr>
          <w:rFonts w:ascii="Palatino Linotype" w:hAnsi="Palatino Linotype"/>
        </w:rPr>
        <w:t>c</w:t>
      </w:r>
      <w:r w:rsidRPr="006074D1">
        <w:rPr>
          <w:rFonts w:ascii="Palatino Linotype" w:hAnsi="Palatino Linotype"/>
        </w:rPr>
        <w:t xml:space="preserve">oncerned </w:t>
      </w:r>
      <w:r w:rsidR="009950EE">
        <w:rPr>
          <w:rFonts w:ascii="Palatino Linotype" w:hAnsi="Palatino Linotype"/>
        </w:rPr>
        <w:t>t</w:t>
      </w:r>
      <w:r w:rsidRPr="006074D1">
        <w:rPr>
          <w:rFonts w:ascii="Palatino Linotype" w:hAnsi="Palatino Linotype"/>
        </w:rPr>
        <w:t xml:space="preserve">aluk.  The </w:t>
      </w:r>
      <w:r w:rsidR="009950EE">
        <w:rPr>
          <w:rFonts w:ascii="Palatino Linotype" w:hAnsi="Palatino Linotype"/>
        </w:rPr>
        <w:t>t</w:t>
      </w:r>
      <w:r w:rsidRPr="006074D1">
        <w:rPr>
          <w:rFonts w:ascii="Palatino Linotype" w:hAnsi="Palatino Linotype"/>
        </w:rPr>
        <w:t xml:space="preserve">aluk level officers of concerned </w:t>
      </w:r>
      <w:r w:rsidR="009950EE">
        <w:rPr>
          <w:rFonts w:ascii="Palatino Linotype" w:hAnsi="Palatino Linotype"/>
        </w:rPr>
        <w:t>d</w:t>
      </w:r>
      <w:r w:rsidRPr="006074D1">
        <w:rPr>
          <w:rFonts w:ascii="Palatino Linotype" w:hAnsi="Palatino Linotype"/>
        </w:rPr>
        <w:t xml:space="preserve">epartments will be members of the Mission.   The Assistant Director, Taluk </w:t>
      </w:r>
      <w:r w:rsidRPr="00B21E70">
        <w:rPr>
          <w:rFonts w:ascii="Palatino Linotype" w:hAnsi="Palatino Linotype"/>
          <w:noProof/>
        </w:rPr>
        <w:t>Panchayat of</w:t>
      </w:r>
      <w:r w:rsidRPr="006074D1">
        <w:rPr>
          <w:rFonts w:ascii="Palatino Linotype" w:hAnsi="Palatino Linotype"/>
        </w:rPr>
        <w:t xml:space="preserve"> the concerned Taluk will be the Member Secretary. The Functions of the Taluk Panchayat Skill Mission are: a) Planning, Monitoring, implementation of the Skill Development, Entrepreneurship and Livelihood activities at Taluk level; b) Establishment of Backward-Forward linkages; iii) Inter Departmental Coordination; and iv)</w:t>
      </w:r>
      <w:r w:rsidR="009950EE">
        <w:rPr>
          <w:rFonts w:ascii="Palatino Linotype" w:hAnsi="Palatino Linotype"/>
        </w:rPr>
        <w:t xml:space="preserve">Hold taluk level meeting </w:t>
      </w:r>
      <w:r w:rsidR="005F55D9" w:rsidRPr="0051128D">
        <w:rPr>
          <w:rFonts w:cstheme="minorHAnsi"/>
          <w:sz w:val="24"/>
          <w:szCs w:val="24"/>
          <w:lang w:val="en-US"/>
        </w:rPr>
        <w:t>with Adhyakshas and secretaries of Gram Panchayaths and officials of urban local bodies to finalize Gram Panchayat wise, ULB wise, trade wise, category wise number of beneficiaries considering their proposals   and send the list to the District Skill Mission.</w:t>
      </w:r>
      <w:r w:rsidR="005F55D9">
        <w:rPr>
          <w:rFonts w:cstheme="minorHAnsi"/>
          <w:sz w:val="24"/>
          <w:szCs w:val="24"/>
          <w:lang w:val="en-US"/>
        </w:rPr>
        <w:t xml:space="preserve"> V) </w:t>
      </w:r>
      <w:r w:rsidRPr="006074D1">
        <w:rPr>
          <w:rFonts w:ascii="Palatino Linotype" w:hAnsi="Palatino Linotype"/>
        </w:rPr>
        <w:t xml:space="preserve">Any </w:t>
      </w:r>
      <w:r w:rsidRPr="006074D1">
        <w:rPr>
          <w:rFonts w:ascii="Palatino Linotype" w:hAnsi="Palatino Linotype"/>
        </w:rPr>
        <w:lastRenderedPageBreak/>
        <w:t>other subject pertaining to Skill Development, Entrepreneurship and Livelihood Department assigned by the Karnataka Skill Mission and District Skill Mission of the concerned District.</w:t>
      </w:r>
    </w:p>
    <w:p w14:paraId="66861A15" w14:textId="77777777" w:rsidR="00A21D57" w:rsidRPr="006074D1" w:rsidRDefault="00A21D57" w:rsidP="00A21D57">
      <w:pPr>
        <w:pStyle w:val="ListParagraph"/>
        <w:spacing w:after="0" w:line="240" w:lineRule="auto"/>
        <w:ind w:left="0"/>
        <w:jc w:val="both"/>
        <w:rPr>
          <w:rFonts w:ascii="Palatino Linotype" w:hAnsi="Palatino Linotype"/>
        </w:rPr>
      </w:pPr>
    </w:p>
    <w:p w14:paraId="2DCA4B35" w14:textId="758DBFDA" w:rsidR="00A21D57" w:rsidRDefault="00A21D57" w:rsidP="004C34C6">
      <w:pPr>
        <w:pStyle w:val="ListParagraph"/>
        <w:spacing w:after="0"/>
        <w:ind w:left="0"/>
        <w:jc w:val="both"/>
        <w:rPr>
          <w:rFonts w:ascii="Palatino Linotype" w:hAnsi="Palatino Linotype"/>
        </w:rPr>
      </w:pPr>
      <w:r w:rsidRPr="006074D1">
        <w:rPr>
          <w:rFonts w:ascii="Palatino Linotype" w:hAnsi="Palatino Linotype"/>
        </w:rPr>
        <w:t xml:space="preserve">The Missions established under other schemes by the agencies concerned will come under the Karnataka Skill Mission.  The other Missions already </w:t>
      </w:r>
      <w:r w:rsidRPr="00B21E70">
        <w:rPr>
          <w:rFonts w:ascii="Palatino Linotype" w:hAnsi="Palatino Linotype"/>
          <w:noProof/>
        </w:rPr>
        <w:t>created</w:t>
      </w:r>
      <w:r w:rsidR="00B21E70">
        <w:rPr>
          <w:rFonts w:ascii="Palatino Linotype" w:hAnsi="Palatino Linotype"/>
          <w:noProof/>
        </w:rPr>
        <w:t>/</w:t>
      </w:r>
      <w:r w:rsidRPr="00B21E70">
        <w:rPr>
          <w:rFonts w:ascii="Palatino Linotype" w:hAnsi="Palatino Linotype"/>
          <w:noProof/>
        </w:rPr>
        <w:t>functioning</w:t>
      </w:r>
      <w:r w:rsidRPr="006074D1">
        <w:rPr>
          <w:rFonts w:ascii="Palatino Linotype" w:hAnsi="Palatino Linotype"/>
        </w:rPr>
        <w:t xml:space="preserve"> at various levels State, District, Taluk and Gram Panchayat level Mission with regard to Skill Development, Entrepreneurship and Livelihood will merge under respective Skill Missions at that level</w:t>
      </w:r>
      <w:r>
        <w:rPr>
          <w:rFonts w:ascii="Palatino Linotype" w:hAnsi="Palatino Linotype"/>
        </w:rPr>
        <w:t>.</w:t>
      </w:r>
      <w:r w:rsidRPr="004C34C6">
        <w:rPr>
          <w:rFonts w:ascii="Palatino Linotype" w:hAnsi="Palatino Linotype"/>
        </w:rPr>
        <w:t xml:space="preserve"> </w:t>
      </w:r>
    </w:p>
    <w:p w14:paraId="5A060E3F" w14:textId="1F93A858" w:rsidR="00785EC1" w:rsidRDefault="00785EC1" w:rsidP="004C34C6">
      <w:pPr>
        <w:pStyle w:val="ListParagraph"/>
        <w:spacing w:after="0"/>
        <w:ind w:left="0"/>
        <w:jc w:val="both"/>
        <w:rPr>
          <w:rFonts w:ascii="Palatino Linotype" w:hAnsi="Palatino Linotype"/>
        </w:rPr>
      </w:pPr>
    </w:p>
    <w:p w14:paraId="7EADE825" w14:textId="7A0DD19C" w:rsidR="00785EC1" w:rsidRDefault="00785EC1" w:rsidP="004C34C6">
      <w:pPr>
        <w:pStyle w:val="ListParagraph"/>
        <w:spacing w:after="0"/>
        <w:ind w:left="0"/>
        <w:jc w:val="both"/>
        <w:rPr>
          <w:rFonts w:ascii="Palatino Linotype" w:hAnsi="Palatino Linotype"/>
        </w:rPr>
      </w:pPr>
    </w:p>
    <w:p w14:paraId="1A4869C6" w14:textId="3AECD141" w:rsidR="00785EC1" w:rsidRPr="006074D1" w:rsidRDefault="00785EC1" w:rsidP="00785EC1">
      <w:pPr>
        <w:pStyle w:val="Heading2"/>
        <w:ind w:left="540" w:hanging="540"/>
      </w:pPr>
      <w:r>
        <w:t xml:space="preserve">Skill Fund </w:t>
      </w:r>
    </w:p>
    <w:p w14:paraId="7F2F4601" w14:textId="3470427C" w:rsidR="00785EC1" w:rsidRPr="004C34C6" w:rsidRDefault="00785EC1" w:rsidP="004C34C6">
      <w:pPr>
        <w:pStyle w:val="ListParagraph"/>
        <w:spacing w:after="0"/>
        <w:ind w:left="0"/>
        <w:jc w:val="both"/>
        <w:rPr>
          <w:rFonts w:ascii="Palatino Linotype" w:hAnsi="Palatino Linotype"/>
        </w:rPr>
      </w:pPr>
      <w:r>
        <w:rPr>
          <w:rFonts w:ascii="Palatino Linotype" w:hAnsi="Palatino Linotype"/>
        </w:rPr>
        <w:t xml:space="preserve">A non-lapsable State Skill Fund will be established where in resources from federal and state Governments, private, CSR and other sources may accrue and will be utilized for the Skilling for All. </w:t>
      </w:r>
    </w:p>
    <w:p w14:paraId="44B3EFB8" w14:textId="77777777" w:rsidR="00A21D57" w:rsidRDefault="00A21D57" w:rsidP="00A21D57">
      <w:pPr>
        <w:spacing w:after="0" w:line="240" w:lineRule="auto"/>
        <w:rPr>
          <w:rFonts w:ascii="Cambria" w:eastAsia="Times New Roman" w:hAnsi="Cambria"/>
          <w:b/>
          <w:bCs/>
          <w:sz w:val="26"/>
          <w:szCs w:val="26"/>
          <w:lang w:eastAsia="x-none"/>
        </w:rPr>
      </w:pPr>
      <w:bookmarkStart w:id="25" w:name="_Toc460264516"/>
      <w:r>
        <w:br w:type="page"/>
      </w:r>
    </w:p>
    <w:p w14:paraId="460039EA" w14:textId="77777777" w:rsidR="00A21D57" w:rsidRPr="0055048D" w:rsidRDefault="00A21D57" w:rsidP="00D173AE">
      <w:pPr>
        <w:pStyle w:val="Heading1"/>
      </w:pPr>
      <w:bookmarkStart w:id="26" w:name="_Toc497497640"/>
      <w:r w:rsidRPr="0055048D">
        <w:lastRenderedPageBreak/>
        <w:t>Monitoring and Evaluation</w:t>
      </w:r>
      <w:bookmarkEnd w:id="25"/>
      <w:bookmarkEnd w:id="26"/>
    </w:p>
    <w:p w14:paraId="11BA9835" w14:textId="77777777" w:rsidR="00A21D57" w:rsidRDefault="00A21D57" w:rsidP="00A21D57">
      <w:pPr>
        <w:pStyle w:val="ListParagraph"/>
        <w:spacing w:after="0" w:line="240" w:lineRule="auto"/>
        <w:ind w:left="0"/>
        <w:jc w:val="both"/>
        <w:rPr>
          <w:rFonts w:ascii="Palatino Linotype" w:hAnsi="Palatino Linotype"/>
        </w:rPr>
      </w:pPr>
    </w:p>
    <w:p w14:paraId="3E6DE6B2" w14:textId="144A5A98" w:rsidR="00A21D57"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A unified system will be put in place for monitoring the Skill Development, Entrepreneurship and Livelihood activities. To avoid duplication and exclusion and inclusion errors, UID compliant system will be built. Selection of beneficiaries for all the skill development programmes of all the departments will be </w:t>
      </w:r>
      <w:r w:rsidR="007E21BF">
        <w:rPr>
          <w:rFonts w:ascii="Palatino Linotype" w:hAnsi="Palatino Linotype"/>
        </w:rPr>
        <w:t xml:space="preserve">done also using the </w:t>
      </w:r>
      <w:r w:rsidRPr="006074D1">
        <w:rPr>
          <w:rFonts w:ascii="Palatino Linotype" w:hAnsi="Palatino Linotype"/>
        </w:rPr>
        <w:t>Gram / Ward Sabha</w:t>
      </w:r>
      <w:r w:rsidR="007E21BF">
        <w:rPr>
          <w:rFonts w:ascii="Palatino Linotype" w:hAnsi="Palatino Linotype"/>
        </w:rPr>
        <w:t xml:space="preserve"> platform</w:t>
      </w:r>
      <w:r w:rsidRPr="006074D1">
        <w:rPr>
          <w:rFonts w:ascii="Palatino Linotype" w:hAnsi="Palatino Linotype"/>
        </w:rPr>
        <w:t xml:space="preserve">.  </w:t>
      </w:r>
      <w:r w:rsidRPr="00297BC2">
        <w:rPr>
          <w:rFonts w:ascii="Palatino Linotype" w:hAnsi="Palatino Linotype"/>
          <w:b/>
          <w:i/>
        </w:rPr>
        <w:t xml:space="preserve">Web based </w:t>
      </w:r>
      <w:r>
        <w:rPr>
          <w:rFonts w:ascii="Palatino Linotype" w:hAnsi="Palatino Linotype"/>
          <w:b/>
          <w:i/>
        </w:rPr>
        <w:t>Monitoring S</w:t>
      </w:r>
      <w:r w:rsidRPr="00297BC2">
        <w:rPr>
          <w:rFonts w:ascii="Palatino Linotype" w:hAnsi="Palatino Linotype"/>
          <w:b/>
          <w:i/>
        </w:rPr>
        <w:t>ystem</w:t>
      </w:r>
      <w:r w:rsidRPr="006074D1">
        <w:rPr>
          <w:rFonts w:ascii="Palatino Linotype" w:hAnsi="Palatino Linotype"/>
        </w:rPr>
        <w:t xml:space="preserve"> will be in place under Integrated Statistical Information System.  The flow of information will be from grass roots level (Village level) to the State level and vice versa. </w:t>
      </w:r>
      <w:r w:rsidR="00B21E70">
        <w:rPr>
          <w:rFonts w:ascii="Palatino Linotype" w:hAnsi="Palatino Linotype"/>
          <w:noProof/>
        </w:rPr>
        <w:t>The s</w:t>
      </w:r>
      <w:r w:rsidRPr="00B21E70">
        <w:rPr>
          <w:rFonts w:ascii="Palatino Linotype" w:hAnsi="Palatino Linotype"/>
          <w:noProof/>
        </w:rPr>
        <w:t>ystem</w:t>
      </w:r>
      <w:r w:rsidRPr="006074D1">
        <w:rPr>
          <w:rFonts w:ascii="Palatino Linotype" w:hAnsi="Palatino Linotype"/>
        </w:rPr>
        <w:t xml:space="preserve"> will be evolved to ensure every eligible aspirant in the state </w:t>
      </w:r>
      <w:r>
        <w:rPr>
          <w:rFonts w:ascii="Palatino Linotype" w:hAnsi="Palatino Linotype"/>
        </w:rPr>
        <w:t>is</w:t>
      </w:r>
      <w:r w:rsidRPr="006074D1">
        <w:rPr>
          <w:rFonts w:ascii="Palatino Linotype" w:hAnsi="Palatino Linotype"/>
        </w:rPr>
        <w:t xml:space="preserve"> provide</w:t>
      </w:r>
      <w:r>
        <w:rPr>
          <w:rFonts w:ascii="Palatino Linotype" w:hAnsi="Palatino Linotype"/>
        </w:rPr>
        <w:t>d with</w:t>
      </w:r>
      <w:r w:rsidRPr="006074D1">
        <w:rPr>
          <w:rFonts w:ascii="Palatino Linotype" w:hAnsi="Palatino Linotype"/>
        </w:rPr>
        <w:t xml:space="preserve"> at least one opportunity for skill development. </w:t>
      </w:r>
      <w:r w:rsidR="00B21E70">
        <w:rPr>
          <w:rFonts w:ascii="Palatino Linotype" w:hAnsi="Palatino Linotype"/>
          <w:noProof/>
        </w:rPr>
        <w:t>The s</w:t>
      </w:r>
      <w:r w:rsidRPr="00B21E70">
        <w:rPr>
          <w:rFonts w:ascii="Palatino Linotype" w:hAnsi="Palatino Linotype"/>
          <w:noProof/>
        </w:rPr>
        <w:t>econd</w:t>
      </w:r>
      <w:r w:rsidRPr="006074D1">
        <w:rPr>
          <w:rFonts w:ascii="Palatino Linotype" w:hAnsi="Palatino Linotype"/>
        </w:rPr>
        <w:t xml:space="preserve"> round of training for any aspirant will be possible only after the </w:t>
      </w:r>
      <w:r w:rsidRPr="00BA78CA">
        <w:rPr>
          <w:rFonts w:ascii="Palatino Linotype" w:hAnsi="Palatino Linotype"/>
        </w:rPr>
        <w:t xml:space="preserve">first round of training for everyone else is completed. A concurrent evaluation system will be put in place to ensure every aspect of the skill development programmes </w:t>
      </w:r>
      <w:r w:rsidR="00B21E70">
        <w:rPr>
          <w:rFonts w:ascii="Palatino Linotype" w:hAnsi="Palatino Linotype"/>
          <w:noProof/>
        </w:rPr>
        <w:t>is</w:t>
      </w:r>
      <w:r w:rsidRPr="00BA78CA">
        <w:rPr>
          <w:rFonts w:ascii="Palatino Linotype" w:hAnsi="Palatino Linotype"/>
        </w:rPr>
        <w:t xml:space="preserve"> evaluated exhaustively. </w:t>
      </w:r>
      <w:r w:rsidRPr="00584DD6">
        <w:rPr>
          <w:rFonts w:ascii="Palatino Linotype" w:hAnsi="Palatino Linotype"/>
        </w:rPr>
        <w:t>The Monitoring Unit will directly report to the Secretariat.</w:t>
      </w:r>
      <w:r w:rsidRPr="00BA78CA">
        <w:rPr>
          <w:rFonts w:ascii="Palatino Linotype" w:hAnsi="Palatino Linotype"/>
        </w:rPr>
        <w:t xml:space="preserve">  This unit will be mandated to analyse the reports received from the field and provide feedback to all the stakeholders with suggestions</w:t>
      </w:r>
      <w:r w:rsidRPr="006074D1">
        <w:rPr>
          <w:rFonts w:ascii="Palatino Linotype" w:hAnsi="Palatino Linotype"/>
        </w:rPr>
        <w:t xml:space="preserve"> for improvements.</w:t>
      </w:r>
    </w:p>
    <w:p w14:paraId="19381268" w14:textId="77777777" w:rsidR="00A21D57" w:rsidRPr="006074D1" w:rsidRDefault="00A21D57" w:rsidP="00A21D57">
      <w:pPr>
        <w:pStyle w:val="ListParagraph"/>
        <w:spacing w:after="0" w:line="240" w:lineRule="auto"/>
        <w:ind w:left="0"/>
        <w:jc w:val="both"/>
        <w:rPr>
          <w:rFonts w:ascii="Palatino Linotype" w:hAnsi="Palatino Linotype"/>
        </w:rPr>
      </w:pPr>
    </w:p>
    <w:p w14:paraId="1726EE29" w14:textId="77777777" w:rsidR="00A21D57" w:rsidRDefault="00A21D57" w:rsidP="00A21D57">
      <w:pPr>
        <w:spacing w:after="0" w:line="240" w:lineRule="auto"/>
        <w:jc w:val="both"/>
        <w:rPr>
          <w:rFonts w:ascii="Palatino Linotype" w:hAnsi="Palatino Linotype"/>
        </w:rPr>
      </w:pPr>
      <w:r w:rsidRPr="006074D1">
        <w:rPr>
          <w:rFonts w:ascii="Palatino Linotype" w:hAnsi="Palatino Linotype"/>
        </w:rPr>
        <w:t xml:space="preserve">The department will undertake </w:t>
      </w:r>
      <w:r>
        <w:rPr>
          <w:rFonts w:ascii="Palatino Linotype" w:hAnsi="Palatino Linotype"/>
        </w:rPr>
        <w:t xml:space="preserve">regular and rigorous monitoring, </w:t>
      </w:r>
      <w:r w:rsidRPr="006074D1">
        <w:rPr>
          <w:rFonts w:ascii="Palatino Linotype" w:hAnsi="Palatino Linotype"/>
        </w:rPr>
        <w:t>evaluation</w:t>
      </w:r>
      <w:r>
        <w:rPr>
          <w:rFonts w:ascii="Palatino Linotype" w:hAnsi="Palatino Linotype"/>
        </w:rPr>
        <w:t xml:space="preserve"> and impact assessment </w:t>
      </w:r>
      <w:r w:rsidRPr="006074D1">
        <w:rPr>
          <w:rFonts w:ascii="Palatino Linotype" w:hAnsi="Palatino Linotype"/>
        </w:rPr>
        <w:t xml:space="preserve">of initiatives of the government or other stakeholders such as industry, international agencies and so on for the purpose of scaling up of the best practices and introducing periodic corrective measures. Such a mechanism will aim to assure all the stakeholders of speed, </w:t>
      </w:r>
      <w:r w:rsidRPr="00B21E70">
        <w:rPr>
          <w:rFonts w:ascii="Palatino Linotype" w:hAnsi="Palatino Linotype"/>
          <w:noProof/>
        </w:rPr>
        <w:t>transparency</w:t>
      </w:r>
      <w:r w:rsidR="00B21E70">
        <w:rPr>
          <w:rFonts w:ascii="Palatino Linotype" w:hAnsi="Palatino Linotype"/>
          <w:noProof/>
        </w:rPr>
        <w:t>,</w:t>
      </w:r>
      <w:r w:rsidRPr="006074D1">
        <w:rPr>
          <w:rFonts w:ascii="Palatino Linotype" w:hAnsi="Palatino Linotype"/>
        </w:rPr>
        <w:t xml:space="preserve"> and growth, and will use ICT extensively. </w:t>
      </w:r>
      <w:r>
        <w:rPr>
          <w:rFonts w:ascii="Palatino Linotype" w:hAnsi="Palatino Linotype"/>
        </w:rPr>
        <w:t xml:space="preserve"> </w:t>
      </w:r>
      <w:r w:rsidRPr="006074D1">
        <w:rPr>
          <w:rFonts w:ascii="Palatino Linotype" w:hAnsi="Palatino Linotype"/>
        </w:rPr>
        <w:t xml:space="preserve"> The impact of the policy will be assessed through a concurrent evaluation study. In addition, the government can also hire reputed research organisations to undertake the impact evaluation with the help of rigorous research methodology. </w:t>
      </w:r>
    </w:p>
    <w:p w14:paraId="4B8B4E38" w14:textId="77777777" w:rsidR="00A21D57" w:rsidRDefault="00A21D57" w:rsidP="00A21D57">
      <w:pPr>
        <w:spacing w:after="0" w:line="240" w:lineRule="auto"/>
        <w:jc w:val="both"/>
        <w:rPr>
          <w:rFonts w:ascii="Palatino Linotype" w:hAnsi="Palatino Linotype"/>
        </w:rPr>
      </w:pPr>
    </w:p>
    <w:p w14:paraId="3A44A471" w14:textId="77777777" w:rsidR="00A21D57" w:rsidRDefault="00A21D57" w:rsidP="00A21D57">
      <w:pPr>
        <w:spacing w:after="0" w:line="240" w:lineRule="auto"/>
        <w:jc w:val="both"/>
        <w:rPr>
          <w:rFonts w:ascii="Palatino Linotype" w:hAnsi="Palatino Linotype"/>
        </w:rPr>
      </w:pPr>
      <w:r>
        <w:rPr>
          <w:rFonts w:ascii="Palatino Linotype" w:hAnsi="Palatino Linotype"/>
        </w:rPr>
        <w:t xml:space="preserve">This policy will be subjected </w:t>
      </w:r>
      <w:r w:rsidR="00B21E70">
        <w:rPr>
          <w:rFonts w:ascii="Palatino Linotype" w:hAnsi="Palatino Linotype"/>
          <w:noProof/>
        </w:rPr>
        <w:t>to</w:t>
      </w:r>
      <w:r>
        <w:rPr>
          <w:rFonts w:ascii="Palatino Linotype" w:hAnsi="Palatino Linotype"/>
        </w:rPr>
        <w:t xml:space="preserve"> three external evaluations</w:t>
      </w:r>
    </w:p>
    <w:p w14:paraId="766564AE" w14:textId="77777777" w:rsidR="00A21D57" w:rsidRDefault="00A21D57" w:rsidP="00071DC7">
      <w:pPr>
        <w:pStyle w:val="ListParagraph"/>
        <w:numPr>
          <w:ilvl w:val="0"/>
          <w:numId w:val="27"/>
        </w:numPr>
        <w:spacing w:after="0" w:line="240" w:lineRule="auto"/>
        <w:jc w:val="both"/>
        <w:rPr>
          <w:rFonts w:ascii="Palatino Linotype" w:hAnsi="Palatino Linotype"/>
        </w:rPr>
      </w:pPr>
      <w:r w:rsidRPr="00963529">
        <w:rPr>
          <w:rFonts w:ascii="Palatino Linotype" w:hAnsi="Palatino Linotype"/>
          <w:b/>
        </w:rPr>
        <w:t>Formative</w:t>
      </w:r>
      <w:r>
        <w:rPr>
          <w:rFonts w:ascii="Palatino Linotype" w:hAnsi="Palatino Linotype"/>
        </w:rPr>
        <w:t>: At the end of</w:t>
      </w:r>
      <w:r w:rsidR="00B21E70">
        <w:rPr>
          <w:rFonts w:ascii="Palatino Linotype" w:hAnsi="Palatino Linotype"/>
        </w:rPr>
        <w:t xml:space="preserve"> the</w:t>
      </w:r>
      <w:r>
        <w:rPr>
          <w:rFonts w:ascii="Palatino Linotype" w:hAnsi="Palatino Linotype"/>
        </w:rPr>
        <w:t xml:space="preserve"> </w:t>
      </w:r>
      <w:r w:rsidRPr="00B21E70">
        <w:rPr>
          <w:rFonts w:ascii="Palatino Linotype" w:hAnsi="Palatino Linotype"/>
          <w:noProof/>
        </w:rPr>
        <w:t>third</w:t>
      </w:r>
      <w:r>
        <w:rPr>
          <w:rFonts w:ascii="Palatino Linotype" w:hAnsi="Palatino Linotype"/>
        </w:rPr>
        <w:t xml:space="preserve"> year of implementation to understand the appropriateness of </w:t>
      </w:r>
      <w:r w:rsidRPr="00B21E70">
        <w:rPr>
          <w:rFonts w:ascii="Palatino Linotype" w:hAnsi="Palatino Linotype"/>
          <w:noProof/>
        </w:rPr>
        <w:t>policy</w:t>
      </w:r>
      <w:r w:rsidR="00B21E70">
        <w:rPr>
          <w:rFonts w:ascii="Palatino Linotype" w:hAnsi="Palatino Linotype"/>
          <w:noProof/>
        </w:rPr>
        <w:t>/</w:t>
      </w:r>
      <w:r w:rsidRPr="00B21E70">
        <w:rPr>
          <w:rFonts w:ascii="Palatino Linotype" w:hAnsi="Palatino Linotype"/>
          <w:noProof/>
        </w:rPr>
        <w:t>program</w:t>
      </w:r>
      <w:r>
        <w:rPr>
          <w:rFonts w:ascii="Palatino Linotype" w:hAnsi="Palatino Linotype"/>
        </w:rPr>
        <w:t xml:space="preserve"> design, assess systems and processes in place, to check whether any dilution in translating </w:t>
      </w:r>
      <w:r w:rsidRPr="00B21E70">
        <w:rPr>
          <w:rFonts w:ascii="Palatino Linotype" w:hAnsi="Palatino Linotype"/>
          <w:noProof/>
        </w:rPr>
        <w:t>spirit</w:t>
      </w:r>
      <w:r w:rsidR="00B21E70">
        <w:rPr>
          <w:rFonts w:ascii="Palatino Linotype" w:hAnsi="Palatino Linotype"/>
          <w:noProof/>
        </w:rPr>
        <w:t>/</w:t>
      </w:r>
      <w:r w:rsidRPr="00B21E70">
        <w:rPr>
          <w:rFonts w:ascii="Palatino Linotype" w:hAnsi="Palatino Linotype"/>
          <w:noProof/>
        </w:rPr>
        <w:t>objective</w:t>
      </w:r>
      <w:r>
        <w:rPr>
          <w:rFonts w:ascii="Palatino Linotype" w:hAnsi="Palatino Linotype"/>
        </w:rPr>
        <w:t xml:space="preserve"> of the policy in to action and suggest initial corrective </w:t>
      </w:r>
      <w:r w:rsidRPr="00B21E70">
        <w:rPr>
          <w:rFonts w:ascii="Palatino Linotype" w:hAnsi="Palatino Linotype"/>
          <w:noProof/>
        </w:rPr>
        <w:t>action</w:t>
      </w:r>
      <w:r>
        <w:rPr>
          <w:rFonts w:ascii="Palatino Linotype" w:hAnsi="Palatino Linotype"/>
        </w:rPr>
        <w:t xml:space="preserve"> </w:t>
      </w:r>
      <w:r w:rsidR="00B21E70">
        <w:rPr>
          <w:rFonts w:ascii="Palatino Linotype" w:hAnsi="Palatino Linotype"/>
        </w:rPr>
        <w:t xml:space="preserve">required to </w:t>
      </w:r>
      <w:r>
        <w:rPr>
          <w:rFonts w:ascii="Palatino Linotype" w:hAnsi="Palatino Linotype"/>
        </w:rPr>
        <w:t xml:space="preserve">be taken.  </w:t>
      </w:r>
    </w:p>
    <w:p w14:paraId="2AD45B0D" w14:textId="77777777" w:rsidR="00A21D57" w:rsidRDefault="00A21D57" w:rsidP="00071DC7">
      <w:pPr>
        <w:pStyle w:val="ListParagraph"/>
        <w:numPr>
          <w:ilvl w:val="0"/>
          <w:numId w:val="27"/>
        </w:numPr>
        <w:spacing w:after="0" w:line="240" w:lineRule="auto"/>
        <w:jc w:val="both"/>
        <w:rPr>
          <w:rFonts w:ascii="Palatino Linotype" w:hAnsi="Palatino Linotype"/>
        </w:rPr>
      </w:pPr>
      <w:r w:rsidRPr="00963529">
        <w:rPr>
          <w:rFonts w:ascii="Palatino Linotype" w:hAnsi="Palatino Linotype"/>
          <w:b/>
        </w:rPr>
        <w:t>Mid Term:</w:t>
      </w:r>
      <w:r>
        <w:rPr>
          <w:rFonts w:ascii="Palatino Linotype" w:hAnsi="Palatino Linotype"/>
        </w:rPr>
        <w:t xml:space="preserve"> At the end of eight </w:t>
      </w:r>
      <w:r w:rsidRPr="00B21E70">
        <w:rPr>
          <w:rFonts w:ascii="Palatino Linotype" w:hAnsi="Palatino Linotype"/>
          <w:noProof/>
        </w:rPr>
        <w:t>year</w:t>
      </w:r>
      <w:r w:rsidR="00B21E70">
        <w:rPr>
          <w:rFonts w:ascii="Palatino Linotype" w:hAnsi="Palatino Linotype"/>
          <w:noProof/>
        </w:rPr>
        <w:t>s</w:t>
      </w:r>
      <w:r>
        <w:rPr>
          <w:rFonts w:ascii="Palatino Linotype" w:hAnsi="Palatino Linotype"/>
        </w:rPr>
        <w:t xml:space="preserve"> of implementation to evaluate the output and outcome of the policy and to undertake an impact assessment.</w:t>
      </w:r>
    </w:p>
    <w:p w14:paraId="2FB5D4AB" w14:textId="77777777" w:rsidR="00A21D57" w:rsidRPr="000968B7" w:rsidRDefault="00A21D57" w:rsidP="00071DC7">
      <w:pPr>
        <w:pStyle w:val="ListParagraph"/>
        <w:numPr>
          <w:ilvl w:val="0"/>
          <w:numId w:val="27"/>
        </w:numPr>
        <w:spacing w:after="0" w:line="240" w:lineRule="auto"/>
        <w:jc w:val="both"/>
        <w:rPr>
          <w:rFonts w:ascii="Palatino Linotype" w:hAnsi="Palatino Linotype"/>
        </w:rPr>
      </w:pPr>
      <w:r>
        <w:rPr>
          <w:rFonts w:ascii="Palatino Linotype" w:hAnsi="Palatino Linotype"/>
          <w:b/>
        </w:rPr>
        <w:t xml:space="preserve">Summative: </w:t>
      </w:r>
      <w:r w:rsidRPr="000968B7">
        <w:rPr>
          <w:rFonts w:ascii="Palatino Linotype" w:hAnsi="Palatino Linotype"/>
        </w:rPr>
        <w:t xml:space="preserve">At the beginning of the 13th year or the last year of the policy period to evaluate the output, </w:t>
      </w:r>
      <w:r w:rsidRPr="00B21E70">
        <w:rPr>
          <w:rFonts w:ascii="Palatino Linotype" w:hAnsi="Palatino Linotype"/>
          <w:noProof/>
        </w:rPr>
        <w:t>outcome</w:t>
      </w:r>
      <w:r w:rsidR="00B21E70">
        <w:rPr>
          <w:rFonts w:ascii="Palatino Linotype" w:hAnsi="Palatino Linotype"/>
          <w:noProof/>
        </w:rPr>
        <w:t>,</w:t>
      </w:r>
      <w:r w:rsidRPr="000968B7">
        <w:rPr>
          <w:rFonts w:ascii="Palatino Linotype" w:hAnsi="Palatino Linotype"/>
        </w:rPr>
        <w:t xml:space="preserve"> and impact of the program. This evaluation should be done to take</w:t>
      </w:r>
      <w:r w:rsidR="00B21E70">
        <w:rPr>
          <w:rFonts w:ascii="Palatino Linotype" w:hAnsi="Palatino Linotype"/>
        </w:rPr>
        <w:t xml:space="preserve"> the</w:t>
      </w:r>
      <w:r w:rsidRPr="000968B7">
        <w:rPr>
          <w:rFonts w:ascii="Palatino Linotype" w:hAnsi="Palatino Linotype"/>
        </w:rPr>
        <w:t xml:space="preserve"> </w:t>
      </w:r>
      <w:r w:rsidRPr="00B21E70">
        <w:rPr>
          <w:rFonts w:ascii="Palatino Linotype" w:hAnsi="Palatino Linotype"/>
          <w:noProof/>
        </w:rPr>
        <w:t>decision</w:t>
      </w:r>
      <w:r w:rsidRPr="000968B7">
        <w:rPr>
          <w:rFonts w:ascii="Palatino Linotype" w:hAnsi="Palatino Linotype"/>
        </w:rPr>
        <w:t xml:space="preserve"> to continue, revamp or redesign the policy and skill development programs.  </w:t>
      </w:r>
    </w:p>
    <w:p w14:paraId="6DAC80E1" w14:textId="77777777" w:rsidR="00A21D57" w:rsidRDefault="00A21D57" w:rsidP="00A21D57">
      <w:pPr>
        <w:spacing w:after="0" w:line="240" w:lineRule="auto"/>
        <w:jc w:val="both"/>
        <w:rPr>
          <w:rFonts w:ascii="Palatino Linotype" w:hAnsi="Palatino Linotype"/>
        </w:rPr>
      </w:pPr>
    </w:p>
    <w:p w14:paraId="0DD93300" w14:textId="77777777" w:rsidR="00A21D57" w:rsidRPr="006074D1" w:rsidRDefault="00A21D57" w:rsidP="00A21D57">
      <w:pPr>
        <w:spacing w:after="0" w:line="240" w:lineRule="auto"/>
        <w:jc w:val="both"/>
        <w:rPr>
          <w:rFonts w:ascii="Palatino Linotype" w:hAnsi="Palatino Linotype"/>
        </w:rPr>
      </w:pPr>
    </w:p>
    <w:p w14:paraId="608632D5" w14:textId="77777777" w:rsidR="00A21D57" w:rsidRPr="006074D1" w:rsidRDefault="00A21D57" w:rsidP="00A21D57">
      <w:pPr>
        <w:spacing w:after="0" w:line="240" w:lineRule="auto"/>
        <w:rPr>
          <w:rFonts w:ascii="Palatino Linotype" w:eastAsia="Times New Roman" w:hAnsi="Palatino Linotype"/>
          <w:b/>
          <w:bCs/>
          <w:kern w:val="32"/>
          <w:lang w:val="en-GB" w:eastAsia="x-none"/>
        </w:rPr>
      </w:pPr>
      <w:r w:rsidRPr="006074D1">
        <w:rPr>
          <w:rFonts w:ascii="Palatino Linotype" w:hAnsi="Palatino Linotype"/>
          <w:lang w:val="en-GB"/>
        </w:rPr>
        <w:br w:type="page"/>
      </w:r>
    </w:p>
    <w:p w14:paraId="1758F930" w14:textId="77777777" w:rsidR="00A21D57" w:rsidRPr="00A91B06" w:rsidRDefault="00A21D57" w:rsidP="00D173AE">
      <w:pPr>
        <w:pStyle w:val="Heading1"/>
      </w:pPr>
      <w:bookmarkStart w:id="27" w:name="_Toc497497641"/>
      <w:r>
        <w:lastRenderedPageBreak/>
        <w:t>FINANCING</w:t>
      </w:r>
      <w:bookmarkEnd w:id="27"/>
      <w:r>
        <w:t xml:space="preserve"> </w:t>
      </w:r>
    </w:p>
    <w:p w14:paraId="4B5C57D1" w14:textId="77777777" w:rsidR="00A21D57" w:rsidRDefault="00A21D57" w:rsidP="00A21D57">
      <w:pPr>
        <w:rPr>
          <w:lang w:val="en-GB"/>
        </w:rPr>
      </w:pPr>
    </w:p>
    <w:p w14:paraId="30A1BB4D" w14:textId="77777777" w:rsidR="001111F5" w:rsidRPr="0026079D" w:rsidRDefault="001111F5" w:rsidP="00A240DC">
      <w:pPr>
        <w:pStyle w:val="Heading2"/>
        <w:ind w:left="540" w:hanging="540"/>
      </w:pPr>
      <w:r w:rsidRPr="0026079D">
        <w:t>Karnataka Skill Mission Fund</w:t>
      </w:r>
    </w:p>
    <w:p w14:paraId="479B52A9" w14:textId="7EC7577F" w:rsidR="001111F5" w:rsidRPr="006074D1" w:rsidRDefault="001111F5" w:rsidP="001111F5">
      <w:pPr>
        <w:spacing w:line="240" w:lineRule="auto"/>
        <w:jc w:val="both"/>
        <w:rPr>
          <w:rFonts w:ascii="Palatino Linotype" w:hAnsi="Palatino Linotype"/>
          <w:b/>
          <w:i/>
        </w:rPr>
      </w:pPr>
      <w:r w:rsidRPr="006074D1">
        <w:rPr>
          <w:rFonts w:ascii="Palatino Linotype" w:hAnsi="Palatino Linotype"/>
        </w:rPr>
        <w:t xml:space="preserve">Karnataka Skill Mission Fund will be created and </w:t>
      </w:r>
      <w:r w:rsidR="007E21BF">
        <w:rPr>
          <w:rFonts w:ascii="Palatino Linotype" w:hAnsi="Palatino Linotype"/>
        </w:rPr>
        <w:t xml:space="preserve">will </w:t>
      </w:r>
      <w:r w:rsidRPr="006074D1">
        <w:rPr>
          <w:rFonts w:ascii="Palatino Linotype" w:hAnsi="Palatino Linotype"/>
        </w:rPr>
        <w:t xml:space="preserve">have accruals from Government of Karnataka, Government of India, Corporate Social Responsibility Funds and any other donations.  The fund will be operated jointly by the Commissioner, Employment and Training and Director, Employment and Training.   Karnataka Skill Mission Fund will be used as per rules and regulations approved by the Governing Council.  </w:t>
      </w:r>
      <w:r w:rsidRPr="00B21E70">
        <w:rPr>
          <w:rFonts w:ascii="Palatino Linotype" w:hAnsi="Palatino Linotype"/>
          <w:noProof/>
        </w:rPr>
        <w:t>Initially</w:t>
      </w:r>
      <w:r w:rsidR="00B21E70">
        <w:rPr>
          <w:rFonts w:ascii="Palatino Linotype" w:hAnsi="Palatino Linotype"/>
          <w:noProof/>
        </w:rPr>
        <w:t>,</w:t>
      </w:r>
      <w:r w:rsidRPr="006074D1">
        <w:rPr>
          <w:rFonts w:ascii="Palatino Linotype" w:hAnsi="Palatino Linotype"/>
        </w:rPr>
        <w:t xml:space="preserve"> the resources available with KVTSDC will be transferred to Karnataka State Skill Mission Fund </w:t>
      </w:r>
      <w:r>
        <w:rPr>
          <w:rFonts w:ascii="Palatino Linotype" w:hAnsi="Palatino Linotype"/>
        </w:rPr>
        <w:t xml:space="preserve">retaining </w:t>
      </w:r>
      <w:r w:rsidRPr="006074D1">
        <w:rPr>
          <w:rFonts w:ascii="Palatino Linotype" w:hAnsi="Palatino Linotype"/>
        </w:rPr>
        <w:t>some portion of the fund required for administrative expenses of KVTSDC.</w:t>
      </w:r>
    </w:p>
    <w:p w14:paraId="2CBF077F"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The policy visualises skill development for 188 lakh youth to enable them </w:t>
      </w:r>
      <w:r>
        <w:rPr>
          <w:rFonts w:ascii="Palatino Linotype" w:hAnsi="Palatino Linotype"/>
        </w:rPr>
        <w:t xml:space="preserve">to </w:t>
      </w:r>
      <w:r w:rsidRPr="006074D1">
        <w:rPr>
          <w:rFonts w:ascii="Palatino Linotype" w:hAnsi="Palatino Linotype"/>
        </w:rPr>
        <w:t>obtain decent employment, start entrepreneurship and secure their livelihood. The financing strategies are</w:t>
      </w:r>
      <w:r>
        <w:rPr>
          <w:rFonts w:ascii="Palatino Linotype" w:hAnsi="Palatino Linotype"/>
        </w:rPr>
        <w:t xml:space="preserve"> envisaged as follows:</w:t>
      </w:r>
    </w:p>
    <w:p w14:paraId="378F4E68" w14:textId="77777777" w:rsidR="00A21D57" w:rsidRPr="006074D1" w:rsidRDefault="00A21D57" w:rsidP="00A21D57">
      <w:pPr>
        <w:spacing w:after="0" w:line="240" w:lineRule="auto"/>
        <w:jc w:val="both"/>
        <w:rPr>
          <w:rFonts w:ascii="Palatino Linotype" w:hAnsi="Palatino Linotype"/>
        </w:rPr>
      </w:pPr>
    </w:p>
    <w:p w14:paraId="0FBFB943" w14:textId="6836F47A" w:rsidR="00A21D57" w:rsidRPr="00A240DC" w:rsidRDefault="00A21D57" w:rsidP="00C47D16">
      <w:pPr>
        <w:numPr>
          <w:ilvl w:val="0"/>
          <w:numId w:val="19"/>
        </w:numPr>
        <w:spacing w:after="0" w:line="240" w:lineRule="auto"/>
        <w:jc w:val="both"/>
        <w:rPr>
          <w:rFonts w:ascii="Palatino Linotype" w:hAnsi="Palatino Linotype"/>
        </w:rPr>
      </w:pPr>
      <w:r w:rsidRPr="006074D1">
        <w:rPr>
          <w:rFonts w:ascii="Palatino Linotype" w:hAnsi="Palatino Linotype"/>
        </w:rPr>
        <w:t xml:space="preserve">It is assumed that during the period </w:t>
      </w:r>
      <w:r w:rsidRPr="001E5C57">
        <w:rPr>
          <w:rFonts w:ascii="Palatino Linotype" w:hAnsi="Palatino Linotype"/>
        </w:rPr>
        <w:t xml:space="preserve">2017 to 2030 </w:t>
      </w:r>
      <w:r w:rsidR="00635EAA" w:rsidRPr="001E5C57">
        <w:rPr>
          <w:rFonts w:ascii="Palatino Linotype" w:hAnsi="Palatino Linotype"/>
        </w:rPr>
        <w:t>about 40.32</w:t>
      </w:r>
      <w:r w:rsidR="001E5C57" w:rsidRPr="00386E5B">
        <w:rPr>
          <w:rFonts w:ascii="Palatino Linotype" w:hAnsi="Palatino Linotype"/>
          <w:i/>
        </w:rPr>
        <w:t xml:space="preserve"> </w:t>
      </w:r>
      <w:r w:rsidRPr="001E5C57">
        <w:rPr>
          <w:rFonts w:ascii="Palatino Linotype" w:hAnsi="Palatino Linotype"/>
        </w:rPr>
        <w:t>lakh</w:t>
      </w:r>
      <w:r w:rsidRPr="006074D1">
        <w:rPr>
          <w:rFonts w:ascii="Palatino Linotype" w:hAnsi="Palatino Linotype"/>
        </w:rPr>
        <w:t xml:space="preserve"> youth will be provided formal vocational training by the existing government institutions and the new ones to be created by the </w:t>
      </w:r>
      <w:r w:rsidR="007E21BF">
        <w:rPr>
          <w:rFonts w:ascii="Palatino Linotype" w:hAnsi="Palatino Linotype"/>
        </w:rPr>
        <w:t xml:space="preserve">public or </w:t>
      </w:r>
      <w:r w:rsidRPr="006074D1">
        <w:rPr>
          <w:rFonts w:ascii="Palatino Linotype" w:hAnsi="Palatino Linotype"/>
        </w:rPr>
        <w:t xml:space="preserve">private sector in the years to come. As shown in Annex 7, the formal vocational training is provided by Polytechnics, </w:t>
      </w:r>
      <w:r w:rsidRPr="00B21E70">
        <w:rPr>
          <w:rFonts w:ascii="Palatino Linotype" w:hAnsi="Palatino Linotype"/>
          <w:noProof/>
        </w:rPr>
        <w:t>ITIs</w:t>
      </w:r>
      <w:r w:rsidR="00B21E70">
        <w:rPr>
          <w:rFonts w:ascii="Palatino Linotype" w:hAnsi="Palatino Linotype"/>
          <w:noProof/>
        </w:rPr>
        <w:t>,</w:t>
      </w:r>
      <w:r w:rsidRPr="006074D1">
        <w:rPr>
          <w:rFonts w:ascii="Palatino Linotype" w:hAnsi="Palatino Linotype"/>
        </w:rPr>
        <w:t xml:space="preserve"> and other institutions. The current capacity of these institutions is about 2.88 lakhs per annum. Efforts will be made to fully utilise the existing capacity of the formal vocational training institutions. </w:t>
      </w:r>
      <w:r w:rsidR="001E5C57">
        <w:rPr>
          <w:rFonts w:ascii="Palatino Linotype" w:hAnsi="Palatino Linotype"/>
        </w:rPr>
        <w:t xml:space="preserve">Also, the number of institutions or intake capacity </w:t>
      </w:r>
      <w:r w:rsidR="001F7B9E">
        <w:rPr>
          <w:rFonts w:ascii="Palatino Linotype" w:hAnsi="Palatino Linotype"/>
        </w:rPr>
        <w:t xml:space="preserve">of the institutions will be increased to move towards institutionalising the skill development courses. </w:t>
      </w:r>
      <w:r w:rsidRPr="006074D1">
        <w:rPr>
          <w:rFonts w:ascii="Palatino Linotype" w:hAnsi="Palatino Linotype"/>
        </w:rPr>
        <w:t>In addition,</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private</w:t>
      </w:r>
      <w:r w:rsidRPr="006074D1">
        <w:rPr>
          <w:rFonts w:ascii="Palatino Linotype" w:hAnsi="Palatino Linotype"/>
        </w:rPr>
        <w:t xml:space="preserve"> sector will be encouraged and incentivised to start new vocational training instituti</w:t>
      </w:r>
      <w:r w:rsidRPr="001F7B9E">
        <w:rPr>
          <w:rFonts w:ascii="Palatino Linotype" w:hAnsi="Palatino Linotype"/>
        </w:rPr>
        <w:t xml:space="preserve">ons through PPP arrangements. It is visualised that through these efforts the capacity to provide vocational training will go up to </w:t>
      </w:r>
      <w:r w:rsidR="00CD60B9">
        <w:rPr>
          <w:rFonts w:ascii="Palatino Linotype" w:hAnsi="Palatino Linotype"/>
        </w:rPr>
        <w:t>07</w:t>
      </w:r>
      <w:r w:rsidR="001F7B9E" w:rsidRPr="00FC47EE">
        <w:rPr>
          <w:rFonts w:ascii="Palatino Linotype" w:hAnsi="Palatino Linotype"/>
        </w:rPr>
        <w:t xml:space="preserve"> to 0</w:t>
      </w:r>
      <w:r w:rsidR="00CD60B9">
        <w:rPr>
          <w:rFonts w:ascii="Palatino Linotype" w:hAnsi="Palatino Linotype"/>
        </w:rPr>
        <w:t>8</w:t>
      </w:r>
      <w:r w:rsidR="001F7B9E" w:rsidRPr="00FC47EE">
        <w:rPr>
          <w:rFonts w:ascii="Palatino Linotype" w:hAnsi="Palatino Linotype"/>
        </w:rPr>
        <w:t xml:space="preserve"> lakshs </w:t>
      </w:r>
      <w:r w:rsidRPr="001F7B9E">
        <w:rPr>
          <w:rFonts w:ascii="Palatino Linotype" w:hAnsi="Palatino Linotype"/>
        </w:rPr>
        <w:t>per annum by 2030</w:t>
      </w:r>
      <w:r w:rsidR="00CD60B9">
        <w:rPr>
          <w:rFonts w:ascii="Palatino Linotype" w:hAnsi="Palatino Linotype"/>
        </w:rPr>
        <w:t xml:space="preserve"> and will train an average of 6.77 lakh candidates</w:t>
      </w:r>
      <w:r w:rsidR="007E21BF">
        <w:rPr>
          <w:rFonts w:ascii="Palatino Linotype" w:hAnsi="Palatino Linotype"/>
        </w:rPr>
        <w:t xml:space="preserve"> every year</w:t>
      </w:r>
      <w:r w:rsidRPr="001F7B9E">
        <w:rPr>
          <w:rFonts w:ascii="Palatino Linotype" w:hAnsi="Palatino Linotype"/>
        </w:rPr>
        <w:t xml:space="preserve">. The additional capacity of formal vocational training institutions to cover </w:t>
      </w:r>
      <w:r w:rsidR="00635EAA" w:rsidRPr="001F7B9E">
        <w:rPr>
          <w:rFonts w:ascii="Palatino Linotype" w:hAnsi="Palatino Linotype"/>
        </w:rPr>
        <w:t>about 47.72</w:t>
      </w:r>
      <w:r w:rsidR="001F7B9E">
        <w:rPr>
          <w:rFonts w:ascii="Palatino Linotype" w:hAnsi="Palatino Linotype"/>
        </w:rPr>
        <w:t xml:space="preserve"> </w:t>
      </w:r>
      <w:r w:rsidRPr="001F7B9E">
        <w:rPr>
          <w:rFonts w:ascii="Palatino Linotype" w:hAnsi="Palatino Linotype"/>
        </w:rPr>
        <w:t>lakh</w:t>
      </w:r>
      <w:r w:rsidR="0099503B">
        <w:rPr>
          <w:rFonts w:ascii="Palatino Linotype" w:hAnsi="Palatino Linotype"/>
        </w:rPr>
        <w:t xml:space="preserve"> is to be created </w:t>
      </w:r>
      <w:r w:rsidR="002F7CB4">
        <w:rPr>
          <w:rFonts w:ascii="Palatino Linotype" w:hAnsi="Palatino Linotype"/>
        </w:rPr>
        <w:t>by</w:t>
      </w:r>
      <w:r w:rsidRPr="001F7B9E">
        <w:rPr>
          <w:rFonts w:ascii="Palatino Linotype" w:hAnsi="Palatino Linotype"/>
        </w:rPr>
        <w:t xml:space="preserve"> 2030</w:t>
      </w:r>
      <w:r w:rsidR="0099503B">
        <w:rPr>
          <w:rFonts w:ascii="Palatino Linotype" w:hAnsi="Palatino Linotype"/>
        </w:rPr>
        <w:t xml:space="preserve">. There shall be an effort to encourage private sectors to establish at least 50% of these </w:t>
      </w:r>
      <w:r w:rsidR="007E21BF">
        <w:rPr>
          <w:rFonts w:ascii="Palatino Linotype" w:hAnsi="Palatino Linotype"/>
        </w:rPr>
        <w:t>institutions</w:t>
      </w:r>
      <w:r w:rsidR="0099503B">
        <w:rPr>
          <w:rFonts w:ascii="Palatino Linotype" w:hAnsi="Palatino Linotype"/>
        </w:rPr>
        <w:t>.</w:t>
      </w:r>
    </w:p>
    <w:p w14:paraId="4932EBC6" w14:textId="77777777" w:rsidR="00A21D57" w:rsidRPr="00A240DC" w:rsidRDefault="00A21D57" w:rsidP="00A21D57">
      <w:pPr>
        <w:spacing w:after="0" w:line="240" w:lineRule="auto"/>
        <w:ind w:left="720"/>
        <w:jc w:val="both"/>
        <w:rPr>
          <w:rFonts w:ascii="Palatino Linotype" w:hAnsi="Palatino Linotype"/>
        </w:rPr>
      </w:pPr>
    </w:p>
    <w:p w14:paraId="418BD9C1" w14:textId="4A3FF1E6" w:rsidR="00A21D57" w:rsidRPr="00A240DC" w:rsidRDefault="00A21D57" w:rsidP="00C47D16">
      <w:pPr>
        <w:numPr>
          <w:ilvl w:val="0"/>
          <w:numId w:val="19"/>
        </w:numPr>
        <w:spacing w:after="0" w:line="240" w:lineRule="auto"/>
        <w:jc w:val="both"/>
        <w:rPr>
          <w:rFonts w:ascii="Palatino Linotype" w:hAnsi="Palatino Linotype"/>
        </w:rPr>
      </w:pPr>
      <w:r w:rsidRPr="00A240DC">
        <w:rPr>
          <w:rFonts w:ascii="Palatino Linotype" w:hAnsi="Palatino Linotype"/>
        </w:rPr>
        <w:t xml:space="preserve">The policy document envisages the provision of vocational training to 43 lakh youth during the period 2017 to 2030 through apprenticeship training. In view of the importance of the apprenticeship to provide employment oriented skills, the government will encourage and incentivise the industries to provide apprenticeship to 50,000 youth in 2017 and this will gradually go up to 350,000 by 2030. Again, </w:t>
      </w:r>
      <w:r w:rsidR="0099503B">
        <w:rPr>
          <w:rFonts w:ascii="Palatino Linotype" w:hAnsi="Palatino Linotype"/>
        </w:rPr>
        <w:t xml:space="preserve">this apprenticeship </w:t>
      </w:r>
      <w:r w:rsidRPr="00A240DC">
        <w:rPr>
          <w:rFonts w:ascii="Palatino Linotype" w:hAnsi="Palatino Linotype"/>
        </w:rPr>
        <w:t>to</w:t>
      </w:r>
      <w:r w:rsidR="0099503B">
        <w:rPr>
          <w:rFonts w:ascii="Palatino Linotype" w:hAnsi="Palatino Linotype"/>
        </w:rPr>
        <w:t xml:space="preserve"> th</w:t>
      </w:r>
      <w:r w:rsidR="007E21BF">
        <w:rPr>
          <w:rFonts w:ascii="Palatino Linotype" w:hAnsi="Palatino Linotype"/>
        </w:rPr>
        <w:t>e</w:t>
      </w:r>
      <w:r w:rsidR="0099503B">
        <w:rPr>
          <w:rFonts w:ascii="Palatino Linotype" w:hAnsi="Palatino Linotype"/>
        </w:rPr>
        <w:t>s</w:t>
      </w:r>
      <w:r w:rsidR="007E21BF">
        <w:rPr>
          <w:rFonts w:ascii="Palatino Linotype" w:hAnsi="Palatino Linotype"/>
        </w:rPr>
        <w:t>e</w:t>
      </w:r>
      <w:r w:rsidR="0099503B">
        <w:rPr>
          <w:rFonts w:ascii="Palatino Linotype" w:hAnsi="Palatino Linotype"/>
        </w:rPr>
        <w:t xml:space="preserve"> </w:t>
      </w:r>
      <w:r w:rsidRPr="00A240DC">
        <w:rPr>
          <w:rFonts w:ascii="Palatino Linotype" w:hAnsi="Palatino Linotype"/>
        </w:rPr>
        <w:t>43 lakh youth will be provided through</w:t>
      </w:r>
      <w:r w:rsidR="00B21E70">
        <w:rPr>
          <w:rFonts w:ascii="Palatino Linotype" w:hAnsi="Palatino Linotype"/>
        </w:rPr>
        <w:t xml:space="preserve"> the</w:t>
      </w:r>
      <w:r w:rsidRPr="00A240DC">
        <w:rPr>
          <w:rFonts w:ascii="Palatino Linotype" w:hAnsi="Palatino Linotype"/>
        </w:rPr>
        <w:t xml:space="preserve"> </w:t>
      </w:r>
      <w:r w:rsidRPr="00B21E70">
        <w:rPr>
          <w:rFonts w:ascii="Palatino Linotype" w:hAnsi="Palatino Linotype"/>
          <w:noProof/>
        </w:rPr>
        <w:t>private</w:t>
      </w:r>
      <w:r w:rsidRPr="00A240DC">
        <w:rPr>
          <w:rFonts w:ascii="Palatino Linotype" w:hAnsi="Palatino Linotype"/>
        </w:rPr>
        <w:t xml:space="preserve"> sector</w:t>
      </w:r>
      <w:r w:rsidR="0099503B">
        <w:rPr>
          <w:rFonts w:ascii="Palatino Linotype" w:hAnsi="Palatino Linotype"/>
        </w:rPr>
        <w:t xml:space="preserve"> contribution</w:t>
      </w:r>
      <w:r w:rsidRPr="00A240DC">
        <w:rPr>
          <w:rFonts w:ascii="Palatino Linotype" w:hAnsi="Palatino Linotype"/>
        </w:rPr>
        <w:t>.</w:t>
      </w:r>
    </w:p>
    <w:p w14:paraId="2D2D9E40" w14:textId="77777777" w:rsidR="00A21D57" w:rsidRPr="00A240DC" w:rsidRDefault="00A21D57" w:rsidP="00A21D57">
      <w:pPr>
        <w:spacing w:after="0" w:line="240" w:lineRule="auto"/>
        <w:jc w:val="both"/>
        <w:rPr>
          <w:rFonts w:ascii="Palatino Linotype" w:hAnsi="Palatino Linotype"/>
        </w:rPr>
      </w:pPr>
    </w:p>
    <w:p w14:paraId="4A1CCE9F" w14:textId="14838017" w:rsidR="00A21D57" w:rsidRPr="00A240DC" w:rsidRDefault="00A21D57" w:rsidP="00C47D16">
      <w:pPr>
        <w:numPr>
          <w:ilvl w:val="0"/>
          <w:numId w:val="19"/>
        </w:numPr>
        <w:spacing w:after="0" w:line="240" w:lineRule="auto"/>
        <w:jc w:val="both"/>
        <w:rPr>
          <w:rFonts w:ascii="Palatino Linotype" w:hAnsi="Palatino Linotype"/>
        </w:rPr>
      </w:pPr>
      <w:r w:rsidRPr="00A240DC">
        <w:rPr>
          <w:rFonts w:ascii="Palatino Linotype" w:hAnsi="Palatino Linotype"/>
        </w:rPr>
        <w:t xml:space="preserve">Currently, the Department of Skill Development, Entrepreneurship and Livelihood is directly implementing </w:t>
      </w:r>
      <w:r w:rsidR="007E21BF">
        <w:rPr>
          <w:rFonts w:ascii="Palatino Linotype" w:hAnsi="Palatino Linotype"/>
        </w:rPr>
        <w:t xml:space="preserve">short term </w:t>
      </w:r>
      <w:r w:rsidRPr="00A240DC">
        <w:rPr>
          <w:rFonts w:ascii="Palatino Linotype" w:hAnsi="Palatino Linotype"/>
        </w:rPr>
        <w:t xml:space="preserve">vocational education programmes, which are expected to cover </w:t>
      </w:r>
      <w:r w:rsidR="000C6218">
        <w:rPr>
          <w:rFonts w:ascii="Palatino Linotype" w:hAnsi="Palatino Linotype"/>
        </w:rPr>
        <w:t>32</w:t>
      </w:r>
      <w:r w:rsidRPr="00A240DC">
        <w:rPr>
          <w:rFonts w:ascii="Palatino Linotype" w:hAnsi="Palatino Linotype"/>
        </w:rPr>
        <w:t xml:space="preserve">0,000 persons in 2017. The policy document visualises that these programmes cover about </w:t>
      </w:r>
      <w:r w:rsidR="000C6218">
        <w:rPr>
          <w:rFonts w:ascii="Palatino Linotype" w:hAnsi="Palatino Linotype"/>
        </w:rPr>
        <w:t>37</w:t>
      </w:r>
      <w:r w:rsidR="000C6218" w:rsidRPr="00A240DC">
        <w:rPr>
          <w:rFonts w:ascii="Palatino Linotype" w:hAnsi="Palatino Linotype"/>
        </w:rPr>
        <w:t xml:space="preserve"> </w:t>
      </w:r>
      <w:r w:rsidRPr="00A240DC">
        <w:rPr>
          <w:rFonts w:ascii="Palatino Linotype" w:hAnsi="Palatino Linotype"/>
        </w:rPr>
        <w:t xml:space="preserve">lakh youth during the period 2017 to 2030. These programmes will cover youth interested in taking up new livelihoods or strengthening </w:t>
      </w:r>
      <w:r w:rsidRPr="00A240DC">
        <w:rPr>
          <w:rFonts w:ascii="Palatino Linotype" w:hAnsi="Palatino Linotype"/>
        </w:rPr>
        <w:lastRenderedPageBreak/>
        <w:t xml:space="preserve">the existing ones. It is, however, anticipated that the need for these training programmes will gradually come down from </w:t>
      </w:r>
      <w:r w:rsidR="000C6218">
        <w:rPr>
          <w:rFonts w:ascii="Times New Roman" w:hAnsi="Times New Roman"/>
          <w:sz w:val="24"/>
          <w:szCs w:val="24"/>
          <w:lang w:val="en-GB"/>
        </w:rPr>
        <w:t>32</w:t>
      </w:r>
      <w:r w:rsidR="000C6218" w:rsidRPr="00180732">
        <w:rPr>
          <w:rFonts w:ascii="Times New Roman" w:hAnsi="Times New Roman"/>
          <w:sz w:val="24"/>
          <w:szCs w:val="24"/>
          <w:lang w:val="en-GB"/>
        </w:rPr>
        <w:t>0</w:t>
      </w:r>
      <w:r w:rsidR="000C6218">
        <w:rPr>
          <w:rFonts w:ascii="Times New Roman" w:hAnsi="Times New Roman"/>
          <w:sz w:val="24"/>
          <w:szCs w:val="24"/>
          <w:lang w:val="en-GB"/>
        </w:rPr>
        <w:t>,</w:t>
      </w:r>
      <w:r w:rsidR="000C6218" w:rsidRPr="00180732">
        <w:rPr>
          <w:rFonts w:ascii="Times New Roman" w:hAnsi="Times New Roman"/>
          <w:sz w:val="24"/>
          <w:szCs w:val="24"/>
          <w:lang w:val="en-GB"/>
        </w:rPr>
        <w:t xml:space="preserve">000 in 2017 to </w:t>
      </w:r>
      <w:r w:rsidR="000C6218">
        <w:rPr>
          <w:rFonts w:ascii="Times New Roman" w:hAnsi="Times New Roman"/>
          <w:sz w:val="24"/>
          <w:szCs w:val="24"/>
          <w:lang w:val="en-GB"/>
        </w:rPr>
        <w:t>215</w:t>
      </w:r>
      <w:r w:rsidR="000C6218" w:rsidRPr="00180732">
        <w:rPr>
          <w:rFonts w:ascii="Times New Roman" w:hAnsi="Times New Roman"/>
          <w:sz w:val="24"/>
          <w:szCs w:val="24"/>
          <w:lang w:val="en-GB"/>
        </w:rPr>
        <w:t>,000 in 2030</w:t>
      </w:r>
      <w:r w:rsidRPr="00A240DC">
        <w:rPr>
          <w:rFonts w:ascii="Palatino Linotype" w:hAnsi="Palatino Linotype"/>
        </w:rPr>
        <w:t>.</w:t>
      </w:r>
      <w:r w:rsidR="0099503B">
        <w:rPr>
          <w:rFonts w:ascii="Palatino Linotype" w:hAnsi="Palatino Linotype"/>
        </w:rPr>
        <w:t xml:space="preserve"> </w:t>
      </w:r>
    </w:p>
    <w:p w14:paraId="4E2F8DA4" w14:textId="77777777" w:rsidR="00A21D57" w:rsidRPr="006074D1" w:rsidRDefault="00A21D57" w:rsidP="00A21D57">
      <w:pPr>
        <w:pStyle w:val="ListParagraph"/>
        <w:rPr>
          <w:rFonts w:ascii="Palatino Linotype" w:hAnsi="Palatino Linotype"/>
        </w:rPr>
      </w:pPr>
    </w:p>
    <w:p w14:paraId="1159AB4A" w14:textId="77777777" w:rsidR="00A21D57" w:rsidRPr="006074D1" w:rsidRDefault="00A21D57" w:rsidP="00C47D16">
      <w:pPr>
        <w:numPr>
          <w:ilvl w:val="0"/>
          <w:numId w:val="19"/>
        </w:numPr>
        <w:spacing w:after="0" w:line="240" w:lineRule="auto"/>
        <w:jc w:val="both"/>
        <w:rPr>
          <w:rFonts w:ascii="Palatino Linotype" w:hAnsi="Palatino Linotype"/>
        </w:rPr>
      </w:pPr>
      <w:r w:rsidRPr="006074D1">
        <w:rPr>
          <w:rFonts w:ascii="Palatino Linotype" w:hAnsi="Palatino Linotype"/>
        </w:rPr>
        <w:t xml:space="preserve">Other government departments and corporations such as Agriculture, Horticulture, Karnataka Milk Federation, etc., also provide training mainly for livelihood activities. It is anticipated that these training programmes will cover about </w:t>
      </w:r>
      <w:r w:rsidR="0099503B">
        <w:rPr>
          <w:rFonts w:ascii="Palatino Linotype" w:hAnsi="Palatino Linotype"/>
        </w:rPr>
        <w:t>19.78</w:t>
      </w:r>
      <w:r w:rsidRPr="006074D1">
        <w:rPr>
          <w:rFonts w:ascii="Palatino Linotype" w:hAnsi="Palatino Linotype"/>
        </w:rPr>
        <w:t xml:space="preserve"> lakh youth during the period 2017 to 2030.</w:t>
      </w:r>
    </w:p>
    <w:p w14:paraId="380D0023" w14:textId="77777777" w:rsidR="00A21D57" w:rsidRPr="006074D1" w:rsidRDefault="00A21D57" w:rsidP="00A21D57">
      <w:pPr>
        <w:pStyle w:val="ListParagraph"/>
        <w:rPr>
          <w:rFonts w:ascii="Palatino Linotype" w:hAnsi="Palatino Linotype"/>
        </w:rPr>
      </w:pPr>
    </w:p>
    <w:p w14:paraId="65CB18C7" w14:textId="2757E436"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Thus, about </w:t>
      </w:r>
      <w:r w:rsidR="00386E5B">
        <w:rPr>
          <w:rFonts w:ascii="Palatino Linotype" w:hAnsi="Palatino Linotype"/>
        </w:rPr>
        <w:t>150</w:t>
      </w:r>
      <w:r w:rsidR="001F7B9E" w:rsidRPr="006074D1">
        <w:rPr>
          <w:rFonts w:ascii="Palatino Linotype" w:hAnsi="Palatino Linotype"/>
        </w:rPr>
        <w:t xml:space="preserve"> </w:t>
      </w:r>
      <w:r w:rsidRPr="006074D1">
        <w:rPr>
          <w:rFonts w:ascii="Palatino Linotype" w:hAnsi="Palatino Linotype"/>
        </w:rPr>
        <w:t xml:space="preserve">lakh youth will be provided with vocational training with the help of the above. It needs to be noted that the strategy is </w:t>
      </w:r>
      <w:r>
        <w:rPr>
          <w:rFonts w:ascii="Palatino Linotype" w:hAnsi="Palatino Linotype"/>
        </w:rPr>
        <w:t xml:space="preserve">to </w:t>
      </w:r>
      <w:r w:rsidRPr="006074D1">
        <w:rPr>
          <w:rFonts w:ascii="Palatino Linotype" w:hAnsi="Palatino Linotype"/>
        </w:rPr>
        <w:t xml:space="preserve">gradually reduce the role of the government </w:t>
      </w:r>
      <w:r w:rsidR="007E21BF">
        <w:rPr>
          <w:rFonts w:ascii="Palatino Linotype" w:hAnsi="Palatino Linotype"/>
        </w:rPr>
        <w:t xml:space="preserve">alone </w:t>
      </w:r>
      <w:r w:rsidRPr="006074D1">
        <w:rPr>
          <w:rFonts w:ascii="Palatino Linotype" w:hAnsi="Palatino Linotype"/>
        </w:rPr>
        <w:t xml:space="preserve">in the provision of training to the youth and enhance the involvement of private sector and industries in the provision of </w:t>
      </w:r>
      <w:r w:rsidR="007E21BF">
        <w:rPr>
          <w:rFonts w:ascii="Palatino Linotype" w:hAnsi="Palatino Linotype"/>
        </w:rPr>
        <w:t xml:space="preserve">practice oriented hands on </w:t>
      </w:r>
      <w:r w:rsidRPr="006074D1">
        <w:rPr>
          <w:rFonts w:ascii="Palatino Linotype" w:hAnsi="Palatino Linotype"/>
        </w:rPr>
        <w:t>training</w:t>
      </w:r>
      <w:r w:rsidR="007E21BF">
        <w:rPr>
          <w:rFonts w:ascii="Palatino Linotype" w:hAnsi="Palatino Linotype"/>
        </w:rPr>
        <w:t xml:space="preserve"> through apprenticeship</w:t>
      </w:r>
      <w:r w:rsidRPr="006074D1">
        <w:rPr>
          <w:rFonts w:ascii="Palatino Linotype" w:hAnsi="Palatino Linotype"/>
        </w:rPr>
        <w:t>.</w:t>
      </w:r>
    </w:p>
    <w:p w14:paraId="3B8270DF" w14:textId="77777777" w:rsidR="00A21D57" w:rsidRPr="006074D1" w:rsidRDefault="00A21D57" w:rsidP="00A21D57">
      <w:pPr>
        <w:spacing w:after="0" w:line="240" w:lineRule="auto"/>
        <w:jc w:val="both"/>
        <w:rPr>
          <w:rFonts w:ascii="Palatino Linotype" w:hAnsi="Palatino Linotype"/>
        </w:rPr>
      </w:pPr>
    </w:p>
    <w:p w14:paraId="1630E80A" w14:textId="52B9A67F" w:rsidR="00A21D57" w:rsidRPr="006074D1" w:rsidRDefault="00A21D57" w:rsidP="00A21D57">
      <w:pPr>
        <w:spacing w:after="0" w:line="240" w:lineRule="auto"/>
        <w:jc w:val="both"/>
        <w:rPr>
          <w:rFonts w:ascii="Palatino Linotype" w:hAnsi="Palatino Linotype"/>
        </w:rPr>
      </w:pPr>
      <w:r w:rsidRPr="00AA1472">
        <w:rPr>
          <w:rFonts w:ascii="Palatino Linotype" w:hAnsi="Palatino Linotype"/>
        </w:rPr>
        <w:t xml:space="preserve">There will be however a balance of about </w:t>
      </w:r>
      <w:r w:rsidR="00386E5B">
        <w:rPr>
          <w:rFonts w:ascii="Palatino Linotype" w:hAnsi="Palatino Linotype"/>
        </w:rPr>
        <w:t>24.5</w:t>
      </w:r>
      <w:r w:rsidR="000C6218" w:rsidRPr="00AA1472">
        <w:rPr>
          <w:rFonts w:ascii="Palatino Linotype" w:hAnsi="Palatino Linotype"/>
        </w:rPr>
        <w:t xml:space="preserve"> </w:t>
      </w:r>
      <w:r w:rsidRPr="00AA1472">
        <w:rPr>
          <w:rFonts w:ascii="Palatino Linotype" w:hAnsi="Palatino Linotype"/>
        </w:rPr>
        <w:t xml:space="preserve">lakh youth who need to be provided with short and long term training. In other words, Karnataka Skill Mission will have to make efforts to </w:t>
      </w:r>
      <w:r w:rsidR="00386E5B">
        <w:rPr>
          <w:rFonts w:ascii="Palatino Linotype" w:hAnsi="Palatino Linotype"/>
        </w:rPr>
        <w:t>provide vocational training</w:t>
      </w:r>
      <w:r w:rsidR="007E21BF">
        <w:rPr>
          <w:rFonts w:ascii="Palatino Linotype" w:hAnsi="Palatino Linotype"/>
        </w:rPr>
        <w:t xml:space="preserve"> to</w:t>
      </w:r>
      <w:r w:rsidR="00386E5B">
        <w:rPr>
          <w:rFonts w:ascii="Palatino Linotype" w:hAnsi="Palatino Linotype"/>
        </w:rPr>
        <w:t xml:space="preserve"> these </w:t>
      </w:r>
      <w:r w:rsidRPr="00AA1472">
        <w:rPr>
          <w:rFonts w:ascii="Palatino Linotype" w:hAnsi="Palatino Linotype"/>
        </w:rPr>
        <w:t xml:space="preserve">youth. Keeping the estimates of NSDC on sector-wise incremental demand, it is estimated that </w:t>
      </w:r>
      <w:r w:rsidR="00386E5B">
        <w:rPr>
          <w:rFonts w:ascii="Palatino Linotype" w:hAnsi="Palatino Linotype"/>
        </w:rPr>
        <w:t>10</w:t>
      </w:r>
      <w:r w:rsidR="001F7B9E" w:rsidRPr="00FC47EE">
        <w:rPr>
          <w:rFonts w:ascii="Palatino Linotype" w:hAnsi="Palatino Linotype"/>
        </w:rPr>
        <w:t>.</w:t>
      </w:r>
      <w:r w:rsidR="00386E5B">
        <w:rPr>
          <w:rFonts w:ascii="Palatino Linotype" w:hAnsi="Palatino Linotype"/>
        </w:rPr>
        <w:t>3</w:t>
      </w:r>
      <w:r w:rsidRPr="00AA1472">
        <w:rPr>
          <w:rFonts w:ascii="Palatino Linotype" w:hAnsi="Palatino Linotype"/>
        </w:rPr>
        <w:t xml:space="preserve"> lakhs of youth will need long-term (i.e., six-month) skill training, while </w:t>
      </w:r>
      <w:r w:rsidR="001F7B9E" w:rsidRPr="00FC47EE">
        <w:rPr>
          <w:rFonts w:ascii="Palatino Linotype" w:hAnsi="Palatino Linotype"/>
        </w:rPr>
        <w:t>1</w:t>
      </w:r>
      <w:r w:rsidR="00386E5B">
        <w:rPr>
          <w:rFonts w:ascii="Palatino Linotype" w:hAnsi="Palatino Linotype"/>
        </w:rPr>
        <w:t>4</w:t>
      </w:r>
      <w:r w:rsidR="001F7B9E" w:rsidRPr="00FC47EE">
        <w:rPr>
          <w:rFonts w:ascii="Palatino Linotype" w:hAnsi="Palatino Linotype"/>
        </w:rPr>
        <w:t>.</w:t>
      </w:r>
      <w:r w:rsidR="00386E5B">
        <w:rPr>
          <w:rFonts w:ascii="Palatino Linotype" w:hAnsi="Palatino Linotype"/>
        </w:rPr>
        <w:t>2</w:t>
      </w:r>
      <w:r w:rsidRPr="00AA1472">
        <w:rPr>
          <w:rFonts w:ascii="Palatino Linotype" w:hAnsi="Palatino Linotype"/>
        </w:rPr>
        <w:t xml:space="preserve"> lakhs will need short-run (i.e., three-month) skill training (Annexe 11). At the rate of Rs. 50,000 for long-run skill training per person</w:t>
      </w:r>
      <w:r w:rsidR="001F7B9E" w:rsidRPr="00FC47EE">
        <w:rPr>
          <w:rFonts w:ascii="Palatino Linotype" w:hAnsi="Palatino Linotype"/>
        </w:rPr>
        <w:t xml:space="preserve"> and inflation amount anticipated at 5% per annum from the second year</w:t>
      </w:r>
      <w:r w:rsidRPr="00AA1472">
        <w:rPr>
          <w:rFonts w:ascii="Palatino Linotype" w:hAnsi="Palatino Linotype"/>
        </w:rPr>
        <w:t xml:space="preserve">, the total fund required is Rs. </w:t>
      </w:r>
      <w:r w:rsidR="00386E5B">
        <w:rPr>
          <w:rFonts w:ascii="Palatino Linotype" w:hAnsi="Palatino Linotype"/>
        </w:rPr>
        <w:t xml:space="preserve">5145 </w:t>
      </w:r>
      <w:r w:rsidRPr="00AA1472">
        <w:rPr>
          <w:rFonts w:ascii="Palatino Linotype" w:hAnsi="Palatino Linotype"/>
        </w:rPr>
        <w:t>crores for the period 2017 to 2030. At the rate of Rs. 35,000 for short-run skill training per one person</w:t>
      </w:r>
      <w:r w:rsidR="001F7B9E" w:rsidRPr="00FC47EE">
        <w:rPr>
          <w:rFonts w:ascii="Palatino Linotype" w:hAnsi="Palatino Linotype"/>
        </w:rPr>
        <w:t xml:space="preserve"> and inflation amount anticipated at 5% per annum from the second year</w:t>
      </w:r>
      <w:r w:rsidRPr="00AA1472">
        <w:rPr>
          <w:rFonts w:ascii="Palatino Linotype" w:hAnsi="Palatino Linotype"/>
        </w:rPr>
        <w:t xml:space="preserve">, the total fund required is Rs. </w:t>
      </w:r>
      <w:r w:rsidR="00386E5B">
        <w:rPr>
          <w:rFonts w:ascii="Palatino Linotype" w:hAnsi="Palatino Linotype"/>
        </w:rPr>
        <w:t>4974</w:t>
      </w:r>
      <w:r w:rsidRPr="00AA1472">
        <w:rPr>
          <w:rFonts w:ascii="Palatino Linotype" w:hAnsi="Palatino Linotype"/>
        </w:rPr>
        <w:t xml:space="preserve"> crores. </w:t>
      </w:r>
      <w:r w:rsidRPr="00AA1472">
        <w:rPr>
          <w:rFonts w:ascii="Palatino Linotype" w:hAnsi="Palatino Linotype"/>
          <w:b/>
          <w:i/>
        </w:rPr>
        <w:t xml:space="preserve">Thus, the total fund required to provide the skill training (both short and </w:t>
      </w:r>
      <w:r w:rsidR="00B21E70" w:rsidRPr="00AA1472">
        <w:rPr>
          <w:rFonts w:ascii="Palatino Linotype" w:hAnsi="Palatino Linotype"/>
          <w:b/>
          <w:i/>
        </w:rPr>
        <w:t xml:space="preserve">long-run) is Rs. </w:t>
      </w:r>
      <w:r w:rsidR="001F7B9E" w:rsidRPr="00FC47EE">
        <w:rPr>
          <w:rFonts w:ascii="Palatino Linotype" w:hAnsi="Palatino Linotype"/>
          <w:b/>
          <w:i/>
        </w:rPr>
        <w:t>1</w:t>
      </w:r>
      <w:r w:rsidR="00386E5B">
        <w:rPr>
          <w:rFonts w:ascii="Palatino Linotype" w:hAnsi="Palatino Linotype"/>
          <w:b/>
          <w:i/>
        </w:rPr>
        <w:t>0,119</w:t>
      </w:r>
      <w:r w:rsidR="001F7B9E" w:rsidRPr="00FC47EE">
        <w:rPr>
          <w:rFonts w:ascii="Palatino Linotype" w:hAnsi="Palatino Linotype"/>
          <w:b/>
          <w:i/>
        </w:rPr>
        <w:t xml:space="preserve"> </w:t>
      </w:r>
      <w:r w:rsidR="00B21E70" w:rsidRPr="00AA1472">
        <w:rPr>
          <w:rFonts w:ascii="Palatino Linotype" w:hAnsi="Palatino Linotype"/>
          <w:b/>
          <w:i/>
        </w:rPr>
        <w:t>crores</w:t>
      </w:r>
      <w:r w:rsidRPr="00AA1472">
        <w:rPr>
          <w:rFonts w:ascii="Palatino Linotype" w:hAnsi="Palatino Linotype"/>
          <w:b/>
          <w:i/>
        </w:rPr>
        <w:t xml:space="preserve">. On an average, Rs. </w:t>
      </w:r>
      <w:r w:rsidR="00386E5B">
        <w:rPr>
          <w:rFonts w:ascii="Palatino Linotype" w:hAnsi="Palatino Linotype"/>
          <w:b/>
          <w:i/>
        </w:rPr>
        <w:t>779</w:t>
      </w:r>
      <w:r w:rsidRPr="00AA1472">
        <w:rPr>
          <w:rFonts w:ascii="Palatino Linotype" w:hAnsi="Palatino Linotype"/>
          <w:b/>
          <w:i/>
        </w:rPr>
        <w:t xml:space="preserve"> crores of funds per year are required to provide both short and long-run </w:t>
      </w:r>
      <w:r w:rsidRPr="00AA1472">
        <w:rPr>
          <w:rFonts w:ascii="Palatino Linotype" w:hAnsi="Palatino Linotype"/>
          <w:b/>
          <w:i/>
          <w:noProof/>
        </w:rPr>
        <w:t>training.</w:t>
      </w:r>
      <w:r w:rsidRPr="00AA1472">
        <w:rPr>
          <w:rFonts w:ascii="Palatino Linotype" w:hAnsi="Palatino Linotype"/>
        </w:rPr>
        <w:t xml:space="preserve">  </w:t>
      </w:r>
      <w:r w:rsidR="00AA1472" w:rsidRPr="00AA1472">
        <w:rPr>
          <w:rFonts w:ascii="Palatino Linotype" w:hAnsi="Palatino Linotype"/>
        </w:rPr>
        <w:t>The Funds can be devoted towards the institutionalized skill training or refresher training from the year 2025.</w:t>
      </w:r>
      <w:r w:rsidR="00AA1472">
        <w:rPr>
          <w:rFonts w:ascii="Palatino Linotype" w:hAnsi="Palatino Linotype"/>
        </w:rPr>
        <w:t xml:space="preserve"> </w:t>
      </w:r>
    </w:p>
    <w:p w14:paraId="6D4296FB" w14:textId="77777777" w:rsidR="00A21D57" w:rsidRPr="006074D1" w:rsidRDefault="00A21D57" w:rsidP="00A21D57">
      <w:pPr>
        <w:spacing w:after="0" w:line="240" w:lineRule="auto"/>
        <w:jc w:val="both"/>
        <w:rPr>
          <w:rFonts w:ascii="Palatino Linotype" w:hAnsi="Palatino Linotype"/>
        </w:rPr>
      </w:pPr>
    </w:p>
    <w:p w14:paraId="2EA702BC" w14:textId="6AEA1F48"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b/>
          <w:i/>
        </w:rPr>
        <w:t xml:space="preserve">The skill development policy recognises that the government is a major contributor to the funding </w:t>
      </w:r>
      <w:r w:rsidRPr="00B21E70">
        <w:rPr>
          <w:rFonts w:ascii="Palatino Linotype" w:hAnsi="Palatino Linotype"/>
          <w:b/>
          <w:i/>
          <w:noProof/>
        </w:rPr>
        <w:t>o</w:t>
      </w:r>
      <w:r w:rsidR="00B21E70">
        <w:rPr>
          <w:rFonts w:ascii="Palatino Linotype" w:hAnsi="Palatino Linotype"/>
          <w:b/>
          <w:i/>
          <w:noProof/>
        </w:rPr>
        <w:t>f</w:t>
      </w:r>
      <w:r w:rsidRPr="006074D1">
        <w:rPr>
          <w:rFonts w:ascii="Palatino Linotype" w:hAnsi="Palatino Linotype"/>
          <w:b/>
          <w:i/>
        </w:rPr>
        <w:t xml:space="preserve"> vocational education and skills, and will use funding available in the state and central government sponsored schemes.</w:t>
      </w:r>
      <w:r w:rsidRPr="006074D1">
        <w:rPr>
          <w:rFonts w:ascii="Palatino Linotype" w:hAnsi="Palatino Linotype"/>
        </w:rPr>
        <w:t xml:space="preserve"> The international norm is to allocate 6% of GDP on general education, and 1% </w:t>
      </w:r>
      <w:r w:rsidR="007E21BF">
        <w:rPr>
          <w:rFonts w:ascii="Palatino Linotype" w:hAnsi="Palatino Linotype"/>
        </w:rPr>
        <w:t xml:space="preserve">out of the same </w:t>
      </w:r>
      <w:r w:rsidRPr="006074D1">
        <w:rPr>
          <w:rFonts w:ascii="Palatino Linotype" w:hAnsi="Palatino Linotype"/>
        </w:rPr>
        <w:t>on vocational education and training given the immense importance that this education has on</w:t>
      </w:r>
      <w:r w:rsidR="00B21E70">
        <w:rPr>
          <w:rFonts w:ascii="Palatino Linotype" w:hAnsi="Palatino Linotype"/>
        </w:rPr>
        <w:t xml:space="preserve"> the</w:t>
      </w:r>
      <w:r w:rsidRPr="006074D1">
        <w:rPr>
          <w:rFonts w:ascii="Palatino Linotype" w:hAnsi="Palatino Linotype"/>
        </w:rPr>
        <w:t xml:space="preserve"> </w:t>
      </w:r>
      <w:r w:rsidRPr="00B21E70">
        <w:rPr>
          <w:rFonts w:ascii="Palatino Linotype" w:hAnsi="Palatino Linotype"/>
          <w:noProof/>
        </w:rPr>
        <w:t>employability</w:t>
      </w:r>
      <w:r w:rsidRPr="006074D1">
        <w:rPr>
          <w:rFonts w:ascii="Palatino Linotype" w:hAnsi="Palatino Linotype"/>
        </w:rPr>
        <w:t xml:space="preserve"> of the workforce. </w:t>
      </w:r>
      <w:r w:rsidR="00635EAA">
        <w:rPr>
          <w:rFonts w:ascii="Palatino Linotype" w:hAnsi="Palatino Linotype"/>
        </w:rPr>
        <w:t>The government will</w:t>
      </w:r>
      <w:r w:rsidR="007E21BF">
        <w:rPr>
          <w:rFonts w:ascii="Palatino Linotype" w:hAnsi="Palatino Linotype"/>
        </w:rPr>
        <w:t xml:space="preserve"> progressively strive to</w:t>
      </w:r>
      <w:r w:rsidR="00635EAA">
        <w:rPr>
          <w:rFonts w:ascii="Palatino Linotype" w:hAnsi="Palatino Linotype"/>
        </w:rPr>
        <w:t xml:space="preserve"> allocate </w:t>
      </w:r>
      <w:r w:rsidR="00386E5B">
        <w:rPr>
          <w:rFonts w:ascii="Palatino Linotype" w:hAnsi="Palatino Linotype"/>
        </w:rPr>
        <w:t>1</w:t>
      </w:r>
      <w:r w:rsidRPr="006074D1">
        <w:rPr>
          <w:rFonts w:ascii="Palatino Linotype" w:hAnsi="Palatino Linotype"/>
        </w:rPr>
        <w:t xml:space="preserve">% of its GSDP (current prices) on vocational education and training which amounts to Rs. </w:t>
      </w:r>
      <w:r w:rsidR="00386E5B">
        <w:rPr>
          <w:rFonts w:ascii="Palatino Linotype" w:hAnsi="Palatino Linotype"/>
        </w:rPr>
        <w:t>7200</w:t>
      </w:r>
      <w:r w:rsidRPr="006074D1">
        <w:rPr>
          <w:rFonts w:ascii="Palatino Linotype" w:hAnsi="Palatino Linotype"/>
        </w:rPr>
        <w:t xml:space="preserve"> crores per year. This will be utilised for providing skill training to all including the youth and also meeting the expenditure on curricula development and quality, monitoring, administration and so on.</w:t>
      </w:r>
    </w:p>
    <w:p w14:paraId="5820C155" w14:textId="77777777" w:rsidR="00A21D57" w:rsidRPr="006074D1" w:rsidRDefault="00A21D57" w:rsidP="00A21D57">
      <w:pPr>
        <w:spacing w:after="0" w:line="240" w:lineRule="auto"/>
        <w:jc w:val="both"/>
        <w:rPr>
          <w:rFonts w:ascii="Palatino Linotype" w:hAnsi="Palatino Linotype"/>
        </w:rPr>
      </w:pPr>
    </w:p>
    <w:p w14:paraId="7BA5CE50" w14:textId="77777777" w:rsidR="00A21D57" w:rsidRPr="006074D1" w:rsidRDefault="00A21D57" w:rsidP="00A21D57">
      <w:pPr>
        <w:pStyle w:val="ListParagraph"/>
        <w:spacing w:after="0" w:line="240" w:lineRule="auto"/>
        <w:ind w:left="0"/>
        <w:jc w:val="both"/>
        <w:rPr>
          <w:rFonts w:ascii="Palatino Linotype" w:hAnsi="Palatino Linotype"/>
        </w:rPr>
      </w:pPr>
      <w:r w:rsidRPr="006074D1">
        <w:rPr>
          <w:rFonts w:ascii="Palatino Linotype" w:hAnsi="Palatino Linotype"/>
        </w:rPr>
        <w:t xml:space="preserve">It will, however, initiate </w:t>
      </w:r>
      <w:r w:rsidR="00A240DC" w:rsidRPr="006074D1">
        <w:rPr>
          <w:rFonts w:ascii="Palatino Linotype" w:hAnsi="Palatino Linotype"/>
        </w:rPr>
        <w:t>efforts to</w:t>
      </w:r>
      <w:r w:rsidRPr="006074D1">
        <w:rPr>
          <w:rFonts w:ascii="Palatino Linotype" w:hAnsi="Palatino Linotype"/>
        </w:rPr>
        <w:t xml:space="preserve"> move away from subsidy driven to market driven policy. Towards this, it will explore the following.</w:t>
      </w:r>
    </w:p>
    <w:p w14:paraId="22E8DD9B" w14:textId="77777777" w:rsidR="00A21D57" w:rsidRPr="006074D1" w:rsidRDefault="00A21D57" w:rsidP="00A21D57">
      <w:pPr>
        <w:pStyle w:val="ListParagraph"/>
        <w:spacing w:after="0" w:line="240" w:lineRule="auto"/>
        <w:ind w:left="0"/>
        <w:jc w:val="both"/>
        <w:rPr>
          <w:rFonts w:ascii="Palatino Linotype" w:hAnsi="Palatino Linotype"/>
        </w:rPr>
      </w:pPr>
    </w:p>
    <w:p w14:paraId="5A8A579A" w14:textId="62D802C4" w:rsidR="00A21D57" w:rsidRPr="006074D1" w:rsidRDefault="00B21E70" w:rsidP="00A21D57">
      <w:pPr>
        <w:pStyle w:val="ListParagraph"/>
        <w:numPr>
          <w:ilvl w:val="0"/>
          <w:numId w:val="6"/>
        </w:numPr>
        <w:spacing w:after="0" w:line="240" w:lineRule="auto"/>
        <w:jc w:val="both"/>
        <w:rPr>
          <w:rFonts w:ascii="Palatino Linotype" w:hAnsi="Palatino Linotype"/>
        </w:rPr>
      </w:pPr>
      <w:r>
        <w:rPr>
          <w:rFonts w:ascii="Palatino Linotype" w:hAnsi="Palatino Linotype"/>
          <w:noProof/>
        </w:rPr>
        <w:t>The p</w:t>
      </w:r>
      <w:r w:rsidR="00A21D57" w:rsidRPr="00B21E70">
        <w:rPr>
          <w:rFonts w:ascii="Palatino Linotype" w:hAnsi="Palatino Linotype"/>
          <w:noProof/>
        </w:rPr>
        <w:t>rivate</w:t>
      </w:r>
      <w:r w:rsidR="00A21D57" w:rsidRPr="006074D1">
        <w:rPr>
          <w:rFonts w:ascii="Palatino Linotype" w:hAnsi="Palatino Linotype"/>
        </w:rPr>
        <w:t xml:space="preserve"> sector will be encouraged and incentivised to invest </w:t>
      </w:r>
      <w:r>
        <w:rPr>
          <w:rFonts w:ascii="Palatino Linotype" w:hAnsi="Palatino Linotype"/>
          <w:noProof/>
        </w:rPr>
        <w:t>i</w:t>
      </w:r>
      <w:r w:rsidR="00A21D57" w:rsidRPr="00B21E70">
        <w:rPr>
          <w:rFonts w:ascii="Palatino Linotype" w:hAnsi="Palatino Linotype"/>
          <w:noProof/>
        </w:rPr>
        <w:t>n</w:t>
      </w:r>
      <w:r w:rsidR="00A21D57" w:rsidRPr="006074D1">
        <w:rPr>
          <w:rFonts w:ascii="Palatino Linotype" w:hAnsi="Palatino Linotype"/>
        </w:rPr>
        <w:t xml:space="preserve"> the creation</w:t>
      </w:r>
      <w:r w:rsidR="007E21BF">
        <w:rPr>
          <w:rFonts w:ascii="Palatino Linotype" w:hAnsi="Palatino Linotype"/>
        </w:rPr>
        <w:t xml:space="preserve"> of</w:t>
      </w:r>
      <w:r w:rsidR="00A21D57" w:rsidRPr="006074D1">
        <w:rPr>
          <w:rFonts w:ascii="Palatino Linotype" w:hAnsi="Palatino Linotype"/>
        </w:rPr>
        <w:t xml:space="preserve"> formal vocational training institutions and provide apprenticeship training</w:t>
      </w:r>
      <w:r w:rsidR="007E21BF">
        <w:rPr>
          <w:rFonts w:ascii="Palatino Linotype" w:hAnsi="Palatino Linotype"/>
        </w:rPr>
        <w:t xml:space="preserve"> universally to every young citizen</w:t>
      </w:r>
      <w:r w:rsidR="00A21D57" w:rsidRPr="006074D1">
        <w:rPr>
          <w:rFonts w:ascii="Palatino Linotype" w:hAnsi="Palatino Linotype"/>
        </w:rPr>
        <w:t>.</w:t>
      </w:r>
    </w:p>
    <w:p w14:paraId="084F960D" w14:textId="77777777" w:rsidR="00A21D57" w:rsidRPr="006074D1" w:rsidRDefault="00A21D57" w:rsidP="00A21D57">
      <w:pPr>
        <w:pStyle w:val="ListParagraph"/>
        <w:numPr>
          <w:ilvl w:val="0"/>
          <w:numId w:val="6"/>
        </w:numPr>
        <w:spacing w:after="0" w:line="240" w:lineRule="auto"/>
        <w:jc w:val="both"/>
        <w:rPr>
          <w:rFonts w:ascii="Palatino Linotype" w:hAnsi="Palatino Linotype"/>
        </w:rPr>
      </w:pPr>
      <w:r w:rsidRPr="006074D1">
        <w:rPr>
          <w:rFonts w:ascii="Palatino Linotype" w:eastAsia="Times New Roman" w:hAnsi="Palatino Linotype"/>
          <w:lang w:val="en-GB"/>
        </w:rPr>
        <w:t>The government will encourage the industry to spend their CSR funds on skill development.</w:t>
      </w:r>
    </w:p>
    <w:p w14:paraId="703C21CC" w14:textId="77777777" w:rsidR="00A21D57" w:rsidRPr="006074D1" w:rsidRDefault="00A21D57" w:rsidP="00A21D57">
      <w:pPr>
        <w:pStyle w:val="ListParagraph"/>
        <w:numPr>
          <w:ilvl w:val="0"/>
          <w:numId w:val="6"/>
        </w:numPr>
        <w:spacing w:after="0" w:line="240" w:lineRule="auto"/>
        <w:jc w:val="both"/>
        <w:rPr>
          <w:rFonts w:ascii="Palatino Linotype" w:hAnsi="Palatino Linotype"/>
        </w:rPr>
      </w:pPr>
      <w:r w:rsidRPr="006074D1">
        <w:rPr>
          <w:rFonts w:ascii="Palatino Linotype" w:eastAsia="Times New Roman" w:hAnsi="Palatino Linotype"/>
          <w:lang w:val="en-GB"/>
        </w:rPr>
        <w:lastRenderedPageBreak/>
        <w:t xml:space="preserve">The government will explore the possibility of introducing levies </w:t>
      </w:r>
      <w:r w:rsidRPr="006074D1">
        <w:rPr>
          <w:rFonts w:ascii="Palatino Linotype" w:hAnsi="Palatino Linotype"/>
          <w:shd w:val="clear" w:color="auto" w:fill="FFFFFF"/>
          <w:lang w:val="en-GB"/>
        </w:rPr>
        <w:t>for creating a special fund, from which resources are spent only for skill development activities.</w:t>
      </w:r>
    </w:p>
    <w:p w14:paraId="4DE98E56" w14:textId="77777777" w:rsidR="00A21D57" w:rsidRPr="006074D1" w:rsidRDefault="00A21D57" w:rsidP="00A21D57">
      <w:pPr>
        <w:pStyle w:val="ListParagraph"/>
        <w:numPr>
          <w:ilvl w:val="0"/>
          <w:numId w:val="6"/>
        </w:numPr>
        <w:spacing w:after="0" w:line="240" w:lineRule="auto"/>
        <w:jc w:val="both"/>
        <w:rPr>
          <w:rFonts w:ascii="Palatino Linotype" w:hAnsi="Palatino Linotype"/>
        </w:rPr>
      </w:pPr>
      <w:r w:rsidRPr="006074D1">
        <w:rPr>
          <w:rFonts w:ascii="Palatino Linotype" w:hAnsi="Palatino Linotype"/>
        </w:rPr>
        <w:t>The policy will also explore the possibility of vocational training funds, which are an instrument for reforming initial and further education and training systems with the objective of making these more demand oriented and creating incentives for industries.</w:t>
      </w:r>
    </w:p>
    <w:p w14:paraId="14066392" w14:textId="0D90F8FC" w:rsidR="00A21D57" w:rsidRPr="006074D1" w:rsidRDefault="00A21D57" w:rsidP="00A21D57">
      <w:pPr>
        <w:pStyle w:val="ListParagraph"/>
        <w:numPr>
          <w:ilvl w:val="0"/>
          <w:numId w:val="6"/>
        </w:numPr>
        <w:spacing w:after="0" w:line="240" w:lineRule="auto"/>
        <w:jc w:val="both"/>
        <w:rPr>
          <w:rFonts w:ascii="Palatino Linotype" w:hAnsi="Palatino Linotype"/>
        </w:rPr>
      </w:pPr>
      <w:r w:rsidRPr="006074D1">
        <w:rPr>
          <w:rFonts w:ascii="Palatino Linotype" w:hAnsi="Palatino Linotype"/>
        </w:rPr>
        <w:t>Efforts will be made to make employment in the manufacturing and services attractive by facilitating an increase in the minimum wages in the state as this will positively influence the</w:t>
      </w:r>
      <w:r w:rsidR="007E21BF">
        <w:rPr>
          <w:rFonts w:ascii="Palatino Linotype" w:hAnsi="Palatino Linotype"/>
        </w:rPr>
        <w:t xml:space="preserve"> out of pocket or loan based </w:t>
      </w:r>
      <w:r w:rsidRPr="006074D1">
        <w:rPr>
          <w:rFonts w:ascii="Palatino Linotype" w:hAnsi="Palatino Linotype"/>
        </w:rPr>
        <w:t>payment of fees and attract private investment</w:t>
      </w:r>
      <w:r w:rsidR="007E21BF">
        <w:rPr>
          <w:rFonts w:ascii="Palatino Linotype" w:hAnsi="Palatino Linotype"/>
        </w:rPr>
        <w:t xml:space="preserve"> for </w:t>
      </w:r>
      <w:r w:rsidRPr="006074D1">
        <w:rPr>
          <w:rFonts w:ascii="Palatino Linotype" w:hAnsi="Palatino Linotype"/>
        </w:rPr>
        <w:t>the creation of training infrastructure.</w:t>
      </w:r>
    </w:p>
    <w:p w14:paraId="542681D9" w14:textId="77777777" w:rsidR="00A21D57" w:rsidRPr="006074D1" w:rsidRDefault="00A21D57" w:rsidP="00A21D57">
      <w:pPr>
        <w:pStyle w:val="ListParagraph"/>
        <w:numPr>
          <w:ilvl w:val="0"/>
          <w:numId w:val="6"/>
        </w:numPr>
        <w:spacing w:after="0" w:line="240" w:lineRule="auto"/>
        <w:jc w:val="both"/>
        <w:rPr>
          <w:rFonts w:ascii="Palatino Linotype" w:hAnsi="Palatino Linotype"/>
        </w:rPr>
      </w:pPr>
      <w:r w:rsidRPr="006074D1">
        <w:rPr>
          <w:rFonts w:ascii="Palatino Linotype" w:hAnsi="Palatino Linotype"/>
        </w:rPr>
        <w:t xml:space="preserve">The government will encourage the students to avail bank loans in line with the philosophy of </w:t>
      </w:r>
      <w:r w:rsidRPr="00386E5B">
        <w:rPr>
          <w:rFonts w:ascii="Palatino Linotype" w:hAnsi="Palatino Linotype"/>
          <w:b/>
          <w:i/>
        </w:rPr>
        <w:t>`learn, earn and pay’</w:t>
      </w:r>
      <w:r w:rsidRPr="006074D1">
        <w:rPr>
          <w:rFonts w:ascii="Palatino Linotype" w:hAnsi="Palatino Linotype"/>
        </w:rPr>
        <w:t xml:space="preserve"> and facilitate the necessary enabling environment.</w:t>
      </w:r>
    </w:p>
    <w:p w14:paraId="6450494E" w14:textId="77777777" w:rsidR="00A21D57" w:rsidRPr="006074D1" w:rsidRDefault="00A21D57" w:rsidP="00A21D57">
      <w:pPr>
        <w:pStyle w:val="ListParagraph"/>
        <w:numPr>
          <w:ilvl w:val="0"/>
          <w:numId w:val="6"/>
        </w:numPr>
        <w:spacing w:after="0" w:line="240" w:lineRule="auto"/>
        <w:jc w:val="both"/>
        <w:rPr>
          <w:rFonts w:ascii="Palatino Linotype" w:eastAsia="Times New Roman" w:hAnsi="Palatino Linotype"/>
          <w:b/>
          <w:lang w:val="en-GB"/>
        </w:rPr>
      </w:pPr>
      <w:r w:rsidRPr="006074D1">
        <w:rPr>
          <w:rFonts w:ascii="Palatino Linotype" w:hAnsi="Palatino Linotype"/>
        </w:rPr>
        <w:t>The possibility of financing the vocational education by providing study loans, vouchers</w:t>
      </w:r>
      <w:r>
        <w:rPr>
          <w:rFonts w:ascii="Palatino Linotype" w:hAnsi="Palatino Linotype"/>
        </w:rPr>
        <w:t xml:space="preserve"> and</w:t>
      </w:r>
      <w:r w:rsidRPr="006074D1">
        <w:rPr>
          <w:rFonts w:ascii="Palatino Linotype" w:hAnsi="Palatino Linotype"/>
        </w:rPr>
        <w:t xml:space="preserve"> training credits. It will also explore end user </w:t>
      </w:r>
      <w:r w:rsidRPr="006074D1">
        <w:rPr>
          <w:rFonts w:ascii="Palatino Linotype" w:hAnsi="Palatino Linotype"/>
          <w:lang w:val="en-GB"/>
        </w:rPr>
        <w:t>funding model or a basic fee paying model for funding training activities.</w:t>
      </w:r>
    </w:p>
    <w:p w14:paraId="77192F9E" w14:textId="77777777" w:rsidR="00A21D57" w:rsidRPr="006074D1" w:rsidRDefault="00A21D57" w:rsidP="00A21D57">
      <w:pPr>
        <w:pStyle w:val="ListParagraph"/>
        <w:numPr>
          <w:ilvl w:val="0"/>
          <w:numId w:val="6"/>
        </w:numPr>
        <w:spacing w:after="0" w:line="240" w:lineRule="auto"/>
        <w:jc w:val="both"/>
        <w:rPr>
          <w:rFonts w:ascii="Palatino Linotype" w:eastAsia="Times New Roman" w:hAnsi="Palatino Linotype"/>
          <w:b/>
          <w:lang w:val="en-GB"/>
        </w:rPr>
      </w:pPr>
      <w:r w:rsidRPr="006074D1">
        <w:rPr>
          <w:rFonts w:ascii="Palatino Linotype" w:hAnsi="Palatino Linotype"/>
          <w:lang w:val="en-GB"/>
        </w:rPr>
        <w:t xml:space="preserve"> In order to enable the poor and disadvantaged to obtain formal skills, the government will promote grant of scholarships and vouchers. </w:t>
      </w:r>
    </w:p>
    <w:p w14:paraId="1C44AB06" w14:textId="77777777" w:rsidR="00A21D57" w:rsidRPr="006074D1" w:rsidRDefault="00A21D57" w:rsidP="00A21D57">
      <w:pPr>
        <w:pStyle w:val="ListParagraph"/>
        <w:numPr>
          <w:ilvl w:val="0"/>
          <w:numId w:val="6"/>
        </w:numPr>
        <w:spacing w:after="0" w:line="240" w:lineRule="auto"/>
        <w:jc w:val="both"/>
        <w:rPr>
          <w:rFonts w:ascii="Palatino Linotype" w:hAnsi="Palatino Linotype"/>
          <w:lang w:val="en-GB"/>
        </w:rPr>
      </w:pPr>
      <w:r w:rsidRPr="006074D1">
        <w:rPr>
          <w:rFonts w:ascii="Palatino Linotype" w:eastAsia="Times New Roman" w:hAnsi="Palatino Linotype"/>
          <w:lang w:val="en-GB"/>
        </w:rPr>
        <w:t xml:space="preserve">The government will encourage ITIs and others to undertake activities such as conducting training programmes for private companies, renting out the space for skill development programmes and </w:t>
      </w:r>
      <w:r>
        <w:rPr>
          <w:rFonts w:ascii="Palatino Linotype" w:eastAsia="Times New Roman" w:hAnsi="Palatino Linotype"/>
          <w:lang w:val="en-GB"/>
        </w:rPr>
        <w:t xml:space="preserve">similar </w:t>
      </w:r>
      <w:r w:rsidRPr="006074D1">
        <w:rPr>
          <w:rFonts w:ascii="Palatino Linotype" w:eastAsia="Times New Roman" w:hAnsi="Palatino Linotype"/>
          <w:lang w:val="en-GB"/>
        </w:rPr>
        <w:t>resource generation</w:t>
      </w:r>
      <w:r>
        <w:rPr>
          <w:rFonts w:ascii="Palatino Linotype" w:eastAsia="Times New Roman" w:hAnsi="Palatino Linotype"/>
          <w:lang w:val="en-GB"/>
        </w:rPr>
        <w:t xml:space="preserve"> activities</w:t>
      </w:r>
      <w:r w:rsidRPr="006074D1">
        <w:rPr>
          <w:rFonts w:ascii="Palatino Linotype" w:eastAsia="Times New Roman" w:hAnsi="Palatino Linotype"/>
          <w:lang w:val="en-GB"/>
        </w:rPr>
        <w:t>.</w:t>
      </w:r>
    </w:p>
    <w:p w14:paraId="1161CAF1" w14:textId="77777777" w:rsidR="00A21D57" w:rsidRPr="006074D1" w:rsidRDefault="00A21D57" w:rsidP="00A21D57">
      <w:pPr>
        <w:pStyle w:val="ListParagraph"/>
        <w:numPr>
          <w:ilvl w:val="0"/>
          <w:numId w:val="6"/>
        </w:numPr>
        <w:spacing w:after="0" w:line="240" w:lineRule="auto"/>
        <w:jc w:val="both"/>
        <w:rPr>
          <w:rFonts w:ascii="Palatino Linotype" w:eastAsia="Times New Roman" w:hAnsi="Palatino Linotype"/>
          <w:b/>
          <w:lang w:val="en-GB"/>
        </w:rPr>
      </w:pPr>
      <w:r w:rsidRPr="006074D1">
        <w:rPr>
          <w:rFonts w:ascii="Palatino Linotype" w:eastAsia="Times New Roman" w:hAnsi="Palatino Linotype"/>
          <w:lang w:val="en-GB"/>
        </w:rPr>
        <w:t>Financial support from international (multi-lateral and bilateral) agencies for skill development initiatives will be explored.</w:t>
      </w:r>
    </w:p>
    <w:p w14:paraId="6FB33725" w14:textId="77777777" w:rsidR="00A21D57" w:rsidRPr="00246069" w:rsidRDefault="00A21D57" w:rsidP="00A21D57">
      <w:pPr>
        <w:pStyle w:val="ListParagraph"/>
        <w:numPr>
          <w:ilvl w:val="0"/>
          <w:numId w:val="6"/>
        </w:numPr>
        <w:spacing w:after="0" w:line="240" w:lineRule="auto"/>
        <w:jc w:val="both"/>
        <w:rPr>
          <w:rFonts w:ascii="Palatino Linotype" w:eastAsia="Times New Roman" w:hAnsi="Palatino Linotype"/>
          <w:b/>
          <w:lang w:val="en-GB"/>
        </w:rPr>
      </w:pPr>
      <w:r w:rsidRPr="006074D1">
        <w:rPr>
          <w:rFonts w:ascii="Palatino Linotype" w:eastAsia="Times New Roman" w:hAnsi="Palatino Linotype"/>
          <w:lang w:val="en-GB"/>
        </w:rPr>
        <w:t>Multi-lateral and bilateral aid agencies will be approached to start pilot projects on innovative policies suggested.</w:t>
      </w:r>
    </w:p>
    <w:p w14:paraId="49577E1A" w14:textId="6065D3E2" w:rsidR="00A21D57" w:rsidRPr="007E21BF" w:rsidRDefault="00A21D57" w:rsidP="00A21D57">
      <w:pPr>
        <w:pStyle w:val="ListParagraph"/>
        <w:numPr>
          <w:ilvl w:val="0"/>
          <w:numId w:val="6"/>
        </w:numPr>
        <w:spacing w:after="0" w:line="240" w:lineRule="auto"/>
        <w:jc w:val="both"/>
        <w:rPr>
          <w:rFonts w:ascii="Palatino Linotype" w:eastAsia="Times New Roman" w:hAnsi="Palatino Linotype"/>
          <w:b/>
          <w:lang w:val="en-GB"/>
        </w:rPr>
      </w:pPr>
      <w:r>
        <w:rPr>
          <w:rFonts w:ascii="Palatino Linotype" w:eastAsia="Times New Roman" w:hAnsi="Palatino Linotype"/>
          <w:lang w:val="en-GB"/>
        </w:rPr>
        <w:t xml:space="preserve">By converging the existing programs and multiple institutional </w:t>
      </w:r>
      <w:r w:rsidRPr="00B21E70">
        <w:rPr>
          <w:rFonts w:ascii="Palatino Linotype" w:eastAsia="Times New Roman" w:hAnsi="Palatino Linotype"/>
          <w:noProof/>
          <w:lang w:val="en-GB"/>
        </w:rPr>
        <w:t>structure</w:t>
      </w:r>
      <w:r w:rsidR="00B21E70">
        <w:rPr>
          <w:rFonts w:ascii="Palatino Linotype" w:eastAsia="Times New Roman" w:hAnsi="Palatino Linotype"/>
          <w:noProof/>
          <w:lang w:val="en-GB"/>
        </w:rPr>
        <w:t>s</w:t>
      </w:r>
      <w:r>
        <w:rPr>
          <w:rFonts w:ascii="Palatino Linotype" w:eastAsia="Times New Roman" w:hAnsi="Palatino Linotype"/>
          <w:lang w:val="en-GB"/>
        </w:rPr>
        <w:t xml:space="preserve"> for skill development activities the operational cost for managing the skill development program can be considerably reduced.   </w:t>
      </w:r>
    </w:p>
    <w:p w14:paraId="3D7E610A" w14:textId="7CD7552B" w:rsidR="007E21BF" w:rsidRPr="007E21BF" w:rsidRDefault="007E21BF" w:rsidP="00A21D57">
      <w:pPr>
        <w:pStyle w:val="ListParagraph"/>
        <w:numPr>
          <w:ilvl w:val="0"/>
          <w:numId w:val="6"/>
        </w:numPr>
        <w:spacing w:after="0" w:line="240" w:lineRule="auto"/>
        <w:jc w:val="both"/>
        <w:rPr>
          <w:rFonts w:ascii="Palatino Linotype" w:eastAsia="Times New Roman" w:hAnsi="Palatino Linotype"/>
          <w:b/>
          <w:lang w:val="en-GB"/>
        </w:rPr>
      </w:pPr>
      <w:r>
        <w:rPr>
          <w:rFonts w:ascii="Palatino Linotype" w:eastAsia="Times New Roman" w:hAnsi="Palatino Linotype"/>
          <w:lang w:val="en-GB"/>
        </w:rPr>
        <w:t xml:space="preserve">Grant in aid policy will be shifted from block grant regime to student centric grant which can be performance based </w:t>
      </w:r>
    </w:p>
    <w:p w14:paraId="3F77BFF5" w14:textId="37833ECB" w:rsidR="007E21BF" w:rsidRPr="006074D1" w:rsidRDefault="007E21BF" w:rsidP="00A21D57">
      <w:pPr>
        <w:pStyle w:val="ListParagraph"/>
        <w:numPr>
          <w:ilvl w:val="0"/>
          <w:numId w:val="6"/>
        </w:numPr>
        <w:spacing w:after="0" w:line="240" w:lineRule="auto"/>
        <w:jc w:val="both"/>
        <w:rPr>
          <w:rFonts w:ascii="Palatino Linotype" w:eastAsia="Times New Roman" w:hAnsi="Palatino Linotype"/>
          <w:b/>
          <w:lang w:val="en-GB"/>
        </w:rPr>
      </w:pPr>
      <w:r>
        <w:rPr>
          <w:rFonts w:ascii="Palatino Linotype" w:eastAsia="Times New Roman" w:hAnsi="Palatino Linotype"/>
          <w:lang w:val="en-GB"/>
        </w:rPr>
        <w:t xml:space="preserve">Capital may be made available to private sector at a differential rate of interest to enhance investment in skill development. </w:t>
      </w:r>
    </w:p>
    <w:p w14:paraId="3C8D886F" w14:textId="77777777" w:rsidR="00A21D57" w:rsidRPr="006074D1" w:rsidRDefault="00A21D57" w:rsidP="00A21D57">
      <w:pPr>
        <w:pStyle w:val="ListParagraph"/>
        <w:spacing w:after="0" w:line="240" w:lineRule="auto"/>
        <w:jc w:val="both"/>
        <w:rPr>
          <w:rFonts w:ascii="Palatino Linotype" w:eastAsia="Times New Roman" w:hAnsi="Palatino Linotype"/>
          <w:b/>
          <w:lang w:val="en-GB"/>
        </w:rPr>
      </w:pPr>
    </w:p>
    <w:p w14:paraId="1CB7CDC3" w14:textId="77777777" w:rsidR="00A21D57" w:rsidRPr="006074D1" w:rsidRDefault="00A21D57" w:rsidP="00A21D57">
      <w:pPr>
        <w:pStyle w:val="ListParagraph"/>
        <w:spacing w:after="0" w:line="240" w:lineRule="auto"/>
        <w:ind w:left="0"/>
        <w:jc w:val="both"/>
        <w:rPr>
          <w:rFonts w:ascii="Palatino Linotype" w:hAnsi="Palatino Linotype"/>
          <w:b/>
          <w:lang w:val="en-GB"/>
        </w:rPr>
      </w:pPr>
    </w:p>
    <w:p w14:paraId="525D7799" w14:textId="77777777" w:rsidR="00A21D57" w:rsidRPr="006074D1" w:rsidRDefault="00A21D57" w:rsidP="00A21D57">
      <w:pPr>
        <w:spacing w:after="0" w:line="240" w:lineRule="auto"/>
        <w:jc w:val="both"/>
        <w:rPr>
          <w:rFonts w:ascii="Palatino Linotype" w:hAnsi="Palatino Linotype"/>
        </w:rPr>
      </w:pPr>
    </w:p>
    <w:p w14:paraId="66C2068A" w14:textId="77777777" w:rsidR="00A21D57" w:rsidRPr="006074D1" w:rsidRDefault="00A21D57" w:rsidP="00A21D57">
      <w:pPr>
        <w:spacing w:after="0" w:line="240" w:lineRule="auto"/>
        <w:jc w:val="both"/>
        <w:rPr>
          <w:rFonts w:ascii="Palatino Linotype" w:hAnsi="Palatino Linotype"/>
          <w:b/>
          <w:i/>
          <w:lang w:val="en-GB"/>
        </w:rPr>
      </w:pPr>
    </w:p>
    <w:p w14:paraId="3C81D3CB" w14:textId="77777777" w:rsidR="00A21D57" w:rsidRDefault="00A21D57" w:rsidP="00A21D57">
      <w:pPr>
        <w:pStyle w:val="Footer"/>
        <w:spacing w:after="0" w:line="240" w:lineRule="auto"/>
        <w:jc w:val="center"/>
        <w:rPr>
          <w:rFonts w:ascii="Palatino Linotype" w:hAnsi="Palatino Linotype"/>
          <w:b/>
          <w:lang w:val="en-GB"/>
        </w:rPr>
      </w:pPr>
      <w:r w:rsidRPr="006074D1">
        <w:rPr>
          <w:rFonts w:ascii="Palatino Linotype" w:hAnsi="Palatino Linotype"/>
          <w:b/>
          <w:lang w:val="en-GB"/>
        </w:rPr>
        <w:br w:type="page"/>
      </w:r>
    </w:p>
    <w:p w14:paraId="5BA6EFA8" w14:textId="77777777" w:rsidR="00A21D57" w:rsidRPr="00300BA4" w:rsidRDefault="00A21D57" w:rsidP="00D173AE">
      <w:pPr>
        <w:pStyle w:val="Heading1"/>
      </w:pPr>
      <w:bookmarkStart w:id="28" w:name="_Toc497497642"/>
      <w:r>
        <w:lastRenderedPageBreak/>
        <w:t>ANNEXURE</w:t>
      </w:r>
      <w:bookmarkEnd w:id="28"/>
    </w:p>
    <w:p w14:paraId="2E44E2DD" w14:textId="77777777" w:rsidR="00A21D57" w:rsidRDefault="00A21D57" w:rsidP="00A21D57">
      <w:pPr>
        <w:pStyle w:val="Footer"/>
        <w:spacing w:after="0" w:line="240" w:lineRule="auto"/>
        <w:jc w:val="center"/>
        <w:rPr>
          <w:rFonts w:ascii="Palatino Linotype" w:hAnsi="Palatino Linotype"/>
          <w:b/>
          <w:lang w:val="en-GB"/>
        </w:rPr>
      </w:pPr>
    </w:p>
    <w:p w14:paraId="23C0022B" w14:textId="77777777" w:rsidR="00A21D57" w:rsidRPr="006074D1" w:rsidRDefault="00A21D57" w:rsidP="00A21D57">
      <w:pPr>
        <w:pStyle w:val="Footer"/>
        <w:spacing w:after="0" w:line="240" w:lineRule="auto"/>
        <w:jc w:val="center"/>
        <w:rPr>
          <w:rFonts w:ascii="Palatino Linotype" w:hAnsi="Palatino Linotype"/>
          <w:b/>
        </w:rPr>
      </w:pPr>
      <w:bookmarkStart w:id="29" w:name="_Toc481359897"/>
      <w:r w:rsidRPr="006074D1">
        <w:rPr>
          <w:rFonts w:ascii="Palatino Linotype" w:hAnsi="Palatino Linotype"/>
          <w:b/>
        </w:rPr>
        <w:t xml:space="preserve">Annex </w:t>
      </w:r>
      <w:r>
        <w:rPr>
          <w:rFonts w:ascii="Palatino Linotype" w:hAnsi="Palatino Linotype"/>
          <w:b/>
        </w:rPr>
        <w:t>1</w:t>
      </w:r>
      <w:r w:rsidRPr="006074D1">
        <w:rPr>
          <w:rFonts w:ascii="Palatino Linotype" w:hAnsi="Palatino Linotype"/>
          <w:b/>
        </w:rPr>
        <w:t>: Distribution of the total workforce in Karnataka by sectors</w:t>
      </w:r>
      <w:bookmarkEnd w:id="29"/>
    </w:p>
    <w:tbl>
      <w:tblPr>
        <w:tblW w:w="7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1336"/>
        <w:gridCol w:w="960"/>
      </w:tblGrid>
      <w:tr w:rsidR="00A21D57" w:rsidRPr="006074D1" w14:paraId="679AC93A" w14:textId="77777777" w:rsidTr="004612E2">
        <w:trPr>
          <w:jc w:val="center"/>
        </w:trPr>
        <w:tc>
          <w:tcPr>
            <w:tcW w:w="5200" w:type="dxa"/>
            <w:shd w:val="clear" w:color="auto" w:fill="auto"/>
          </w:tcPr>
          <w:p w14:paraId="181FE2D9" w14:textId="77777777" w:rsidR="00A21D57" w:rsidRPr="006074D1" w:rsidRDefault="00A21D57" w:rsidP="004612E2">
            <w:pPr>
              <w:spacing w:after="0" w:line="240" w:lineRule="auto"/>
              <w:jc w:val="center"/>
              <w:rPr>
                <w:rFonts w:ascii="Palatino Linotype" w:eastAsia="Times New Roman" w:hAnsi="Palatino Linotype"/>
                <w:b/>
                <w:bCs/>
              </w:rPr>
            </w:pPr>
            <w:r w:rsidRPr="006074D1">
              <w:rPr>
                <w:rFonts w:ascii="Palatino Linotype" w:eastAsia="Times New Roman" w:hAnsi="Palatino Linotype"/>
                <w:b/>
                <w:bCs/>
              </w:rPr>
              <w:t>Sectors</w:t>
            </w:r>
          </w:p>
        </w:tc>
        <w:tc>
          <w:tcPr>
            <w:tcW w:w="1336" w:type="dxa"/>
            <w:shd w:val="clear" w:color="auto" w:fill="auto"/>
            <w:noWrap/>
            <w:vAlign w:val="bottom"/>
          </w:tcPr>
          <w:p w14:paraId="1A4E4D4A"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Workforce in crores</w:t>
            </w:r>
          </w:p>
        </w:tc>
        <w:tc>
          <w:tcPr>
            <w:tcW w:w="960" w:type="dxa"/>
            <w:shd w:val="clear" w:color="auto" w:fill="auto"/>
            <w:noWrap/>
            <w:vAlign w:val="bottom"/>
          </w:tcPr>
          <w:p w14:paraId="48F7DB09"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w:t>
            </w:r>
          </w:p>
        </w:tc>
      </w:tr>
      <w:tr w:rsidR="00A21D57" w:rsidRPr="006074D1" w14:paraId="60F5F79C" w14:textId="77777777" w:rsidTr="004612E2">
        <w:trPr>
          <w:jc w:val="center"/>
        </w:trPr>
        <w:tc>
          <w:tcPr>
            <w:tcW w:w="5200" w:type="dxa"/>
            <w:shd w:val="clear" w:color="auto" w:fill="auto"/>
          </w:tcPr>
          <w:p w14:paraId="3826918F" w14:textId="77777777" w:rsidR="00A21D57" w:rsidRPr="006074D1" w:rsidRDefault="00A21D57" w:rsidP="004612E2">
            <w:pPr>
              <w:spacing w:after="0" w:line="240" w:lineRule="auto"/>
              <w:rPr>
                <w:rFonts w:ascii="Palatino Linotype" w:eastAsia="Times New Roman" w:hAnsi="Palatino Linotype"/>
                <w:bCs/>
              </w:rPr>
            </w:pPr>
            <w:r w:rsidRPr="006074D1">
              <w:rPr>
                <w:rFonts w:ascii="Palatino Linotype" w:eastAsia="Times New Roman" w:hAnsi="Palatino Linotype"/>
                <w:bCs/>
              </w:rPr>
              <w:t xml:space="preserve">Agriculture &amp; Allied </w:t>
            </w:r>
          </w:p>
        </w:tc>
        <w:tc>
          <w:tcPr>
            <w:tcW w:w="1336" w:type="dxa"/>
            <w:shd w:val="clear" w:color="auto" w:fill="auto"/>
            <w:noWrap/>
            <w:vAlign w:val="bottom"/>
          </w:tcPr>
          <w:p w14:paraId="3AAAEC7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1.36</w:t>
            </w:r>
          </w:p>
        </w:tc>
        <w:tc>
          <w:tcPr>
            <w:tcW w:w="960" w:type="dxa"/>
            <w:shd w:val="clear" w:color="auto" w:fill="auto"/>
            <w:noWrap/>
            <w:vAlign w:val="bottom"/>
          </w:tcPr>
          <w:p w14:paraId="4A3EA96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55.7</w:t>
            </w:r>
          </w:p>
        </w:tc>
      </w:tr>
      <w:tr w:rsidR="00A21D57" w:rsidRPr="006074D1" w14:paraId="145BBED5" w14:textId="77777777" w:rsidTr="004612E2">
        <w:trPr>
          <w:jc w:val="center"/>
        </w:trPr>
        <w:tc>
          <w:tcPr>
            <w:tcW w:w="5200" w:type="dxa"/>
            <w:shd w:val="clear" w:color="auto" w:fill="auto"/>
          </w:tcPr>
          <w:p w14:paraId="57290D0A"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Manufacturing &amp; Mining </w:t>
            </w:r>
          </w:p>
        </w:tc>
        <w:tc>
          <w:tcPr>
            <w:tcW w:w="1336" w:type="dxa"/>
            <w:shd w:val="clear" w:color="auto" w:fill="auto"/>
            <w:noWrap/>
            <w:vAlign w:val="bottom"/>
          </w:tcPr>
          <w:p w14:paraId="5CE60BA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0.27</w:t>
            </w:r>
          </w:p>
        </w:tc>
        <w:tc>
          <w:tcPr>
            <w:tcW w:w="960" w:type="dxa"/>
            <w:shd w:val="clear" w:color="auto" w:fill="auto"/>
            <w:noWrap/>
            <w:vAlign w:val="bottom"/>
          </w:tcPr>
          <w:p w14:paraId="0059E96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11.1</w:t>
            </w:r>
          </w:p>
        </w:tc>
      </w:tr>
      <w:tr w:rsidR="00A21D57" w:rsidRPr="006074D1" w14:paraId="0B086083" w14:textId="77777777" w:rsidTr="004612E2">
        <w:trPr>
          <w:jc w:val="center"/>
        </w:trPr>
        <w:tc>
          <w:tcPr>
            <w:tcW w:w="5200" w:type="dxa"/>
            <w:shd w:val="clear" w:color="auto" w:fill="auto"/>
          </w:tcPr>
          <w:p w14:paraId="1EB49D84"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Shops &amp; Establishments / Trade </w:t>
            </w:r>
          </w:p>
        </w:tc>
        <w:tc>
          <w:tcPr>
            <w:tcW w:w="1336" w:type="dxa"/>
            <w:shd w:val="clear" w:color="auto" w:fill="auto"/>
            <w:noWrap/>
            <w:vAlign w:val="bottom"/>
          </w:tcPr>
          <w:p w14:paraId="120B924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0.22</w:t>
            </w:r>
          </w:p>
        </w:tc>
        <w:tc>
          <w:tcPr>
            <w:tcW w:w="960" w:type="dxa"/>
            <w:shd w:val="clear" w:color="auto" w:fill="auto"/>
            <w:noWrap/>
            <w:vAlign w:val="bottom"/>
          </w:tcPr>
          <w:p w14:paraId="60F751C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9.0</w:t>
            </w:r>
          </w:p>
        </w:tc>
      </w:tr>
      <w:tr w:rsidR="00A21D57" w:rsidRPr="006074D1" w14:paraId="65059440" w14:textId="77777777" w:rsidTr="004612E2">
        <w:trPr>
          <w:jc w:val="center"/>
        </w:trPr>
        <w:tc>
          <w:tcPr>
            <w:tcW w:w="5200" w:type="dxa"/>
            <w:shd w:val="clear" w:color="auto" w:fill="auto"/>
          </w:tcPr>
          <w:p w14:paraId="5B6B3DAE"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Construction </w:t>
            </w:r>
          </w:p>
        </w:tc>
        <w:tc>
          <w:tcPr>
            <w:tcW w:w="1336" w:type="dxa"/>
            <w:shd w:val="clear" w:color="auto" w:fill="auto"/>
            <w:noWrap/>
            <w:vAlign w:val="bottom"/>
          </w:tcPr>
          <w:p w14:paraId="3C2A2FF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0.17</w:t>
            </w:r>
          </w:p>
        </w:tc>
        <w:tc>
          <w:tcPr>
            <w:tcW w:w="960" w:type="dxa"/>
            <w:shd w:val="clear" w:color="auto" w:fill="auto"/>
            <w:noWrap/>
            <w:vAlign w:val="bottom"/>
          </w:tcPr>
          <w:p w14:paraId="397F55A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7.0</w:t>
            </w:r>
          </w:p>
        </w:tc>
      </w:tr>
      <w:tr w:rsidR="00A21D57" w:rsidRPr="006074D1" w14:paraId="68A674F5" w14:textId="77777777" w:rsidTr="004612E2">
        <w:trPr>
          <w:jc w:val="center"/>
        </w:trPr>
        <w:tc>
          <w:tcPr>
            <w:tcW w:w="5200" w:type="dxa"/>
            <w:shd w:val="clear" w:color="auto" w:fill="auto"/>
          </w:tcPr>
          <w:p w14:paraId="22153803"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Information Technology / Biotechnology </w:t>
            </w:r>
          </w:p>
        </w:tc>
        <w:tc>
          <w:tcPr>
            <w:tcW w:w="1336" w:type="dxa"/>
            <w:shd w:val="clear" w:color="auto" w:fill="auto"/>
            <w:noWrap/>
            <w:vAlign w:val="bottom"/>
          </w:tcPr>
          <w:p w14:paraId="23129FFC"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0.10</w:t>
            </w:r>
          </w:p>
        </w:tc>
        <w:tc>
          <w:tcPr>
            <w:tcW w:w="960" w:type="dxa"/>
            <w:shd w:val="clear" w:color="auto" w:fill="auto"/>
            <w:noWrap/>
            <w:vAlign w:val="bottom"/>
          </w:tcPr>
          <w:p w14:paraId="1C9058AC"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4.1</w:t>
            </w:r>
          </w:p>
        </w:tc>
      </w:tr>
      <w:tr w:rsidR="00A21D57" w:rsidRPr="006074D1" w14:paraId="5AF2F94B" w14:textId="77777777" w:rsidTr="004612E2">
        <w:trPr>
          <w:jc w:val="center"/>
        </w:trPr>
        <w:tc>
          <w:tcPr>
            <w:tcW w:w="5200" w:type="dxa"/>
            <w:shd w:val="clear" w:color="auto" w:fill="auto"/>
          </w:tcPr>
          <w:p w14:paraId="54E1B6DD"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Real Estate, Renting &amp; Business Activities </w:t>
            </w:r>
          </w:p>
        </w:tc>
        <w:tc>
          <w:tcPr>
            <w:tcW w:w="1336" w:type="dxa"/>
            <w:shd w:val="clear" w:color="auto" w:fill="auto"/>
            <w:noWrap/>
            <w:vAlign w:val="bottom"/>
          </w:tcPr>
          <w:p w14:paraId="723130A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0.06</w:t>
            </w:r>
          </w:p>
        </w:tc>
        <w:tc>
          <w:tcPr>
            <w:tcW w:w="960" w:type="dxa"/>
            <w:shd w:val="clear" w:color="auto" w:fill="auto"/>
            <w:noWrap/>
            <w:vAlign w:val="bottom"/>
          </w:tcPr>
          <w:p w14:paraId="64242D8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2.5</w:t>
            </w:r>
          </w:p>
        </w:tc>
      </w:tr>
      <w:tr w:rsidR="00A21D57" w:rsidRPr="006074D1" w14:paraId="65E9E80C" w14:textId="77777777" w:rsidTr="004612E2">
        <w:trPr>
          <w:jc w:val="center"/>
        </w:trPr>
        <w:tc>
          <w:tcPr>
            <w:tcW w:w="5200" w:type="dxa"/>
            <w:shd w:val="clear" w:color="auto" w:fill="auto"/>
          </w:tcPr>
          <w:p w14:paraId="36529201"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Hotels &amp; Restaurants </w:t>
            </w:r>
          </w:p>
        </w:tc>
        <w:tc>
          <w:tcPr>
            <w:tcW w:w="1336" w:type="dxa"/>
            <w:shd w:val="clear" w:color="auto" w:fill="auto"/>
            <w:noWrap/>
            <w:vAlign w:val="bottom"/>
          </w:tcPr>
          <w:p w14:paraId="18B80F7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0.05</w:t>
            </w:r>
          </w:p>
        </w:tc>
        <w:tc>
          <w:tcPr>
            <w:tcW w:w="960" w:type="dxa"/>
            <w:shd w:val="clear" w:color="auto" w:fill="auto"/>
            <w:noWrap/>
            <w:vAlign w:val="bottom"/>
          </w:tcPr>
          <w:p w14:paraId="6835758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2.0</w:t>
            </w:r>
          </w:p>
        </w:tc>
      </w:tr>
      <w:tr w:rsidR="00A21D57" w:rsidRPr="006074D1" w14:paraId="02C6D224" w14:textId="77777777" w:rsidTr="004612E2">
        <w:trPr>
          <w:jc w:val="center"/>
        </w:trPr>
        <w:tc>
          <w:tcPr>
            <w:tcW w:w="5200" w:type="dxa"/>
            <w:shd w:val="clear" w:color="auto" w:fill="auto"/>
          </w:tcPr>
          <w:p w14:paraId="5977FCCF"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Others </w:t>
            </w:r>
          </w:p>
        </w:tc>
        <w:tc>
          <w:tcPr>
            <w:tcW w:w="1336" w:type="dxa"/>
            <w:shd w:val="clear" w:color="auto" w:fill="auto"/>
            <w:noWrap/>
            <w:vAlign w:val="bottom"/>
          </w:tcPr>
          <w:p w14:paraId="6B2A72F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0.21</w:t>
            </w:r>
          </w:p>
        </w:tc>
        <w:tc>
          <w:tcPr>
            <w:tcW w:w="960" w:type="dxa"/>
            <w:shd w:val="clear" w:color="auto" w:fill="auto"/>
            <w:noWrap/>
            <w:vAlign w:val="bottom"/>
          </w:tcPr>
          <w:p w14:paraId="5689E29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8.6</w:t>
            </w:r>
          </w:p>
        </w:tc>
      </w:tr>
      <w:tr w:rsidR="00A21D57" w:rsidRPr="006074D1" w14:paraId="282BA4E5" w14:textId="77777777" w:rsidTr="004612E2">
        <w:trPr>
          <w:jc w:val="center"/>
        </w:trPr>
        <w:tc>
          <w:tcPr>
            <w:tcW w:w="5200" w:type="dxa"/>
            <w:shd w:val="clear" w:color="auto" w:fill="auto"/>
            <w:noWrap/>
            <w:vAlign w:val="bottom"/>
          </w:tcPr>
          <w:p w14:paraId="2078584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Total</w:t>
            </w:r>
          </w:p>
        </w:tc>
        <w:tc>
          <w:tcPr>
            <w:tcW w:w="1336" w:type="dxa"/>
            <w:shd w:val="clear" w:color="auto" w:fill="auto"/>
            <w:noWrap/>
            <w:vAlign w:val="bottom"/>
          </w:tcPr>
          <w:p w14:paraId="43DFE4F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2.44</w:t>
            </w:r>
          </w:p>
        </w:tc>
        <w:tc>
          <w:tcPr>
            <w:tcW w:w="960" w:type="dxa"/>
            <w:shd w:val="clear" w:color="auto" w:fill="auto"/>
            <w:noWrap/>
            <w:vAlign w:val="bottom"/>
          </w:tcPr>
          <w:p w14:paraId="7F60305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100.0</w:t>
            </w:r>
          </w:p>
        </w:tc>
      </w:tr>
    </w:tbl>
    <w:p w14:paraId="2D61A1A9" w14:textId="77777777" w:rsidR="00A21D57" w:rsidRPr="006074D1" w:rsidRDefault="00A21D57" w:rsidP="00A21D57">
      <w:pPr>
        <w:spacing w:line="240" w:lineRule="auto"/>
        <w:ind w:left="720" w:firstLine="720"/>
        <w:rPr>
          <w:rFonts w:ascii="Palatino Linotype" w:hAnsi="Palatino Linotype"/>
          <w:lang w:val="en-US"/>
        </w:rPr>
      </w:pPr>
      <w:r w:rsidRPr="006074D1">
        <w:rPr>
          <w:rFonts w:ascii="Palatino Linotype" w:hAnsi="Palatino Linotype"/>
          <w:lang w:val="en-US"/>
        </w:rPr>
        <w:t xml:space="preserve">Source: Karnataka Economic Survey, Department of Labour &amp; Employment. </w:t>
      </w:r>
    </w:p>
    <w:p w14:paraId="15839A47" w14:textId="77777777" w:rsidR="00A21D57" w:rsidRPr="006074D1" w:rsidRDefault="00A21D57" w:rsidP="00A21D57">
      <w:pPr>
        <w:pStyle w:val="Footer"/>
        <w:spacing w:after="0" w:line="240" w:lineRule="auto"/>
        <w:jc w:val="center"/>
        <w:rPr>
          <w:rFonts w:ascii="Palatino Linotype" w:hAnsi="Palatino Linotype"/>
          <w:b/>
        </w:rPr>
      </w:pPr>
      <w:bookmarkStart w:id="30" w:name="_Toc481359898"/>
      <w:r w:rsidRPr="006074D1">
        <w:rPr>
          <w:rFonts w:ascii="Palatino Linotype" w:hAnsi="Palatino Linotype"/>
          <w:b/>
        </w:rPr>
        <w:t xml:space="preserve">Annex 3: </w:t>
      </w:r>
      <w:r w:rsidR="0043575B">
        <w:rPr>
          <w:rFonts w:ascii="Palatino Linotype" w:hAnsi="Palatino Linotype"/>
          <w:b/>
        </w:rPr>
        <w:t>P</w:t>
      </w:r>
      <w:r w:rsidR="00A240DC" w:rsidRPr="0043575B">
        <w:rPr>
          <w:rFonts w:ascii="Palatino Linotype" w:hAnsi="Palatino Linotype"/>
          <w:b/>
          <w:lang w:val="en-US"/>
        </w:rPr>
        <w:t>opulation</w:t>
      </w:r>
      <w:r w:rsidR="0043575B" w:rsidRPr="0043575B">
        <w:rPr>
          <w:rFonts w:ascii="Palatino Linotype" w:hAnsi="Palatino Linotype"/>
          <w:b/>
          <w:lang w:val="en-US"/>
        </w:rPr>
        <w:t xml:space="preserve"> (Predicted) in 15</w:t>
      </w:r>
      <w:r w:rsidR="0043575B">
        <w:rPr>
          <w:rFonts w:ascii="Palatino Linotype" w:hAnsi="Palatino Linotype"/>
          <w:b/>
          <w:lang w:val="en-US"/>
        </w:rPr>
        <w:t xml:space="preserve"> to </w:t>
      </w:r>
      <w:r w:rsidR="0043575B" w:rsidRPr="0043575B">
        <w:rPr>
          <w:rFonts w:ascii="Palatino Linotype" w:hAnsi="Palatino Linotype"/>
          <w:b/>
          <w:lang w:val="en-US"/>
        </w:rPr>
        <w:t xml:space="preserve">34 </w:t>
      </w:r>
      <w:r w:rsidR="0043575B">
        <w:rPr>
          <w:rFonts w:ascii="Palatino Linotype" w:hAnsi="Palatino Linotype"/>
          <w:b/>
          <w:lang w:val="en-US"/>
        </w:rPr>
        <w:t xml:space="preserve"> years </w:t>
      </w:r>
      <w:r w:rsidR="0043575B" w:rsidRPr="0043575B">
        <w:rPr>
          <w:rFonts w:ascii="Palatino Linotype" w:hAnsi="Palatino Linotype"/>
          <w:b/>
          <w:lang w:val="en-US"/>
        </w:rPr>
        <w:t>Age Groups from 2017-2030</w:t>
      </w:r>
      <w:r w:rsidR="0043575B">
        <w:rPr>
          <w:rFonts w:ascii="Palatino Linotype" w:hAnsi="Palatino Linotype"/>
          <w:b/>
        </w:rPr>
        <w:t xml:space="preserve"> </w:t>
      </w:r>
      <w:r w:rsidRPr="006074D1">
        <w:rPr>
          <w:rFonts w:ascii="Palatino Linotype" w:hAnsi="Palatino Linotype"/>
          <w:b/>
        </w:rPr>
        <w:t>in Karnataka</w:t>
      </w:r>
      <w:bookmarkEnd w:id="30"/>
      <w:r w:rsidRPr="006074D1">
        <w:rPr>
          <w:rFonts w:ascii="Palatino Linotype" w:hAnsi="Palatino Linotype"/>
          <w:b/>
        </w:rPr>
        <w:t xml:space="preserve"> </w:t>
      </w:r>
      <w:r w:rsidR="0043575B">
        <w:rPr>
          <w:rFonts w:ascii="Palatino Linotype" w:hAnsi="Palatino Linotype"/>
          <w:b/>
        </w:rPr>
        <w:t xml:space="preserve"> </w:t>
      </w:r>
    </w:p>
    <w:p w14:paraId="74C24D03" w14:textId="77777777" w:rsidR="00A21D57" w:rsidRDefault="00A21D57" w:rsidP="00322F35"/>
    <w:p w14:paraId="5D116745" w14:textId="77777777" w:rsidR="00114431" w:rsidRDefault="00114431" w:rsidP="00322F35">
      <w:r>
        <w:rPr>
          <w:noProof/>
          <w:lang w:eastAsia="en-IN"/>
        </w:rPr>
        <w:drawing>
          <wp:inline distT="0" distB="0" distL="0" distR="0" wp14:anchorId="3D7E77F2" wp14:editId="0FAD0582">
            <wp:extent cx="5731510" cy="2854325"/>
            <wp:effectExtent l="0" t="0" r="2540" b="3175"/>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B3B394" w14:textId="21DD3288" w:rsidR="0043575B" w:rsidRDefault="00B02C3C" w:rsidP="00322F35">
      <w:r>
        <w:t xml:space="preserve">Note: Male population projected is </w:t>
      </w:r>
      <w:r w:rsidRPr="00B02C3C">
        <w:rPr>
          <w:u w:val="single"/>
        </w:rPr>
        <w:t>not</w:t>
      </w:r>
      <w:r>
        <w:t xml:space="preserve"> negative. </w:t>
      </w:r>
    </w:p>
    <w:p w14:paraId="2BFD3C16" w14:textId="77777777" w:rsidR="0043575B" w:rsidRDefault="0043575B" w:rsidP="00A21D57">
      <w:pPr>
        <w:pStyle w:val="Footer"/>
        <w:spacing w:after="0" w:line="240" w:lineRule="auto"/>
        <w:jc w:val="center"/>
        <w:rPr>
          <w:rFonts w:ascii="Palatino Linotype" w:hAnsi="Palatino Linotype"/>
          <w:b/>
        </w:rPr>
      </w:pPr>
    </w:p>
    <w:p w14:paraId="2CF6F3A2" w14:textId="77777777" w:rsidR="0043575B" w:rsidRDefault="0043575B" w:rsidP="00322F35">
      <w:pPr>
        <w:rPr>
          <w:rFonts w:ascii="Palatino Linotype" w:hAnsi="Palatino Linotype"/>
          <w:b/>
        </w:rPr>
      </w:pPr>
      <w:r>
        <w:rPr>
          <w:noProof/>
          <w:lang w:eastAsia="en-IN"/>
        </w:rPr>
        <w:lastRenderedPageBreak/>
        <w:drawing>
          <wp:inline distT="0" distB="0" distL="0" distR="0" wp14:anchorId="34FA1B59" wp14:editId="79F7F01B">
            <wp:extent cx="5672138" cy="2871788"/>
            <wp:effectExtent l="0" t="0" r="508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ED46F3" w14:textId="77777777" w:rsidR="0043575B" w:rsidRDefault="0043575B" w:rsidP="00A21D57">
      <w:pPr>
        <w:pStyle w:val="Footer"/>
        <w:spacing w:after="0" w:line="240" w:lineRule="auto"/>
        <w:jc w:val="center"/>
        <w:rPr>
          <w:rFonts w:ascii="Palatino Linotype" w:hAnsi="Palatino Linotype"/>
          <w:b/>
        </w:rPr>
      </w:pPr>
    </w:p>
    <w:p w14:paraId="61C79B7C" w14:textId="77777777" w:rsidR="0043575B" w:rsidRPr="006074D1" w:rsidRDefault="0043575B" w:rsidP="00322F35">
      <w:pPr>
        <w:rPr>
          <w:rFonts w:ascii="Palatino Linotype" w:hAnsi="Palatino Linotype"/>
          <w:b/>
        </w:rPr>
      </w:pPr>
      <w:r>
        <w:rPr>
          <w:noProof/>
          <w:lang w:eastAsia="en-IN"/>
        </w:rPr>
        <w:drawing>
          <wp:inline distT="0" distB="0" distL="0" distR="0" wp14:anchorId="37C346A7" wp14:editId="597A3E79">
            <wp:extent cx="5600700" cy="2981326"/>
            <wp:effectExtent l="0" t="0" r="0" b="9525"/>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A4E1A0" w14:textId="77777777" w:rsidR="00A21D57" w:rsidRPr="00FD75AE" w:rsidRDefault="00A21D57" w:rsidP="00A21D57">
      <w:pPr>
        <w:pStyle w:val="ListParagraph"/>
        <w:spacing w:after="0" w:line="240" w:lineRule="auto"/>
        <w:ind w:left="0"/>
        <w:jc w:val="both"/>
        <w:rPr>
          <w:rFonts w:ascii="Palatino Linotype" w:hAnsi="Palatino Linotype"/>
          <w:b/>
          <w:sz w:val="10"/>
          <w:lang w:val="en-GB"/>
        </w:rPr>
      </w:pPr>
    </w:p>
    <w:p w14:paraId="6D70A172" w14:textId="77777777" w:rsidR="00A21D57" w:rsidRPr="006074D1" w:rsidRDefault="00A21D57" w:rsidP="00A21D57">
      <w:pPr>
        <w:pStyle w:val="Footer"/>
        <w:spacing w:after="0" w:line="240" w:lineRule="auto"/>
        <w:jc w:val="center"/>
        <w:rPr>
          <w:rFonts w:ascii="Palatino Linotype" w:hAnsi="Palatino Linotype"/>
          <w:b/>
        </w:rPr>
      </w:pPr>
      <w:bookmarkStart w:id="31" w:name="_Toc481359899"/>
      <w:r w:rsidRPr="006074D1">
        <w:rPr>
          <w:rFonts w:ascii="Palatino Linotype" w:hAnsi="Palatino Linotype"/>
          <w:b/>
        </w:rPr>
        <w:t>Figure 2: Work force participation among youth (16 to 35 years) in Karnataka</w:t>
      </w:r>
      <w:bookmarkEnd w:id="31"/>
    </w:p>
    <w:p w14:paraId="14EE88F4" w14:textId="77777777" w:rsidR="00A21D57" w:rsidRPr="006074D1" w:rsidRDefault="00A21D57" w:rsidP="00322F35">
      <w:r w:rsidRPr="006074D1">
        <w:rPr>
          <w:noProof/>
          <w:lang w:eastAsia="en-IN"/>
        </w:rPr>
        <w:drawing>
          <wp:inline distT="0" distB="0" distL="0" distR="0" wp14:anchorId="41BB7E93" wp14:editId="50F3A657">
            <wp:extent cx="5414010" cy="1957705"/>
            <wp:effectExtent l="0" t="0" r="15240" b="4445"/>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E08B9E8" w14:textId="77777777" w:rsidR="00A21D57" w:rsidRPr="006074D1" w:rsidRDefault="00A21D57" w:rsidP="00A21D57">
      <w:pPr>
        <w:spacing w:after="0" w:line="240" w:lineRule="auto"/>
        <w:ind w:left="720" w:right="386"/>
        <w:jc w:val="both"/>
        <w:rPr>
          <w:rFonts w:ascii="Palatino Linotype" w:hAnsi="Palatino Linotype"/>
          <w:lang w:val="en-GB"/>
        </w:rPr>
      </w:pPr>
      <w:r w:rsidRPr="006074D1">
        <w:rPr>
          <w:rFonts w:ascii="Palatino Linotype" w:hAnsi="Palatino Linotype"/>
          <w:lang w:val="en-GB"/>
        </w:rPr>
        <w:lastRenderedPageBreak/>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4FD0B4C6" w14:textId="77777777" w:rsidR="00A21D57" w:rsidRPr="006074D1" w:rsidRDefault="00A21D57" w:rsidP="00A21D57">
      <w:pPr>
        <w:pStyle w:val="Footer"/>
        <w:spacing w:after="0" w:line="240" w:lineRule="auto"/>
        <w:jc w:val="center"/>
        <w:rPr>
          <w:rFonts w:ascii="Palatino Linotype" w:hAnsi="Palatino Linotype"/>
          <w:b/>
        </w:rPr>
      </w:pPr>
      <w:bookmarkStart w:id="32" w:name="_Toc481359900"/>
      <w:r w:rsidRPr="006074D1">
        <w:rPr>
          <w:rFonts w:ascii="Palatino Linotype" w:hAnsi="Palatino Linotype"/>
          <w:b/>
        </w:rPr>
        <w:t>Figure 3: Formal and informal sector employment among youth (16 to 35 years) by gender groups</w:t>
      </w:r>
      <w:bookmarkEnd w:id="32"/>
    </w:p>
    <w:p w14:paraId="14B3F250" w14:textId="77777777" w:rsidR="00A21D57" w:rsidRPr="006074D1" w:rsidRDefault="00A21D57" w:rsidP="00322F35">
      <w:pPr>
        <w:rPr>
          <w:lang w:val="en-GB"/>
        </w:rPr>
      </w:pPr>
      <w:r w:rsidRPr="006074D1">
        <w:rPr>
          <w:noProof/>
          <w:lang w:eastAsia="en-IN"/>
        </w:rPr>
        <w:drawing>
          <wp:inline distT="0" distB="0" distL="0" distR="0" wp14:anchorId="2E4148C0" wp14:editId="1990ABDE">
            <wp:extent cx="5596890" cy="2280920"/>
            <wp:effectExtent l="0" t="0" r="3810" b="508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63AD7E" w14:textId="77777777" w:rsidR="00A21D57" w:rsidRPr="006074D1" w:rsidRDefault="00A21D57" w:rsidP="00A21D57">
      <w:pPr>
        <w:spacing w:after="0" w:line="240" w:lineRule="auto"/>
        <w:ind w:left="720" w:right="386"/>
        <w:jc w:val="both"/>
        <w:rPr>
          <w:rFonts w:ascii="Palatino Linotype" w:hAnsi="Palatino Linotype"/>
          <w:lang w:val="en-GB"/>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4903B116" w14:textId="77777777" w:rsidR="00A21D57" w:rsidRPr="006074D1" w:rsidRDefault="00A21D57" w:rsidP="00A21D57">
      <w:pPr>
        <w:pStyle w:val="ListParagraph"/>
        <w:spacing w:after="0" w:line="240" w:lineRule="auto"/>
        <w:ind w:left="0"/>
        <w:jc w:val="both"/>
        <w:rPr>
          <w:rFonts w:ascii="Palatino Linotype" w:hAnsi="Palatino Linotype"/>
          <w:b/>
          <w:lang w:val="en-GB"/>
        </w:rPr>
      </w:pPr>
    </w:p>
    <w:p w14:paraId="2DAD6B91" w14:textId="77777777" w:rsidR="00A21D57" w:rsidRDefault="00A21D57" w:rsidP="00A21D57">
      <w:pPr>
        <w:pStyle w:val="Footer"/>
        <w:spacing w:after="0" w:line="240" w:lineRule="auto"/>
        <w:jc w:val="center"/>
        <w:rPr>
          <w:rFonts w:ascii="Palatino Linotype" w:hAnsi="Palatino Linotype"/>
          <w:b/>
        </w:rPr>
      </w:pPr>
      <w:bookmarkStart w:id="33" w:name="_Toc481359901"/>
      <w:r w:rsidRPr="006074D1">
        <w:rPr>
          <w:rFonts w:ascii="Palatino Linotype" w:hAnsi="Palatino Linotype"/>
          <w:b/>
        </w:rPr>
        <w:t>Figure 4: Formal and informal sector employment among youth (16 to 35 years) by social groups</w:t>
      </w:r>
      <w:bookmarkEnd w:id="33"/>
    </w:p>
    <w:p w14:paraId="71045398" w14:textId="77777777" w:rsidR="00456EEE" w:rsidRDefault="00456EEE" w:rsidP="00A21D57">
      <w:pPr>
        <w:pStyle w:val="Footer"/>
        <w:spacing w:after="0" w:line="240" w:lineRule="auto"/>
        <w:jc w:val="center"/>
        <w:rPr>
          <w:rFonts w:ascii="Palatino Linotype" w:hAnsi="Palatino Linotype"/>
          <w:b/>
        </w:rPr>
      </w:pPr>
    </w:p>
    <w:p w14:paraId="4E07D7B8" w14:textId="77777777" w:rsidR="00456EEE" w:rsidRPr="006074D1" w:rsidRDefault="00456EEE" w:rsidP="00322F35">
      <w:r>
        <w:rPr>
          <w:noProof/>
          <w:lang w:eastAsia="en-IN"/>
        </w:rPr>
        <w:drawing>
          <wp:inline distT="0" distB="0" distL="0" distR="0" wp14:anchorId="5E1E2D60" wp14:editId="46BFB1E3">
            <wp:extent cx="5600065" cy="2343150"/>
            <wp:effectExtent l="0" t="0" r="63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065" cy="2343150"/>
                    </a:xfrm>
                    <a:prstGeom prst="rect">
                      <a:avLst/>
                    </a:prstGeom>
                    <a:noFill/>
                  </pic:spPr>
                </pic:pic>
              </a:graphicData>
            </a:graphic>
          </wp:inline>
        </w:drawing>
      </w:r>
    </w:p>
    <w:p w14:paraId="1DEB7E18" w14:textId="77777777" w:rsidR="00A21D57" w:rsidRPr="006074D1" w:rsidRDefault="00A21D57" w:rsidP="00A21D57">
      <w:pPr>
        <w:spacing w:after="0" w:line="240" w:lineRule="auto"/>
        <w:jc w:val="center"/>
        <w:rPr>
          <w:rFonts w:ascii="Palatino Linotype" w:hAnsi="Palatino Linotype"/>
          <w:b/>
          <w:lang w:val="en-GB"/>
        </w:rPr>
      </w:pPr>
    </w:p>
    <w:p w14:paraId="6E5126CC" w14:textId="77777777" w:rsidR="00A21D57" w:rsidRPr="006074D1" w:rsidRDefault="00A21D57" w:rsidP="00A21D57">
      <w:pPr>
        <w:spacing w:after="0" w:line="240" w:lineRule="auto"/>
        <w:ind w:left="720" w:right="656"/>
        <w:jc w:val="both"/>
        <w:rPr>
          <w:rFonts w:ascii="Palatino Linotype" w:hAnsi="Palatino Linotype"/>
          <w:lang w:val="en-GB"/>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3A4A5646" w14:textId="77777777" w:rsidR="00A21D57" w:rsidRDefault="00A21D57" w:rsidP="00A21D57">
      <w:pPr>
        <w:pStyle w:val="CommentText"/>
        <w:rPr>
          <w:rFonts w:ascii="Palatino Linotype" w:hAnsi="Palatino Linotype"/>
          <w:b/>
          <w:sz w:val="22"/>
          <w:szCs w:val="22"/>
        </w:rPr>
      </w:pPr>
    </w:p>
    <w:p w14:paraId="50DC8023" w14:textId="77777777" w:rsidR="00FD75AE" w:rsidRDefault="00FD75AE" w:rsidP="00A21D57">
      <w:pPr>
        <w:pStyle w:val="CommentText"/>
        <w:rPr>
          <w:rFonts w:ascii="Palatino Linotype" w:hAnsi="Palatino Linotype"/>
          <w:b/>
          <w:sz w:val="22"/>
          <w:szCs w:val="22"/>
        </w:rPr>
      </w:pPr>
    </w:p>
    <w:p w14:paraId="362CAE36" w14:textId="77777777" w:rsidR="00FD75AE" w:rsidRDefault="00FD75AE" w:rsidP="00A21D57">
      <w:pPr>
        <w:pStyle w:val="CommentText"/>
        <w:rPr>
          <w:rFonts w:ascii="Palatino Linotype" w:hAnsi="Palatino Linotype"/>
          <w:b/>
          <w:sz w:val="22"/>
          <w:szCs w:val="22"/>
        </w:rPr>
      </w:pPr>
    </w:p>
    <w:p w14:paraId="6B240BE1" w14:textId="77777777" w:rsidR="00FD75AE" w:rsidRDefault="00FD75AE" w:rsidP="00A21D57">
      <w:pPr>
        <w:pStyle w:val="CommentText"/>
        <w:rPr>
          <w:rFonts w:ascii="Palatino Linotype" w:hAnsi="Palatino Linotype"/>
          <w:b/>
          <w:sz w:val="22"/>
          <w:szCs w:val="22"/>
        </w:rPr>
      </w:pPr>
    </w:p>
    <w:p w14:paraId="60E8B4C4" w14:textId="77777777" w:rsidR="00FD75AE" w:rsidRDefault="00FD75AE" w:rsidP="00A21D57">
      <w:pPr>
        <w:pStyle w:val="CommentText"/>
        <w:rPr>
          <w:rFonts w:ascii="Palatino Linotype" w:hAnsi="Palatino Linotype"/>
          <w:b/>
          <w:sz w:val="22"/>
          <w:szCs w:val="22"/>
        </w:rPr>
      </w:pPr>
    </w:p>
    <w:p w14:paraId="5A6BB11F" w14:textId="77777777" w:rsidR="00FD75AE" w:rsidRDefault="00FD75AE" w:rsidP="00A21D57">
      <w:pPr>
        <w:pStyle w:val="CommentText"/>
        <w:rPr>
          <w:rFonts w:ascii="Palatino Linotype" w:hAnsi="Palatino Linotype"/>
          <w:b/>
          <w:sz w:val="22"/>
          <w:szCs w:val="22"/>
        </w:rPr>
      </w:pPr>
    </w:p>
    <w:p w14:paraId="7076DE02" w14:textId="77777777" w:rsidR="00FD75AE" w:rsidRPr="006074D1" w:rsidRDefault="00FD75AE" w:rsidP="00A21D57">
      <w:pPr>
        <w:pStyle w:val="CommentText"/>
        <w:rPr>
          <w:rFonts w:ascii="Palatino Linotype" w:hAnsi="Palatino Linotype"/>
          <w:b/>
          <w:sz w:val="22"/>
          <w:szCs w:val="22"/>
        </w:rPr>
      </w:pPr>
    </w:p>
    <w:p w14:paraId="1B2FD436" w14:textId="77777777" w:rsidR="00A21D57" w:rsidRPr="006074D1" w:rsidRDefault="00A21D57" w:rsidP="00A21D57">
      <w:pPr>
        <w:pStyle w:val="CommentText"/>
        <w:rPr>
          <w:rFonts w:ascii="Palatino Linotype" w:hAnsi="Palatino Linotype"/>
          <w:sz w:val="22"/>
          <w:szCs w:val="22"/>
        </w:rPr>
      </w:pPr>
      <w:r w:rsidRPr="006074D1">
        <w:rPr>
          <w:rFonts w:ascii="Palatino Linotype" w:hAnsi="Palatino Linotype"/>
          <w:b/>
          <w:sz w:val="22"/>
          <w:szCs w:val="22"/>
        </w:rPr>
        <w:t xml:space="preserve">Figure 5: General education among youth (16 to 35 years) in Karnataka </w:t>
      </w:r>
      <w:r w:rsidR="00BE252B">
        <w:rPr>
          <w:rFonts w:ascii="Palatino Linotype" w:hAnsi="Palatino Linotype"/>
          <w:b/>
          <w:sz w:val="22"/>
          <w:szCs w:val="22"/>
        </w:rPr>
        <w:t xml:space="preserve"> </w:t>
      </w:r>
    </w:p>
    <w:p w14:paraId="14ECDB3C" w14:textId="77777777" w:rsidR="00456EEE" w:rsidRDefault="00456EEE" w:rsidP="00322F35">
      <w:pPr>
        <w:rPr>
          <w:lang w:val="en-GB"/>
        </w:rPr>
      </w:pPr>
      <w:r>
        <w:rPr>
          <w:noProof/>
          <w:lang w:eastAsia="en-IN"/>
        </w:rPr>
        <w:drawing>
          <wp:inline distT="0" distB="0" distL="0" distR="0" wp14:anchorId="43182E87" wp14:editId="11BDBB73">
            <wp:extent cx="5478030" cy="3335020"/>
            <wp:effectExtent l="0" t="0" r="889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4064" cy="3356958"/>
                    </a:xfrm>
                    <a:prstGeom prst="rect">
                      <a:avLst/>
                    </a:prstGeom>
                    <a:noFill/>
                  </pic:spPr>
                </pic:pic>
              </a:graphicData>
            </a:graphic>
          </wp:inline>
        </w:drawing>
      </w:r>
    </w:p>
    <w:p w14:paraId="5DA34870" w14:textId="77777777" w:rsidR="00FD75AE" w:rsidRDefault="00FD75AE" w:rsidP="00A21D57">
      <w:pPr>
        <w:spacing w:after="0" w:line="240" w:lineRule="auto"/>
        <w:ind w:left="720" w:right="476"/>
        <w:jc w:val="both"/>
        <w:rPr>
          <w:rFonts w:ascii="Palatino Linotype" w:hAnsi="Palatino Linotype"/>
          <w:lang w:val="en-GB"/>
        </w:rPr>
      </w:pPr>
    </w:p>
    <w:p w14:paraId="5C1EE101" w14:textId="77777777" w:rsidR="00A21D57" w:rsidRPr="006074D1" w:rsidRDefault="00A21D57" w:rsidP="00A21D57">
      <w:pPr>
        <w:spacing w:after="0" w:line="240" w:lineRule="auto"/>
        <w:ind w:left="720" w:right="476"/>
        <w:jc w:val="both"/>
        <w:rPr>
          <w:rFonts w:ascii="Palatino Linotype" w:hAnsi="Palatino Linotype"/>
          <w:lang w:val="en-GB"/>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27AAC7EB" w14:textId="77777777" w:rsidR="00A21D57" w:rsidRDefault="00A21D57" w:rsidP="00A21D57">
      <w:pPr>
        <w:pStyle w:val="Footer"/>
        <w:spacing w:after="0" w:line="240" w:lineRule="auto"/>
        <w:jc w:val="center"/>
        <w:rPr>
          <w:rFonts w:ascii="Palatino Linotype" w:hAnsi="Palatino Linotype"/>
          <w:b/>
        </w:rPr>
      </w:pPr>
    </w:p>
    <w:p w14:paraId="5DC45311" w14:textId="77777777" w:rsidR="00FD75AE" w:rsidRPr="006074D1" w:rsidRDefault="00FD75AE" w:rsidP="00A21D57">
      <w:pPr>
        <w:pStyle w:val="Footer"/>
        <w:spacing w:after="0" w:line="240" w:lineRule="auto"/>
        <w:jc w:val="center"/>
        <w:rPr>
          <w:rFonts w:ascii="Palatino Linotype" w:hAnsi="Palatino Linotype"/>
          <w:b/>
        </w:rPr>
      </w:pPr>
    </w:p>
    <w:p w14:paraId="4FB3A511" w14:textId="77777777" w:rsidR="00A21D57" w:rsidRDefault="00A21D57" w:rsidP="00A21D57">
      <w:pPr>
        <w:pStyle w:val="Footer"/>
        <w:spacing w:after="0" w:line="240" w:lineRule="auto"/>
        <w:jc w:val="center"/>
        <w:rPr>
          <w:rFonts w:ascii="Palatino Linotype" w:hAnsi="Palatino Linotype"/>
          <w:b/>
        </w:rPr>
      </w:pPr>
      <w:bookmarkStart w:id="34" w:name="_Toc481359902"/>
      <w:r w:rsidRPr="006074D1">
        <w:rPr>
          <w:rFonts w:ascii="Palatino Linotype" w:hAnsi="Palatino Linotype"/>
          <w:b/>
        </w:rPr>
        <w:t>Figure 6: Formal and informal employment by general education among youth (16 to 35 years) in Karnataka</w:t>
      </w:r>
      <w:bookmarkEnd w:id="34"/>
    </w:p>
    <w:p w14:paraId="39D05A9D" w14:textId="77777777" w:rsidR="00FD75AE" w:rsidRDefault="00FD75AE" w:rsidP="00A21D57">
      <w:pPr>
        <w:pStyle w:val="Footer"/>
        <w:spacing w:after="0" w:line="240" w:lineRule="auto"/>
        <w:jc w:val="center"/>
        <w:rPr>
          <w:rFonts w:ascii="Palatino Linotype" w:hAnsi="Palatino Linotype"/>
          <w:b/>
        </w:rPr>
      </w:pPr>
    </w:p>
    <w:p w14:paraId="0930FFEC" w14:textId="77777777" w:rsidR="00C80679" w:rsidRDefault="00C80679" w:rsidP="00322F35">
      <w:r>
        <w:rPr>
          <w:noProof/>
          <w:lang w:eastAsia="en-IN"/>
        </w:rPr>
        <w:drawing>
          <wp:inline distT="0" distB="0" distL="0" distR="0" wp14:anchorId="36CCEC6A" wp14:editId="6E967CD7">
            <wp:extent cx="5257165" cy="1952625"/>
            <wp:effectExtent l="0" t="0" r="63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165" cy="1952625"/>
                    </a:xfrm>
                    <a:prstGeom prst="rect">
                      <a:avLst/>
                    </a:prstGeom>
                    <a:noFill/>
                  </pic:spPr>
                </pic:pic>
              </a:graphicData>
            </a:graphic>
          </wp:inline>
        </w:drawing>
      </w:r>
    </w:p>
    <w:p w14:paraId="37D6ADC4" w14:textId="77777777" w:rsidR="00FD75AE" w:rsidRDefault="00FD75AE" w:rsidP="00A21D57">
      <w:pPr>
        <w:tabs>
          <w:tab w:val="num" w:pos="1440"/>
        </w:tabs>
        <w:spacing w:after="0" w:line="240" w:lineRule="auto"/>
        <w:ind w:left="720" w:right="386"/>
        <w:jc w:val="both"/>
        <w:rPr>
          <w:rFonts w:ascii="Palatino Linotype" w:hAnsi="Palatino Linotype"/>
          <w:lang w:val="en-GB"/>
        </w:rPr>
      </w:pPr>
    </w:p>
    <w:p w14:paraId="41D51869" w14:textId="77777777" w:rsidR="00A21D57" w:rsidRPr="006074D1" w:rsidRDefault="00A21D57" w:rsidP="00A21D57">
      <w:pPr>
        <w:tabs>
          <w:tab w:val="num" w:pos="1440"/>
        </w:tabs>
        <w:spacing w:after="0" w:line="240" w:lineRule="auto"/>
        <w:ind w:left="720" w:right="386"/>
        <w:jc w:val="both"/>
        <w:rPr>
          <w:rFonts w:ascii="Palatino Linotype" w:hAnsi="Palatino Linotype"/>
          <w:lang w:val="en-US"/>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271656AD" w14:textId="77777777" w:rsidR="00A21D57" w:rsidRDefault="00A21D57" w:rsidP="00A21D57">
      <w:pPr>
        <w:spacing w:after="0" w:line="240" w:lineRule="auto"/>
        <w:jc w:val="both"/>
        <w:rPr>
          <w:rFonts w:ascii="Palatino Linotype" w:hAnsi="Palatino Linotype"/>
          <w:lang w:val="en-GB"/>
        </w:rPr>
      </w:pPr>
    </w:p>
    <w:p w14:paraId="1F07FF38" w14:textId="77777777" w:rsidR="00FD75AE" w:rsidRDefault="00FD75AE" w:rsidP="00A21D57">
      <w:pPr>
        <w:spacing w:after="0" w:line="240" w:lineRule="auto"/>
        <w:jc w:val="both"/>
        <w:rPr>
          <w:rFonts w:ascii="Palatino Linotype" w:hAnsi="Palatino Linotype"/>
          <w:lang w:val="en-GB"/>
        </w:rPr>
      </w:pPr>
    </w:p>
    <w:p w14:paraId="10D6CF0E" w14:textId="77777777" w:rsidR="00FD75AE" w:rsidRDefault="00FD75AE" w:rsidP="00A21D57">
      <w:pPr>
        <w:spacing w:after="0" w:line="240" w:lineRule="auto"/>
        <w:jc w:val="both"/>
        <w:rPr>
          <w:rFonts w:ascii="Palatino Linotype" w:hAnsi="Palatino Linotype"/>
          <w:lang w:val="en-GB"/>
        </w:rPr>
      </w:pPr>
    </w:p>
    <w:p w14:paraId="1BD1F90C" w14:textId="77777777" w:rsidR="00FD75AE" w:rsidRPr="006074D1" w:rsidRDefault="00FD75AE" w:rsidP="00A21D57">
      <w:pPr>
        <w:spacing w:after="0" w:line="240" w:lineRule="auto"/>
        <w:jc w:val="both"/>
        <w:rPr>
          <w:rFonts w:ascii="Palatino Linotype" w:hAnsi="Palatino Linotype"/>
          <w:lang w:val="en-GB"/>
        </w:rPr>
      </w:pPr>
    </w:p>
    <w:p w14:paraId="614BF43C" w14:textId="77777777" w:rsidR="00A21D57" w:rsidRDefault="00A21D57" w:rsidP="00A21D57">
      <w:pPr>
        <w:pStyle w:val="Footer"/>
        <w:spacing w:after="0" w:line="240" w:lineRule="auto"/>
        <w:jc w:val="center"/>
        <w:rPr>
          <w:rFonts w:ascii="Palatino Linotype" w:hAnsi="Palatino Linotype"/>
          <w:b/>
        </w:rPr>
      </w:pPr>
      <w:bookmarkStart w:id="35" w:name="_Toc481359903"/>
      <w:r w:rsidRPr="006074D1">
        <w:rPr>
          <w:rFonts w:ascii="Palatino Linotype" w:hAnsi="Palatino Linotype"/>
          <w:b/>
        </w:rPr>
        <w:t>Figure 7: Formal sector employment among youth (16-35 years) in Karnataka by gender and educational categories</w:t>
      </w:r>
      <w:bookmarkEnd w:id="35"/>
      <w:r w:rsidRPr="006074D1">
        <w:rPr>
          <w:rFonts w:ascii="Palatino Linotype" w:hAnsi="Palatino Linotype"/>
          <w:b/>
        </w:rPr>
        <w:t xml:space="preserve"> </w:t>
      </w:r>
    </w:p>
    <w:p w14:paraId="39E58873" w14:textId="77777777" w:rsidR="00C80679" w:rsidRDefault="00C80679" w:rsidP="00A21D57">
      <w:pPr>
        <w:pStyle w:val="Footer"/>
        <w:spacing w:after="0" w:line="240" w:lineRule="auto"/>
        <w:jc w:val="center"/>
        <w:rPr>
          <w:rFonts w:ascii="Palatino Linotype" w:hAnsi="Palatino Linotype"/>
          <w:b/>
        </w:rPr>
      </w:pPr>
    </w:p>
    <w:p w14:paraId="35B077C6" w14:textId="77777777" w:rsidR="00C80679" w:rsidRDefault="00C80679" w:rsidP="00322F35">
      <w:r>
        <w:rPr>
          <w:noProof/>
          <w:lang w:eastAsia="en-IN"/>
        </w:rPr>
        <w:drawing>
          <wp:inline distT="0" distB="0" distL="0" distR="0" wp14:anchorId="1E40383F" wp14:editId="20BA9158">
            <wp:extent cx="5695315" cy="2047875"/>
            <wp:effectExtent l="0" t="0" r="63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5315" cy="2047875"/>
                    </a:xfrm>
                    <a:prstGeom prst="rect">
                      <a:avLst/>
                    </a:prstGeom>
                    <a:noFill/>
                  </pic:spPr>
                </pic:pic>
              </a:graphicData>
            </a:graphic>
          </wp:inline>
        </w:drawing>
      </w:r>
    </w:p>
    <w:p w14:paraId="4DEFB228" w14:textId="77777777" w:rsidR="00A21D57" w:rsidRPr="006074D1" w:rsidRDefault="00A21D57" w:rsidP="00A21D57">
      <w:pPr>
        <w:spacing w:after="0" w:line="240" w:lineRule="auto"/>
        <w:jc w:val="center"/>
        <w:rPr>
          <w:rFonts w:ascii="Palatino Linotype" w:hAnsi="Palatino Linotype"/>
          <w:b/>
          <w:lang w:val="en-GB"/>
        </w:rPr>
      </w:pPr>
    </w:p>
    <w:p w14:paraId="7F929074" w14:textId="77777777" w:rsidR="00A21D57" w:rsidRPr="006074D1" w:rsidRDefault="00A21D57" w:rsidP="00A21D57">
      <w:pPr>
        <w:tabs>
          <w:tab w:val="num" w:pos="1440"/>
        </w:tabs>
        <w:spacing w:after="0" w:line="240" w:lineRule="auto"/>
        <w:ind w:left="720" w:right="386"/>
        <w:jc w:val="both"/>
        <w:rPr>
          <w:rFonts w:ascii="Palatino Linotype" w:hAnsi="Palatino Linotype"/>
          <w:lang w:val="en-US"/>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34BCAFDF" w14:textId="77777777" w:rsidR="00A21D57" w:rsidRDefault="00A21D57" w:rsidP="00A21D57">
      <w:pPr>
        <w:pStyle w:val="ListParagraph"/>
        <w:spacing w:after="0" w:line="240" w:lineRule="auto"/>
        <w:ind w:left="0"/>
        <w:jc w:val="both"/>
        <w:rPr>
          <w:rFonts w:ascii="Palatino Linotype" w:hAnsi="Palatino Linotype"/>
          <w:b/>
          <w:lang w:val="en-GB"/>
        </w:rPr>
      </w:pPr>
    </w:p>
    <w:p w14:paraId="45B3D00F" w14:textId="77777777" w:rsidR="00FD75AE" w:rsidRDefault="00FD75AE" w:rsidP="00A21D57">
      <w:pPr>
        <w:pStyle w:val="ListParagraph"/>
        <w:spacing w:after="0" w:line="240" w:lineRule="auto"/>
        <w:ind w:left="0"/>
        <w:jc w:val="both"/>
        <w:rPr>
          <w:rFonts w:ascii="Palatino Linotype" w:hAnsi="Palatino Linotype"/>
          <w:b/>
          <w:lang w:val="en-GB"/>
        </w:rPr>
      </w:pPr>
    </w:p>
    <w:p w14:paraId="1E41A552" w14:textId="77777777" w:rsidR="00FD75AE" w:rsidRPr="006074D1" w:rsidRDefault="00FD75AE" w:rsidP="00A21D57">
      <w:pPr>
        <w:pStyle w:val="ListParagraph"/>
        <w:spacing w:after="0" w:line="240" w:lineRule="auto"/>
        <w:ind w:left="0"/>
        <w:jc w:val="both"/>
        <w:rPr>
          <w:rFonts w:ascii="Palatino Linotype" w:hAnsi="Palatino Linotype"/>
          <w:b/>
          <w:lang w:val="en-GB"/>
        </w:rPr>
      </w:pPr>
    </w:p>
    <w:p w14:paraId="576FF468" w14:textId="77777777" w:rsidR="00A21D57" w:rsidRDefault="00A21D57" w:rsidP="00A21D57">
      <w:pPr>
        <w:pStyle w:val="Footer"/>
        <w:spacing w:after="0" w:line="240" w:lineRule="auto"/>
        <w:jc w:val="center"/>
        <w:rPr>
          <w:rFonts w:ascii="Palatino Linotype" w:hAnsi="Palatino Linotype"/>
          <w:b/>
        </w:rPr>
      </w:pPr>
      <w:bookmarkStart w:id="36" w:name="_Toc481359904"/>
      <w:r w:rsidRPr="006074D1">
        <w:rPr>
          <w:rFonts w:ascii="Palatino Linotype" w:hAnsi="Palatino Linotype"/>
          <w:b/>
        </w:rPr>
        <w:t>Figure 8: Proportion of youth (16-35 years) receiving formal and non-formal vocational training by gender and social groups</w:t>
      </w:r>
      <w:bookmarkEnd w:id="36"/>
    </w:p>
    <w:p w14:paraId="7D002DC4" w14:textId="77777777" w:rsidR="00C80679" w:rsidRDefault="00C80679" w:rsidP="00A21D57">
      <w:pPr>
        <w:pStyle w:val="Footer"/>
        <w:spacing w:after="0" w:line="240" w:lineRule="auto"/>
        <w:jc w:val="center"/>
        <w:rPr>
          <w:rFonts w:ascii="Palatino Linotype" w:hAnsi="Palatino Linotype"/>
          <w:b/>
        </w:rPr>
      </w:pPr>
    </w:p>
    <w:p w14:paraId="0AE8BF4D" w14:textId="77777777" w:rsidR="00C80679" w:rsidRDefault="00C80679" w:rsidP="00322F35">
      <w:r>
        <w:rPr>
          <w:noProof/>
          <w:lang w:eastAsia="en-IN"/>
        </w:rPr>
        <w:drawing>
          <wp:inline distT="0" distB="0" distL="0" distR="0" wp14:anchorId="3066A93F" wp14:editId="6D77AC47">
            <wp:extent cx="5657215" cy="1828800"/>
            <wp:effectExtent l="0" t="0" r="63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7215" cy="1828800"/>
                    </a:xfrm>
                    <a:prstGeom prst="rect">
                      <a:avLst/>
                    </a:prstGeom>
                    <a:noFill/>
                  </pic:spPr>
                </pic:pic>
              </a:graphicData>
            </a:graphic>
          </wp:inline>
        </w:drawing>
      </w:r>
    </w:p>
    <w:p w14:paraId="1DFFB3A2" w14:textId="77777777" w:rsidR="00A21D57" w:rsidRPr="006074D1" w:rsidRDefault="00A21D57" w:rsidP="00A21D57">
      <w:pPr>
        <w:spacing w:after="0" w:line="240" w:lineRule="auto"/>
        <w:jc w:val="center"/>
        <w:rPr>
          <w:rFonts w:ascii="Palatino Linotype" w:hAnsi="Palatino Linotype"/>
          <w:lang w:val="en-GB"/>
        </w:rPr>
      </w:pPr>
    </w:p>
    <w:p w14:paraId="759B0C57" w14:textId="77777777" w:rsidR="00A21D57" w:rsidRPr="006074D1" w:rsidRDefault="00A21D57" w:rsidP="00A21D57">
      <w:pPr>
        <w:tabs>
          <w:tab w:val="num" w:pos="1440"/>
        </w:tabs>
        <w:spacing w:after="0" w:line="240" w:lineRule="auto"/>
        <w:ind w:left="720" w:right="386"/>
        <w:jc w:val="both"/>
        <w:rPr>
          <w:rFonts w:ascii="Palatino Linotype" w:hAnsi="Palatino Linotype"/>
          <w:lang w:val="en-US"/>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5835522D" w14:textId="77777777" w:rsidR="00A21D57" w:rsidRDefault="00A21D57" w:rsidP="00A21D57">
      <w:pPr>
        <w:spacing w:after="0" w:line="240" w:lineRule="auto"/>
        <w:ind w:left="720"/>
        <w:jc w:val="both"/>
        <w:rPr>
          <w:rFonts w:ascii="Palatino Linotype" w:hAnsi="Palatino Linotype"/>
          <w:lang w:val="en-GB"/>
        </w:rPr>
      </w:pPr>
    </w:p>
    <w:p w14:paraId="109E69D5" w14:textId="77777777" w:rsidR="00FD75AE" w:rsidRDefault="00FD75AE" w:rsidP="00A21D57">
      <w:pPr>
        <w:spacing w:after="0" w:line="240" w:lineRule="auto"/>
        <w:ind w:left="720"/>
        <w:jc w:val="both"/>
        <w:rPr>
          <w:rFonts w:ascii="Palatino Linotype" w:hAnsi="Palatino Linotype"/>
          <w:lang w:val="en-GB"/>
        </w:rPr>
      </w:pPr>
    </w:p>
    <w:p w14:paraId="284ECFEB" w14:textId="77777777" w:rsidR="00FD75AE" w:rsidRDefault="00FD75AE" w:rsidP="00A21D57">
      <w:pPr>
        <w:spacing w:after="0" w:line="240" w:lineRule="auto"/>
        <w:ind w:left="720"/>
        <w:jc w:val="both"/>
        <w:rPr>
          <w:rFonts w:ascii="Palatino Linotype" w:hAnsi="Palatino Linotype"/>
          <w:lang w:val="en-GB"/>
        </w:rPr>
      </w:pPr>
    </w:p>
    <w:p w14:paraId="728B4568" w14:textId="77777777" w:rsidR="00FD75AE" w:rsidRDefault="00FD75AE" w:rsidP="00A21D57">
      <w:pPr>
        <w:spacing w:after="0" w:line="240" w:lineRule="auto"/>
        <w:ind w:left="720"/>
        <w:jc w:val="both"/>
        <w:rPr>
          <w:rFonts w:ascii="Palatino Linotype" w:hAnsi="Palatino Linotype"/>
          <w:lang w:val="en-GB"/>
        </w:rPr>
      </w:pPr>
    </w:p>
    <w:p w14:paraId="63F29B38" w14:textId="77777777" w:rsidR="00FD75AE" w:rsidRDefault="00FD75AE" w:rsidP="00A21D57">
      <w:pPr>
        <w:spacing w:after="0" w:line="240" w:lineRule="auto"/>
        <w:ind w:left="720"/>
        <w:jc w:val="both"/>
        <w:rPr>
          <w:rFonts w:ascii="Palatino Linotype" w:hAnsi="Palatino Linotype"/>
          <w:lang w:val="en-GB"/>
        </w:rPr>
      </w:pPr>
    </w:p>
    <w:p w14:paraId="6D3997AC" w14:textId="77777777" w:rsidR="00FD75AE" w:rsidRDefault="00FD75AE" w:rsidP="00A21D57">
      <w:pPr>
        <w:spacing w:after="0" w:line="240" w:lineRule="auto"/>
        <w:ind w:left="720"/>
        <w:jc w:val="both"/>
        <w:rPr>
          <w:rFonts w:ascii="Palatino Linotype" w:hAnsi="Palatino Linotype"/>
          <w:lang w:val="en-GB"/>
        </w:rPr>
      </w:pPr>
    </w:p>
    <w:p w14:paraId="557C83A4" w14:textId="77777777" w:rsidR="00FD75AE" w:rsidRDefault="00FD75AE" w:rsidP="00A21D57">
      <w:pPr>
        <w:spacing w:after="0" w:line="240" w:lineRule="auto"/>
        <w:ind w:left="720"/>
        <w:jc w:val="both"/>
        <w:rPr>
          <w:rFonts w:ascii="Palatino Linotype" w:hAnsi="Palatino Linotype"/>
          <w:lang w:val="en-GB"/>
        </w:rPr>
      </w:pPr>
    </w:p>
    <w:p w14:paraId="24D3029F" w14:textId="77777777" w:rsidR="00FD75AE" w:rsidRDefault="00FD75AE" w:rsidP="00A21D57">
      <w:pPr>
        <w:spacing w:after="0" w:line="240" w:lineRule="auto"/>
        <w:ind w:left="720"/>
        <w:jc w:val="both"/>
        <w:rPr>
          <w:rFonts w:ascii="Palatino Linotype" w:hAnsi="Palatino Linotype"/>
          <w:lang w:val="en-GB"/>
        </w:rPr>
      </w:pPr>
    </w:p>
    <w:p w14:paraId="4E1851A5" w14:textId="77777777" w:rsidR="00FD75AE" w:rsidRDefault="00FD75AE" w:rsidP="00A21D57">
      <w:pPr>
        <w:spacing w:after="0" w:line="240" w:lineRule="auto"/>
        <w:ind w:left="720"/>
        <w:jc w:val="both"/>
        <w:rPr>
          <w:rFonts w:ascii="Palatino Linotype" w:hAnsi="Palatino Linotype"/>
          <w:lang w:val="en-GB"/>
        </w:rPr>
      </w:pPr>
    </w:p>
    <w:p w14:paraId="16011683" w14:textId="77777777" w:rsidR="00FD75AE" w:rsidRPr="006074D1" w:rsidRDefault="00FD75AE" w:rsidP="00A21D57">
      <w:pPr>
        <w:spacing w:after="0" w:line="240" w:lineRule="auto"/>
        <w:ind w:left="720"/>
        <w:jc w:val="both"/>
        <w:rPr>
          <w:rFonts w:ascii="Palatino Linotype" w:hAnsi="Palatino Linotype"/>
          <w:lang w:val="en-GB"/>
        </w:rPr>
      </w:pPr>
    </w:p>
    <w:p w14:paraId="42C964D3" w14:textId="77777777" w:rsidR="00A21D57" w:rsidRDefault="00A21D57" w:rsidP="00A21D57">
      <w:pPr>
        <w:pStyle w:val="Footer"/>
        <w:spacing w:after="0" w:line="240" w:lineRule="auto"/>
        <w:jc w:val="center"/>
        <w:rPr>
          <w:rFonts w:ascii="Palatino Linotype" w:hAnsi="Palatino Linotype"/>
          <w:b/>
        </w:rPr>
      </w:pPr>
      <w:bookmarkStart w:id="37" w:name="_Toc481359905"/>
      <w:r w:rsidRPr="006074D1">
        <w:rPr>
          <w:rFonts w:ascii="Palatino Linotype" w:hAnsi="Palatino Linotype"/>
          <w:b/>
        </w:rPr>
        <w:t>Figure 9: Proportion of youth (16-35 years) (in labour force) receiving formal and non-formal vocational training by gender and social groups.</w:t>
      </w:r>
      <w:bookmarkEnd w:id="37"/>
    </w:p>
    <w:p w14:paraId="432DC633" w14:textId="77777777" w:rsidR="00C80679" w:rsidRDefault="00C80679" w:rsidP="00A21D57">
      <w:pPr>
        <w:pStyle w:val="Footer"/>
        <w:spacing w:after="0" w:line="240" w:lineRule="auto"/>
        <w:jc w:val="center"/>
        <w:rPr>
          <w:rFonts w:ascii="Palatino Linotype" w:hAnsi="Palatino Linotype"/>
          <w:b/>
        </w:rPr>
      </w:pPr>
    </w:p>
    <w:p w14:paraId="4E195A4F" w14:textId="77777777" w:rsidR="00C80679" w:rsidRDefault="00C80679" w:rsidP="00322F35">
      <w:r>
        <w:rPr>
          <w:noProof/>
          <w:lang w:eastAsia="en-IN"/>
        </w:rPr>
        <w:drawing>
          <wp:inline distT="0" distB="0" distL="0" distR="0" wp14:anchorId="23190A31" wp14:editId="12A8D0F2">
            <wp:extent cx="5581015" cy="2038350"/>
            <wp:effectExtent l="0" t="0" r="63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015" cy="2038350"/>
                    </a:xfrm>
                    <a:prstGeom prst="rect">
                      <a:avLst/>
                    </a:prstGeom>
                    <a:noFill/>
                  </pic:spPr>
                </pic:pic>
              </a:graphicData>
            </a:graphic>
          </wp:inline>
        </w:drawing>
      </w:r>
    </w:p>
    <w:p w14:paraId="3DAA62FD" w14:textId="77777777" w:rsidR="00C80679" w:rsidRDefault="00C80679" w:rsidP="00A21D57">
      <w:pPr>
        <w:pStyle w:val="Footer"/>
        <w:spacing w:after="0" w:line="240" w:lineRule="auto"/>
        <w:jc w:val="center"/>
        <w:rPr>
          <w:rFonts w:ascii="Palatino Linotype" w:hAnsi="Palatino Linotype"/>
          <w:b/>
        </w:rPr>
      </w:pPr>
    </w:p>
    <w:p w14:paraId="4CA45907" w14:textId="77777777" w:rsidR="00A21D57" w:rsidRPr="006074D1" w:rsidRDefault="00A21D57" w:rsidP="00A21D57">
      <w:pPr>
        <w:tabs>
          <w:tab w:val="num" w:pos="1440"/>
        </w:tabs>
        <w:spacing w:after="0" w:line="240" w:lineRule="auto"/>
        <w:ind w:left="720" w:right="386"/>
        <w:jc w:val="both"/>
        <w:rPr>
          <w:rFonts w:ascii="Palatino Linotype" w:hAnsi="Palatino Linotype"/>
          <w:lang w:val="en-US"/>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57F84891" w14:textId="77777777" w:rsidR="00A21D57" w:rsidRPr="006074D1" w:rsidRDefault="00A21D57" w:rsidP="00A21D57">
      <w:pPr>
        <w:tabs>
          <w:tab w:val="num" w:pos="1440"/>
        </w:tabs>
        <w:spacing w:after="0" w:line="240" w:lineRule="auto"/>
        <w:ind w:left="720" w:right="386"/>
        <w:jc w:val="both"/>
        <w:rPr>
          <w:rFonts w:ascii="Palatino Linotype" w:hAnsi="Palatino Linotype"/>
          <w:lang w:val="en-US"/>
        </w:rPr>
      </w:pPr>
    </w:p>
    <w:p w14:paraId="6B04D982" w14:textId="77777777" w:rsidR="00A21D57" w:rsidRDefault="00A21D57" w:rsidP="00A21D57">
      <w:pPr>
        <w:pStyle w:val="Footer"/>
        <w:spacing w:after="0" w:line="240" w:lineRule="auto"/>
        <w:jc w:val="center"/>
        <w:rPr>
          <w:rFonts w:ascii="Palatino Linotype" w:hAnsi="Palatino Linotype"/>
          <w:b/>
        </w:rPr>
      </w:pPr>
      <w:bookmarkStart w:id="38" w:name="_Toc481359906"/>
      <w:r w:rsidRPr="006074D1">
        <w:rPr>
          <w:rFonts w:ascii="Palatino Linotype" w:hAnsi="Palatino Linotype"/>
          <w:b/>
        </w:rPr>
        <w:t>Figure 10: Incremental demand and supply of skilled human resources in Karnataka (2012-22)</w:t>
      </w:r>
      <w:bookmarkEnd w:id="38"/>
    </w:p>
    <w:p w14:paraId="34195394" w14:textId="77777777" w:rsidR="00C80679" w:rsidRDefault="00C80679" w:rsidP="00A21D57">
      <w:pPr>
        <w:pStyle w:val="Footer"/>
        <w:spacing w:after="0" w:line="240" w:lineRule="auto"/>
        <w:jc w:val="center"/>
        <w:rPr>
          <w:rFonts w:ascii="Palatino Linotype" w:hAnsi="Palatino Linotype"/>
          <w:b/>
        </w:rPr>
      </w:pPr>
    </w:p>
    <w:p w14:paraId="4AA81847" w14:textId="77777777" w:rsidR="00C80679" w:rsidRDefault="00C80679" w:rsidP="00A21D57">
      <w:pPr>
        <w:pStyle w:val="Footer"/>
        <w:spacing w:after="0" w:line="240" w:lineRule="auto"/>
        <w:jc w:val="center"/>
        <w:rPr>
          <w:rFonts w:ascii="Palatino Linotype" w:hAnsi="Palatino Linotype"/>
          <w:b/>
        </w:rPr>
      </w:pPr>
    </w:p>
    <w:p w14:paraId="2DB82885" w14:textId="77777777" w:rsidR="00C80679" w:rsidRDefault="00C80679" w:rsidP="00322F35">
      <w:r>
        <w:rPr>
          <w:noProof/>
          <w:lang w:eastAsia="en-IN"/>
        </w:rPr>
        <w:drawing>
          <wp:inline distT="0" distB="0" distL="0" distR="0" wp14:anchorId="716490E7" wp14:editId="3A17E894">
            <wp:extent cx="5866765" cy="2124075"/>
            <wp:effectExtent l="0" t="0" r="63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6765" cy="2124075"/>
                    </a:xfrm>
                    <a:prstGeom prst="rect">
                      <a:avLst/>
                    </a:prstGeom>
                    <a:noFill/>
                  </pic:spPr>
                </pic:pic>
              </a:graphicData>
            </a:graphic>
          </wp:inline>
        </w:drawing>
      </w:r>
    </w:p>
    <w:p w14:paraId="0CF75029" w14:textId="77777777" w:rsidR="00C80679" w:rsidRDefault="00C80679" w:rsidP="00A21D57">
      <w:pPr>
        <w:pStyle w:val="Footer"/>
        <w:spacing w:after="0" w:line="240" w:lineRule="auto"/>
        <w:jc w:val="center"/>
        <w:rPr>
          <w:rFonts w:ascii="Palatino Linotype" w:hAnsi="Palatino Linotype"/>
          <w:b/>
        </w:rPr>
      </w:pPr>
    </w:p>
    <w:p w14:paraId="06CAE035" w14:textId="77777777" w:rsidR="00C80679" w:rsidRPr="006074D1" w:rsidRDefault="00C80679" w:rsidP="00A21D57">
      <w:pPr>
        <w:pStyle w:val="Footer"/>
        <w:spacing w:after="0" w:line="240" w:lineRule="auto"/>
        <w:jc w:val="center"/>
        <w:rPr>
          <w:rFonts w:ascii="Palatino Linotype" w:hAnsi="Palatino Linotype"/>
          <w:b/>
        </w:rPr>
      </w:pPr>
    </w:p>
    <w:p w14:paraId="30080448" w14:textId="77777777" w:rsidR="00A21D57" w:rsidRPr="006074D1" w:rsidRDefault="00A21D57" w:rsidP="00A21D57">
      <w:pPr>
        <w:spacing w:after="0" w:line="240" w:lineRule="auto"/>
        <w:jc w:val="center"/>
        <w:rPr>
          <w:rFonts w:ascii="Palatino Linotype" w:hAnsi="Palatino Linotype"/>
          <w:lang w:val="en-GB"/>
        </w:rPr>
      </w:pPr>
    </w:p>
    <w:p w14:paraId="3E990C62" w14:textId="77777777" w:rsidR="00A21D57" w:rsidRPr="006074D1" w:rsidRDefault="00A21D57" w:rsidP="00A21D57">
      <w:pPr>
        <w:spacing w:after="0" w:line="240" w:lineRule="auto"/>
        <w:ind w:left="720"/>
        <w:jc w:val="both"/>
        <w:rPr>
          <w:rFonts w:ascii="Palatino Linotype" w:hAnsi="Palatino Linotype"/>
        </w:rPr>
      </w:pPr>
      <w:r w:rsidRPr="006074D1">
        <w:rPr>
          <w:rFonts w:ascii="Palatino Linotype" w:hAnsi="Palatino Linotype"/>
        </w:rPr>
        <w:t>Source: District-wise Skill gap study for the state of Karnataka</w:t>
      </w:r>
    </w:p>
    <w:p w14:paraId="107CD75B" w14:textId="77777777" w:rsidR="00A21D57" w:rsidRDefault="00A21D57" w:rsidP="00A21D57">
      <w:pPr>
        <w:pStyle w:val="ListParagraph"/>
        <w:spacing w:after="0" w:line="240" w:lineRule="auto"/>
        <w:ind w:left="0"/>
        <w:jc w:val="both"/>
        <w:rPr>
          <w:rFonts w:ascii="Palatino Linotype" w:hAnsi="Palatino Linotype"/>
          <w:b/>
          <w:lang w:val="en-GB"/>
        </w:rPr>
      </w:pPr>
    </w:p>
    <w:p w14:paraId="205E8A0A" w14:textId="77777777" w:rsidR="00FD75AE" w:rsidRDefault="00FD75AE" w:rsidP="00A21D57">
      <w:pPr>
        <w:pStyle w:val="ListParagraph"/>
        <w:spacing w:after="0" w:line="240" w:lineRule="auto"/>
        <w:ind w:left="0"/>
        <w:jc w:val="both"/>
        <w:rPr>
          <w:rFonts w:ascii="Palatino Linotype" w:hAnsi="Palatino Linotype"/>
          <w:b/>
          <w:lang w:val="en-GB"/>
        </w:rPr>
      </w:pPr>
    </w:p>
    <w:p w14:paraId="65E25C26" w14:textId="77777777" w:rsidR="00FD75AE" w:rsidRDefault="00FD75AE" w:rsidP="00A21D57">
      <w:pPr>
        <w:pStyle w:val="ListParagraph"/>
        <w:spacing w:after="0" w:line="240" w:lineRule="auto"/>
        <w:ind w:left="0"/>
        <w:jc w:val="both"/>
        <w:rPr>
          <w:rFonts w:ascii="Palatino Linotype" w:hAnsi="Palatino Linotype"/>
          <w:b/>
          <w:lang w:val="en-GB"/>
        </w:rPr>
      </w:pPr>
    </w:p>
    <w:p w14:paraId="37F618B0" w14:textId="77777777" w:rsidR="00FD75AE" w:rsidRDefault="00FD75AE" w:rsidP="00A21D57">
      <w:pPr>
        <w:pStyle w:val="ListParagraph"/>
        <w:spacing w:after="0" w:line="240" w:lineRule="auto"/>
        <w:ind w:left="0"/>
        <w:jc w:val="both"/>
        <w:rPr>
          <w:rFonts w:ascii="Palatino Linotype" w:hAnsi="Palatino Linotype"/>
          <w:b/>
          <w:lang w:val="en-GB"/>
        </w:rPr>
      </w:pPr>
    </w:p>
    <w:p w14:paraId="771DED94" w14:textId="77777777" w:rsidR="00A21D57" w:rsidRDefault="00A21D57" w:rsidP="00A21D57">
      <w:pPr>
        <w:pStyle w:val="Footer"/>
        <w:spacing w:after="0" w:line="240" w:lineRule="auto"/>
        <w:jc w:val="center"/>
        <w:rPr>
          <w:rFonts w:ascii="Palatino Linotype" w:hAnsi="Palatino Linotype"/>
          <w:b/>
        </w:rPr>
      </w:pPr>
      <w:bookmarkStart w:id="39" w:name="_Toc481359907"/>
      <w:r w:rsidRPr="006074D1">
        <w:rPr>
          <w:rFonts w:ascii="Palatino Linotype" w:hAnsi="Palatino Linotype"/>
          <w:b/>
        </w:rPr>
        <w:lastRenderedPageBreak/>
        <w:t>Table 1: Occupational Distribution (%) of youth (16 to 35 years) in Karnataka</w:t>
      </w:r>
      <w:bookmarkEnd w:id="39"/>
    </w:p>
    <w:p w14:paraId="52303835" w14:textId="77777777" w:rsidR="00F14C1A" w:rsidRPr="006074D1" w:rsidRDefault="00F14C1A" w:rsidP="00A21D57">
      <w:pPr>
        <w:pStyle w:val="Footer"/>
        <w:spacing w:after="0" w:line="240" w:lineRule="auto"/>
        <w:jc w:val="center"/>
        <w:rPr>
          <w:rFonts w:ascii="Palatino Linotype" w:hAnsi="Palatino Linotype"/>
          <w:b/>
        </w:rPr>
      </w:pP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74"/>
        <w:gridCol w:w="1219"/>
        <w:gridCol w:w="1047"/>
        <w:gridCol w:w="1113"/>
        <w:gridCol w:w="1352"/>
        <w:gridCol w:w="1742"/>
        <w:gridCol w:w="901"/>
        <w:gridCol w:w="742"/>
      </w:tblGrid>
      <w:tr w:rsidR="00A21D57" w:rsidRPr="006074D1" w14:paraId="734EDAA3" w14:textId="77777777" w:rsidTr="004612E2">
        <w:trPr>
          <w:trHeight w:val="300"/>
          <w:jc w:val="center"/>
        </w:trPr>
        <w:tc>
          <w:tcPr>
            <w:tcW w:w="1187" w:type="dxa"/>
            <w:gridSpan w:val="2"/>
            <w:vMerge w:val="restart"/>
            <w:shd w:val="clear" w:color="auto" w:fill="auto"/>
            <w:noWrap/>
            <w:vAlign w:val="bottom"/>
          </w:tcPr>
          <w:p w14:paraId="1EE92365" w14:textId="77777777" w:rsidR="00A21D57" w:rsidRPr="006074D1" w:rsidRDefault="00A21D57" w:rsidP="004612E2">
            <w:pPr>
              <w:spacing w:after="0" w:line="240" w:lineRule="auto"/>
              <w:rPr>
                <w:rFonts w:ascii="Palatino Linotype" w:eastAsia="Times New Roman" w:hAnsi="Palatino Linotype"/>
                <w:b/>
                <w:color w:val="000000"/>
              </w:rPr>
            </w:pPr>
          </w:p>
        </w:tc>
        <w:tc>
          <w:tcPr>
            <w:tcW w:w="3233" w:type="dxa"/>
            <w:gridSpan w:val="3"/>
            <w:shd w:val="clear" w:color="auto" w:fill="auto"/>
            <w:noWrap/>
            <w:vAlign w:val="bottom"/>
          </w:tcPr>
          <w:p w14:paraId="70FFA0DF"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In labour force</w:t>
            </w:r>
          </w:p>
        </w:tc>
        <w:tc>
          <w:tcPr>
            <w:tcW w:w="3992" w:type="dxa"/>
            <w:gridSpan w:val="3"/>
            <w:shd w:val="clear" w:color="auto" w:fill="auto"/>
            <w:noWrap/>
            <w:vAlign w:val="bottom"/>
          </w:tcPr>
          <w:p w14:paraId="19CB7A48"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Not in labour force</w:t>
            </w:r>
          </w:p>
        </w:tc>
        <w:tc>
          <w:tcPr>
            <w:tcW w:w="921" w:type="dxa"/>
            <w:vMerge w:val="restart"/>
          </w:tcPr>
          <w:p w14:paraId="2E1EEBF5"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Total</w:t>
            </w:r>
          </w:p>
        </w:tc>
      </w:tr>
      <w:tr w:rsidR="00A21D57" w:rsidRPr="006074D1" w14:paraId="500F2B0B" w14:textId="77777777" w:rsidTr="004612E2">
        <w:trPr>
          <w:trHeight w:val="300"/>
          <w:jc w:val="center"/>
        </w:trPr>
        <w:tc>
          <w:tcPr>
            <w:tcW w:w="1187" w:type="dxa"/>
            <w:gridSpan w:val="2"/>
            <w:vMerge/>
            <w:shd w:val="clear" w:color="auto" w:fill="auto"/>
            <w:noWrap/>
            <w:vAlign w:val="bottom"/>
          </w:tcPr>
          <w:p w14:paraId="332687BE" w14:textId="77777777" w:rsidR="00A21D57" w:rsidRPr="006074D1" w:rsidRDefault="00A21D57" w:rsidP="004612E2">
            <w:pPr>
              <w:spacing w:after="0" w:line="240" w:lineRule="auto"/>
              <w:rPr>
                <w:rFonts w:ascii="Palatino Linotype" w:eastAsia="Times New Roman" w:hAnsi="Palatino Linotype"/>
                <w:b/>
                <w:color w:val="000000"/>
              </w:rPr>
            </w:pPr>
          </w:p>
        </w:tc>
        <w:tc>
          <w:tcPr>
            <w:tcW w:w="1121" w:type="dxa"/>
            <w:shd w:val="clear" w:color="auto" w:fill="auto"/>
            <w:noWrap/>
            <w:vAlign w:val="bottom"/>
          </w:tcPr>
          <w:p w14:paraId="6832467C"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Self-employed</w:t>
            </w:r>
          </w:p>
        </w:tc>
        <w:tc>
          <w:tcPr>
            <w:tcW w:w="999" w:type="dxa"/>
            <w:shd w:val="clear" w:color="auto" w:fill="auto"/>
            <w:noWrap/>
            <w:vAlign w:val="bottom"/>
          </w:tcPr>
          <w:p w14:paraId="6BC6E14E"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Salaried</w:t>
            </w:r>
          </w:p>
        </w:tc>
        <w:tc>
          <w:tcPr>
            <w:tcW w:w="1113" w:type="dxa"/>
            <w:shd w:val="clear" w:color="auto" w:fill="auto"/>
            <w:noWrap/>
            <w:vAlign w:val="bottom"/>
          </w:tcPr>
          <w:p w14:paraId="47BE5A82"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Wage worker</w:t>
            </w:r>
          </w:p>
        </w:tc>
        <w:tc>
          <w:tcPr>
            <w:tcW w:w="1352" w:type="dxa"/>
            <w:shd w:val="clear" w:color="auto" w:fill="auto"/>
            <w:noWrap/>
            <w:vAlign w:val="bottom"/>
          </w:tcPr>
          <w:p w14:paraId="6CA2F9BA"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Attending edn. Instn.</w:t>
            </w:r>
          </w:p>
        </w:tc>
        <w:tc>
          <w:tcPr>
            <w:tcW w:w="1742" w:type="dxa"/>
            <w:shd w:val="clear" w:color="auto" w:fill="auto"/>
            <w:noWrap/>
            <w:vAlign w:val="bottom"/>
          </w:tcPr>
          <w:p w14:paraId="43533FDE"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Attending domestic duties</w:t>
            </w:r>
          </w:p>
        </w:tc>
        <w:tc>
          <w:tcPr>
            <w:tcW w:w="898" w:type="dxa"/>
            <w:shd w:val="clear" w:color="auto" w:fill="auto"/>
            <w:noWrap/>
            <w:vAlign w:val="bottom"/>
          </w:tcPr>
          <w:p w14:paraId="6BC605AE"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Others</w:t>
            </w:r>
          </w:p>
        </w:tc>
        <w:tc>
          <w:tcPr>
            <w:tcW w:w="921" w:type="dxa"/>
            <w:vMerge/>
          </w:tcPr>
          <w:p w14:paraId="26D4E2D7" w14:textId="77777777" w:rsidR="00A21D57" w:rsidRPr="006074D1" w:rsidRDefault="00A21D57" w:rsidP="004612E2">
            <w:pPr>
              <w:spacing w:after="0" w:line="240" w:lineRule="auto"/>
              <w:jc w:val="center"/>
              <w:rPr>
                <w:rFonts w:ascii="Palatino Linotype" w:eastAsia="Times New Roman" w:hAnsi="Palatino Linotype"/>
                <w:b/>
                <w:color w:val="000000"/>
              </w:rPr>
            </w:pPr>
          </w:p>
        </w:tc>
      </w:tr>
      <w:tr w:rsidR="00A21D57" w:rsidRPr="006074D1" w14:paraId="40DE5E62" w14:textId="77777777" w:rsidTr="004612E2">
        <w:trPr>
          <w:trHeight w:val="300"/>
          <w:jc w:val="center"/>
        </w:trPr>
        <w:tc>
          <w:tcPr>
            <w:tcW w:w="1187" w:type="dxa"/>
            <w:gridSpan w:val="2"/>
            <w:shd w:val="clear" w:color="auto" w:fill="auto"/>
            <w:noWrap/>
            <w:vAlign w:val="bottom"/>
          </w:tcPr>
          <w:p w14:paraId="70F33623"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Karnataka</w:t>
            </w:r>
          </w:p>
        </w:tc>
        <w:tc>
          <w:tcPr>
            <w:tcW w:w="1121" w:type="dxa"/>
            <w:shd w:val="clear" w:color="auto" w:fill="auto"/>
            <w:noWrap/>
            <w:vAlign w:val="bottom"/>
          </w:tcPr>
          <w:p w14:paraId="3D70C13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22.03</w:t>
            </w:r>
          </w:p>
        </w:tc>
        <w:tc>
          <w:tcPr>
            <w:tcW w:w="999" w:type="dxa"/>
            <w:shd w:val="clear" w:color="auto" w:fill="auto"/>
            <w:noWrap/>
            <w:vAlign w:val="bottom"/>
          </w:tcPr>
          <w:p w14:paraId="29B064F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14.84</w:t>
            </w:r>
          </w:p>
        </w:tc>
        <w:tc>
          <w:tcPr>
            <w:tcW w:w="1113" w:type="dxa"/>
            <w:shd w:val="clear" w:color="auto" w:fill="auto"/>
            <w:noWrap/>
            <w:vAlign w:val="bottom"/>
          </w:tcPr>
          <w:p w14:paraId="6F1E54B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16.03</w:t>
            </w:r>
          </w:p>
        </w:tc>
        <w:tc>
          <w:tcPr>
            <w:tcW w:w="1352" w:type="dxa"/>
            <w:shd w:val="clear" w:color="auto" w:fill="auto"/>
            <w:noWrap/>
            <w:vAlign w:val="bottom"/>
          </w:tcPr>
          <w:p w14:paraId="79A4A30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18.84</w:t>
            </w:r>
          </w:p>
        </w:tc>
        <w:tc>
          <w:tcPr>
            <w:tcW w:w="1742" w:type="dxa"/>
            <w:shd w:val="clear" w:color="auto" w:fill="auto"/>
            <w:noWrap/>
            <w:vAlign w:val="bottom"/>
          </w:tcPr>
          <w:p w14:paraId="3C10414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25.59</w:t>
            </w:r>
          </w:p>
        </w:tc>
        <w:tc>
          <w:tcPr>
            <w:tcW w:w="898" w:type="dxa"/>
            <w:shd w:val="clear" w:color="auto" w:fill="auto"/>
            <w:noWrap/>
            <w:vAlign w:val="bottom"/>
          </w:tcPr>
          <w:p w14:paraId="56A6127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2.67</w:t>
            </w:r>
          </w:p>
        </w:tc>
        <w:tc>
          <w:tcPr>
            <w:tcW w:w="921" w:type="dxa"/>
          </w:tcPr>
          <w:p w14:paraId="3C205EB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 xml:space="preserve">100 </w:t>
            </w:r>
          </w:p>
        </w:tc>
      </w:tr>
      <w:tr w:rsidR="00A21D57" w:rsidRPr="006074D1" w14:paraId="1949237D" w14:textId="77777777" w:rsidTr="004612E2">
        <w:trPr>
          <w:trHeight w:val="300"/>
          <w:jc w:val="center"/>
        </w:trPr>
        <w:tc>
          <w:tcPr>
            <w:tcW w:w="8412" w:type="dxa"/>
            <w:gridSpan w:val="8"/>
            <w:shd w:val="clear" w:color="auto" w:fill="auto"/>
            <w:noWrap/>
            <w:vAlign w:val="bottom"/>
          </w:tcPr>
          <w:p w14:paraId="2DD7AF84" w14:textId="77777777" w:rsidR="00A21D57" w:rsidRPr="006074D1" w:rsidRDefault="00A21D57" w:rsidP="004612E2">
            <w:pPr>
              <w:spacing w:after="0" w:line="240" w:lineRule="auto"/>
              <w:jc w:val="center"/>
              <w:rPr>
                <w:rFonts w:ascii="Palatino Linotype" w:eastAsia="Times New Roman" w:hAnsi="Palatino Linotype"/>
                <w:b/>
                <w:i/>
                <w:color w:val="000000"/>
              </w:rPr>
            </w:pPr>
            <w:r w:rsidRPr="006074D1">
              <w:rPr>
                <w:rFonts w:ascii="Palatino Linotype" w:eastAsia="Times New Roman" w:hAnsi="Palatino Linotype"/>
                <w:b/>
                <w:i/>
                <w:color w:val="000000"/>
              </w:rPr>
              <w:t>Gender</w:t>
            </w:r>
          </w:p>
        </w:tc>
        <w:tc>
          <w:tcPr>
            <w:tcW w:w="921" w:type="dxa"/>
          </w:tcPr>
          <w:p w14:paraId="46753398" w14:textId="77777777" w:rsidR="00A21D57" w:rsidRPr="006074D1" w:rsidRDefault="00A21D57" w:rsidP="004612E2">
            <w:pPr>
              <w:spacing w:after="0" w:line="240" w:lineRule="auto"/>
              <w:jc w:val="center"/>
              <w:rPr>
                <w:rFonts w:ascii="Palatino Linotype" w:eastAsia="Times New Roman" w:hAnsi="Palatino Linotype"/>
                <w:b/>
                <w:i/>
                <w:color w:val="000000"/>
              </w:rPr>
            </w:pPr>
          </w:p>
        </w:tc>
      </w:tr>
      <w:tr w:rsidR="00A21D57" w:rsidRPr="006074D1" w14:paraId="1366C1BE" w14:textId="77777777" w:rsidTr="004612E2">
        <w:trPr>
          <w:trHeight w:val="300"/>
          <w:jc w:val="center"/>
        </w:trPr>
        <w:tc>
          <w:tcPr>
            <w:tcW w:w="1115" w:type="dxa"/>
            <w:shd w:val="clear" w:color="auto" w:fill="auto"/>
            <w:noWrap/>
            <w:vAlign w:val="bottom"/>
          </w:tcPr>
          <w:p w14:paraId="25E34103"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Male</w:t>
            </w:r>
          </w:p>
        </w:tc>
        <w:tc>
          <w:tcPr>
            <w:tcW w:w="1193" w:type="dxa"/>
            <w:gridSpan w:val="2"/>
            <w:shd w:val="clear" w:color="auto" w:fill="auto"/>
            <w:noWrap/>
            <w:vAlign w:val="bottom"/>
          </w:tcPr>
          <w:p w14:paraId="1A41D85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30.98</w:t>
            </w:r>
          </w:p>
        </w:tc>
        <w:tc>
          <w:tcPr>
            <w:tcW w:w="999" w:type="dxa"/>
            <w:shd w:val="clear" w:color="auto" w:fill="auto"/>
            <w:noWrap/>
            <w:vAlign w:val="bottom"/>
          </w:tcPr>
          <w:p w14:paraId="6B149F8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20.69</w:t>
            </w:r>
          </w:p>
        </w:tc>
        <w:tc>
          <w:tcPr>
            <w:tcW w:w="1113" w:type="dxa"/>
            <w:shd w:val="clear" w:color="auto" w:fill="auto"/>
            <w:noWrap/>
            <w:vAlign w:val="bottom"/>
          </w:tcPr>
          <w:p w14:paraId="1138BA7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22.52</w:t>
            </w:r>
          </w:p>
        </w:tc>
        <w:tc>
          <w:tcPr>
            <w:tcW w:w="1352" w:type="dxa"/>
            <w:shd w:val="clear" w:color="auto" w:fill="auto"/>
            <w:noWrap/>
            <w:vAlign w:val="bottom"/>
          </w:tcPr>
          <w:p w14:paraId="48551DC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22.11</w:t>
            </w:r>
          </w:p>
        </w:tc>
        <w:tc>
          <w:tcPr>
            <w:tcW w:w="1742" w:type="dxa"/>
            <w:shd w:val="clear" w:color="auto" w:fill="auto"/>
            <w:noWrap/>
            <w:vAlign w:val="bottom"/>
          </w:tcPr>
          <w:p w14:paraId="0463180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0.10</w:t>
            </w:r>
          </w:p>
        </w:tc>
        <w:tc>
          <w:tcPr>
            <w:tcW w:w="898" w:type="dxa"/>
            <w:shd w:val="clear" w:color="auto" w:fill="auto"/>
            <w:noWrap/>
            <w:vAlign w:val="bottom"/>
          </w:tcPr>
          <w:p w14:paraId="689DB71B"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3.60</w:t>
            </w:r>
          </w:p>
        </w:tc>
        <w:tc>
          <w:tcPr>
            <w:tcW w:w="921" w:type="dxa"/>
          </w:tcPr>
          <w:p w14:paraId="05867C9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r w:rsidR="00A21D57" w:rsidRPr="006074D1" w14:paraId="5F77D0B1" w14:textId="77777777" w:rsidTr="004612E2">
        <w:trPr>
          <w:trHeight w:val="300"/>
          <w:jc w:val="center"/>
        </w:trPr>
        <w:tc>
          <w:tcPr>
            <w:tcW w:w="1115" w:type="dxa"/>
            <w:shd w:val="clear" w:color="auto" w:fill="auto"/>
            <w:noWrap/>
            <w:vAlign w:val="bottom"/>
          </w:tcPr>
          <w:p w14:paraId="6823466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Female</w:t>
            </w:r>
          </w:p>
        </w:tc>
        <w:tc>
          <w:tcPr>
            <w:tcW w:w="1193" w:type="dxa"/>
            <w:gridSpan w:val="2"/>
            <w:shd w:val="clear" w:color="auto" w:fill="auto"/>
            <w:noWrap/>
            <w:vAlign w:val="bottom"/>
          </w:tcPr>
          <w:p w14:paraId="2C51AA7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12.39</w:t>
            </w:r>
          </w:p>
        </w:tc>
        <w:tc>
          <w:tcPr>
            <w:tcW w:w="999" w:type="dxa"/>
            <w:shd w:val="clear" w:color="auto" w:fill="auto"/>
            <w:noWrap/>
            <w:vAlign w:val="bottom"/>
          </w:tcPr>
          <w:p w14:paraId="5405CCDB"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8.53</w:t>
            </w:r>
          </w:p>
        </w:tc>
        <w:tc>
          <w:tcPr>
            <w:tcW w:w="1113" w:type="dxa"/>
            <w:shd w:val="clear" w:color="auto" w:fill="auto"/>
            <w:noWrap/>
            <w:vAlign w:val="bottom"/>
          </w:tcPr>
          <w:p w14:paraId="7D90D2C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9.02</w:t>
            </w:r>
          </w:p>
        </w:tc>
        <w:tc>
          <w:tcPr>
            <w:tcW w:w="1352" w:type="dxa"/>
            <w:shd w:val="clear" w:color="auto" w:fill="auto"/>
            <w:noWrap/>
            <w:vAlign w:val="bottom"/>
          </w:tcPr>
          <w:p w14:paraId="37F3521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15.30</w:t>
            </w:r>
          </w:p>
        </w:tc>
        <w:tc>
          <w:tcPr>
            <w:tcW w:w="1742" w:type="dxa"/>
            <w:shd w:val="clear" w:color="auto" w:fill="auto"/>
            <w:noWrap/>
            <w:vAlign w:val="bottom"/>
          </w:tcPr>
          <w:p w14:paraId="0CA0497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53.11</w:t>
            </w:r>
          </w:p>
        </w:tc>
        <w:tc>
          <w:tcPr>
            <w:tcW w:w="898" w:type="dxa"/>
            <w:shd w:val="clear" w:color="auto" w:fill="auto"/>
            <w:noWrap/>
            <w:vAlign w:val="bottom"/>
          </w:tcPr>
          <w:p w14:paraId="7C302F2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1.65</w:t>
            </w:r>
          </w:p>
        </w:tc>
        <w:tc>
          <w:tcPr>
            <w:tcW w:w="921" w:type="dxa"/>
          </w:tcPr>
          <w:p w14:paraId="5F8DD6D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r w:rsidR="00A21D57" w:rsidRPr="006074D1" w14:paraId="2B6A7D5B" w14:textId="77777777" w:rsidTr="004612E2">
        <w:trPr>
          <w:trHeight w:val="300"/>
          <w:jc w:val="center"/>
        </w:trPr>
        <w:tc>
          <w:tcPr>
            <w:tcW w:w="8412" w:type="dxa"/>
            <w:gridSpan w:val="8"/>
            <w:shd w:val="clear" w:color="auto" w:fill="auto"/>
            <w:noWrap/>
            <w:vAlign w:val="bottom"/>
          </w:tcPr>
          <w:p w14:paraId="128E074C" w14:textId="77777777" w:rsidR="00A21D57" w:rsidRPr="006074D1" w:rsidRDefault="00A21D57" w:rsidP="004612E2">
            <w:pPr>
              <w:spacing w:after="0" w:line="240" w:lineRule="auto"/>
              <w:jc w:val="center"/>
              <w:rPr>
                <w:rFonts w:ascii="Palatino Linotype" w:eastAsia="Times New Roman" w:hAnsi="Palatino Linotype"/>
                <w:b/>
                <w:i/>
                <w:color w:val="000000"/>
              </w:rPr>
            </w:pPr>
            <w:r w:rsidRPr="006074D1">
              <w:rPr>
                <w:rFonts w:ascii="Palatino Linotype" w:eastAsia="Times New Roman" w:hAnsi="Palatino Linotype"/>
                <w:b/>
                <w:i/>
                <w:color w:val="000000"/>
              </w:rPr>
              <w:t>Social groups</w:t>
            </w:r>
          </w:p>
        </w:tc>
        <w:tc>
          <w:tcPr>
            <w:tcW w:w="921" w:type="dxa"/>
          </w:tcPr>
          <w:p w14:paraId="6DBA9EC9" w14:textId="77777777" w:rsidR="00A21D57" w:rsidRPr="006074D1" w:rsidRDefault="00A21D57" w:rsidP="004612E2">
            <w:pPr>
              <w:spacing w:after="0" w:line="240" w:lineRule="auto"/>
              <w:jc w:val="center"/>
              <w:rPr>
                <w:rFonts w:ascii="Palatino Linotype" w:eastAsia="Times New Roman" w:hAnsi="Palatino Linotype"/>
                <w:b/>
                <w:i/>
                <w:color w:val="000000"/>
              </w:rPr>
            </w:pPr>
          </w:p>
        </w:tc>
      </w:tr>
      <w:tr w:rsidR="00A21D57" w:rsidRPr="006074D1" w14:paraId="7101272F" w14:textId="77777777" w:rsidTr="004612E2">
        <w:trPr>
          <w:trHeight w:val="300"/>
          <w:jc w:val="center"/>
        </w:trPr>
        <w:tc>
          <w:tcPr>
            <w:tcW w:w="1115" w:type="dxa"/>
            <w:shd w:val="clear" w:color="auto" w:fill="auto"/>
            <w:noWrap/>
            <w:vAlign w:val="bottom"/>
          </w:tcPr>
          <w:p w14:paraId="2F57DB1C"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ST</w:t>
            </w:r>
          </w:p>
        </w:tc>
        <w:tc>
          <w:tcPr>
            <w:tcW w:w="1193" w:type="dxa"/>
            <w:gridSpan w:val="2"/>
            <w:shd w:val="clear" w:color="auto" w:fill="auto"/>
            <w:noWrap/>
            <w:vAlign w:val="bottom"/>
          </w:tcPr>
          <w:p w14:paraId="587D8CD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29.09</w:t>
            </w:r>
          </w:p>
        </w:tc>
        <w:tc>
          <w:tcPr>
            <w:tcW w:w="999" w:type="dxa"/>
            <w:shd w:val="clear" w:color="auto" w:fill="auto"/>
            <w:noWrap/>
            <w:vAlign w:val="bottom"/>
          </w:tcPr>
          <w:p w14:paraId="63914C34"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7.32</w:t>
            </w:r>
          </w:p>
        </w:tc>
        <w:tc>
          <w:tcPr>
            <w:tcW w:w="1113" w:type="dxa"/>
            <w:shd w:val="clear" w:color="auto" w:fill="auto"/>
            <w:noWrap/>
            <w:vAlign w:val="bottom"/>
          </w:tcPr>
          <w:p w14:paraId="58254BE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22.51</w:t>
            </w:r>
          </w:p>
        </w:tc>
        <w:tc>
          <w:tcPr>
            <w:tcW w:w="1352" w:type="dxa"/>
            <w:shd w:val="clear" w:color="auto" w:fill="auto"/>
            <w:noWrap/>
            <w:vAlign w:val="bottom"/>
          </w:tcPr>
          <w:p w14:paraId="29DD645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13.62</w:t>
            </w:r>
          </w:p>
        </w:tc>
        <w:tc>
          <w:tcPr>
            <w:tcW w:w="1742" w:type="dxa"/>
            <w:shd w:val="clear" w:color="auto" w:fill="auto"/>
            <w:noWrap/>
            <w:vAlign w:val="bottom"/>
          </w:tcPr>
          <w:p w14:paraId="2D5F106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26.14</w:t>
            </w:r>
          </w:p>
        </w:tc>
        <w:tc>
          <w:tcPr>
            <w:tcW w:w="898" w:type="dxa"/>
            <w:shd w:val="clear" w:color="auto" w:fill="auto"/>
            <w:noWrap/>
            <w:vAlign w:val="bottom"/>
          </w:tcPr>
          <w:p w14:paraId="3305457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1.32</w:t>
            </w:r>
          </w:p>
        </w:tc>
        <w:tc>
          <w:tcPr>
            <w:tcW w:w="921" w:type="dxa"/>
          </w:tcPr>
          <w:p w14:paraId="6C46BE5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 xml:space="preserve">100 </w:t>
            </w:r>
          </w:p>
        </w:tc>
      </w:tr>
      <w:tr w:rsidR="00A21D57" w:rsidRPr="006074D1" w14:paraId="3478BBCD" w14:textId="77777777" w:rsidTr="004612E2">
        <w:trPr>
          <w:trHeight w:val="300"/>
          <w:jc w:val="center"/>
        </w:trPr>
        <w:tc>
          <w:tcPr>
            <w:tcW w:w="1115" w:type="dxa"/>
            <w:shd w:val="clear" w:color="auto" w:fill="auto"/>
            <w:noWrap/>
            <w:vAlign w:val="bottom"/>
          </w:tcPr>
          <w:p w14:paraId="5449219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SC</w:t>
            </w:r>
          </w:p>
        </w:tc>
        <w:tc>
          <w:tcPr>
            <w:tcW w:w="1193" w:type="dxa"/>
            <w:gridSpan w:val="2"/>
            <w:shd w:val="clear" w:color="auto" w:fill="auto"/>
            <w:noWrap/>
            <w:vAlign w:val="bottom"/>
          </w:tcPr>
          <w:p w14:paraId="149AB73D"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11.74</w:t>
            </w:r>
          </w:p>
        </w:tc>
        <w:tc>
          <w:tcPr>
            <w:tcW w:w="999" w:type="dxa"/>
            <w:shd w:val="clear" w:color="auto" w:fill="auto"/>
            <w:noWrap/>
            <w:vAlign w:val="bottom"/>
          </w:tcPr>
          <w:p w14:paraId="0E744BAC"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11.52</w:t>
            </w:r>
          </w:p>
        </w:tc>
        <w:tc>
          <w:tcPr>
            <w:tcW w:w="1113" w:type="dxa"/>
            <w:shd w:val="clear" w:color="auto" w:fill="auto"/>
            <w:noWrap/>
            <w:vAlign w:val="bottom"/>
          </w:tcPr>
          <w:p w14:paraId="1E87B4EB"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31.82</w:t>
            </w:r>
          </w:p>
        </w:tc>
        <w:tc>
          <w:tcPr>
            <w:tcW w:w="1352" w:type="dxa"/>
            <w:shd w:val="clear" w:color="auto" w:fill="auto"/>
            <w:noWrap/>
            <w:vAlign w:val="bottom"/>
          </w:tcPr>
          <w:p w14:paraId="57344E0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17.04</w:t>
            </w:r>
          </w:p>
        </w:tc>
        <w:tc>
          <w:tcPr>
            <w:tcW w:w="1742" w:type="dxa"/>
            <w:shd w:val="clear" w:color="auto" w:fill="auto"/>
            <w:noWrap/>
            <w:vAlign w:val="bottom"/>
          </w:tcPr>
          <w:p w14:paraId="0CA20DE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24.50</w:t>
            </w:r>
          </w:p>
        </w:tc>
        <w:tc>
          <w:tcPr>
            <w:tcW w:w="898" w:type="dxa"/>
            <w:shd w:val="clear" w:color="auto" w:fill="auto"/>
            <w:noWrap/>
            <w:vAlign w:val="bottom"/>
          </w:tcPr>
          <w:p w14:paraId="3FFD1D7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3.38</w:t>
            </w:r>
          </w:p>
        </w:tc>
        <w:tc>
          <w:tcPr>
            <w:tcW w:w="921" w:type="dxa"/>
          </w:tcPr>
          <w:p w14:paraId="6C5FDB9B"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r w:rsidR="00A21D57" w:rsidRPr="006074D1" w14:paraId="588056A4" w14:textId="77777777" w:rsidTr="004612E2">
        <w:trPr>
          <w:trHeight w:val="300"/>
          <w:jc w:val="center"/>
        </w:trPr>
        <w:tc>
          <w:tcPr>
            <w:tcW w:w="1115" w:type="dxa"/>
            <w:shd w:val="clear" w:color="auto" w:fill="auto"/>
            <w:noWrap/>
            <w:vAlign w:val="bottom"/>
          </w:tcPr>
          <w:p w14:paraId="16C96FE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OBC</w:t>
            </w:r>
          </w:p>
        </w:tc>
        <w:tc>
          <w:tcPr>
            <w:tcW w:w="1193" w:type="dxa"/>
            <w:gridSpan w:val="2"/>
            <w:shd w:val="clear" w:color="auto" w:fill="auto"/>
            <w:noWrap/>
            <w:vAlign w:val="bottom"/>
          </w:tcPr>
          <w:p w14:paraId="48D7C9BD"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24.34</w:t>
            </w:r>
          </w:p>
        </w:tc>
        <w:tc>
          <w:tcPr>
            <w:tcW w:w="999" w:type="dxa"/>
            <w:shd w:val="clear" w:color="auto" w:fill="auto"/>
            <w:noWrap/>
            <w:vAlign w:val="bottom"/>
          </w:tcPr>
          <w:p w14:paraId="19632E0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15.00</w:t>
            </w:r>
          </w:p>
        </w:tc>
        <w:tc>
          <w:tcPr>
            <w:tcW w:w="1113" w:type="dxa"/>
            <w:shd w:val="clear" w:color="auto" w:fill="auto"/>
            <w:noWrap/>
            <w:vAlign w:val="bottom"/>
          </w:tcPr>
          <w:p w14:paraId="0CEA932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13.18</w:t>
            </w:r>
          </w:p>
        </w:tc>
        <w:tc>
          <w:tcPr>
            <w:tcW w:w="1352" w:type="dxa"/>
            <w:shd w:val="clear" w:color="auto" w:fill="auto"/>
            <w:noWrap/>
            <w:vAlign w:val="bottom"/>
          </w:tcPr>
          <w:p w14:paraId="1E1AE36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19.05</w:t>
            </w:r>
          </w:p>
        </w:tc>
        <w:tc>
          <w:tcPr>
            <w:tcW w:w="1742" w:type="dxa"/>
            <w:shd w:val="clear" w:color="auto" w:fill="auto"/>
            <w:noWrap/>
            <w:vAlign w:val="bottom"/>
          </w:tcPr>
          <w:p w14:paraId="0892C9C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26.03</w:t>
            </w:r>
          </w:p>
        </w:tc>
        <w:tc>
          <w:tcPr>
            <w:tcW w:w="898" w:type="dxa"/>
            <w:shd w:val="clear" w:color="auto" w:fill="auto"/>
            <w:noWrap/>
            <w:vAlign w:val="bottom"/>
          </w:tcPr>
          <w:p w14:paraId="0253853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2.40</w:t>
            </w:r>
          </w:p>
        </w:tc>
        <w:tc>
          <w:tcPr>
            <w:tcW w:w="921" w:type="dxa"/>
          </w:tcPr>
          <w:p w14:paraId="592AC2CF"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r w:rsidR="00A21D57" w:rsidRPr="006074D1" w14:paraId="765C7E7B" w14:textId="77777777" w:rsidTr="004612E2">
        <w:trPr>
          <w:trHeight w:val="300"/>
          <w:jc w:val="center"/>
        </w:trPr>
        <w:tc>
          <w:tcPr>
            <w:tcW w:w="1115" w:type="dxa"/>
            <w:shd w:val="clear" w:color="auto" w:fill="auto"/>
            <w:noWrap/>
            <w:vAlign w:val="bottom"/>
          </w:tcPr>
          <w:p w14:paraId="4E88C17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General</w:t>
            </w:r>
          </w:p>
        </w:tc>
        <w:tc>
          <w:tcPr>
            <w:tcW w:w="1193" w:type="dxa"/>
            <w:gridSpan w:val="2"/>
            <w:shd w:val="clear" w:color="auto" w:fill="auto"/>
            <w:noWrap/>
            <w:vAlign w:val="bottom"/>
          </w:tcPr>
          <w:p w14:paraId="6F72138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22.42</w:t>
            </w:r>
          </w:p>
        </w:tc>
        <w:tc>
          <w:tcPr>
            <w:tcW w:w="999" w:type="dxa"/>
            <w:shd w:val="clear" w:color="auto" w:fill="auto"/>
            <w:noWrap/>
            <w:vAlign w:val="bottom"/>
          </w:tcPr>
          <w:p w14:paraId="0663BEBF"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18.96</w:t>
            </w:r>
          </w:p>
        </w:tc>
        <w:tc>
          <w:tcPr>
            <w:tcW w:w="1113" w:type="dxa"/>
            <w:shd w:val="clear" w:color="auto" w:fill="auto"/>
            <w:noWrap/>
            <w:vAlign w:val="bottom"/>
          </w:tcPr>
          <w:p w14:paraId="3B99486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9.22</w:t>
            </w:r>
          </w:p>
        </w:tc>
        <w:tc>
          <w:tcPr>
            <w:tcW w:w="1352" w:type="dxa"/>
            <w:shd w:val="clear" w:color="auto" w:fill="auto"/>
            <w:noWrap/>
            <w:vAlign w:val="bottom"/>
          </w:tcPr>
          <w:p w14:paraId="027A846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21.05</w:t>
            </w:r>
          </w:p>
        </w:tc>
        <w:tc>
          <w:tcPr>
            <w:tcW w:w="1742" w:type="dxa"/>
            <w:shd w:val="clear" w:color="auto" w:fill="auto"/>
            <w:noWrap/>
            <w:vAlign w:val="bottom"/>
          </w:tcPr>
          <w:p w14:paraId="31367B7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25.21</w:t>
            </w:r>
          </w:p>
        </w:tc>
        <w:tc>
          <w:tcPr>
            <w:tcW w:w="898" w:type="dxa"/>
            <w:shd w:val="clear" w:color="auto" w:fill="auto"/>
            <w:noWrap/>
            <w:vAlign w:val="bottom"/>
          </w:tcPr>
          <w:p w14:paraId="122AB35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3.14</w:t>
            </w:r>
          </w:p>
        </w:tc>
        <w:tc>
          <w:tcPr>
            <w:tcW w:w="921" w:type="dxa"/>
          </w:tcPr>
          <w:p w14:paraId="0B2DC7F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r w:rsidR="00A21D57" w:rsidRPr="006074D1" w14:paraId="567C3DB3" w14:textId="77777777" w:rsidTr="004612E2">
        <w:trPr>
          <w:trHeight w:val="300"/>
          <w:jc w:val="center"/>
        </w:trPr>
        <w:tc>
          <w:tcPr>
            <w:tcW w:w="9333" w:type="dxa"/>
            <w:gridSpan w:val="9"/>
            <w:shd w:val="clear" w:color="auto" w:fill="auto"/>
            <w:noWrap/>
            <w:vAlign w:val="bottom"/>
          </w:tcPr>
          <w:p w14:paraId="556D2048"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i/>
                <w:color w:val="000000"/>
              </w:rPr>
              <w:t>Location</w:t>
            </w:r>
          </w:p>
        </w:tc>
      </w:tr>
      <w:tr w:rsidR="00A21D57" w:rsidRPr="006074D1" w14:paraId="41BFC619" w14:textId="77777777" w:rsidTr="004612E2">
        <w:trPr>
          <w:trHeight w:val="300"/>
          <w:jc w:val="center"/>
        </w:trPr>
        <w:tc>
          <w:tcPr>
            <w:tcW w:w="1115" w:type="dxa"/>
            <w:shd w:val="clear" w:color="auto" w:fill="auto"/>
            <w:noWrap/>
            <w:vAlign w:val="bottom"/>
          </w:tcPr>
          <w:p w14:paraId="7757EA2B"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Rural</w:t>
            </w:r>
          </w:p>
        </w:tc>
        <w:tc>
          <w:tcPr>
            <w:tcW w:w="1193" w:type="dxa"/>
            <w:gridSpan w:val="2"/>
            <w:shd w:val="clear" w:color="auto" w:fill="auto"/>
            <w:noWrap/>
            <w:vAlign w:val="bottom"/>
          </w:tcPr>
          <w:p w14:paraId="02BF744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25.36</w:t>
            </w:r>
          </w:p>
        </w:tc>
        <w:tc>
          <w:tcPr>
            <w:tcW w:w="999" w:type="dxa"/>
            <w:shd w:val="clear" w:color="auto" w:fill="auto"/>
            <w:noWrap/>
            <w:vAlign w:val="bottom"/>
          </w:tcPr>
          <w:p w14:paraId="05DC76A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9.46</w:t>
            </w:r>
          </w:p>
        </w:tc>
        <w:tc>
          <w:tcPr>
            <w:tcW w:w="1113" w:type="dxa"/>
            <w:shd w:val="clear" w:color="auto" w:fill="auto"/>
            <w:noWrap/>
            <w:vAlign w:val="bottom"/>
          </w:tcPr>
          <w:p w14:paraId="75BF9FC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20.94</w:t>
            </w:r>
          </w:p>
        </w:tc>
        <w:tc>
          <w:tcPr>
            <w:tcW w:w="1352" w:type="dxa"/>
            <w:shd w:val="clear" w:color="auto" w:fill="auto"/>
            <w:noWrap/>
            <w:vAlign w:val="bottom"/>
          </w:tcPr>
          <w:p w14:paraId="5360B8D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17.46</w:t>
            </w:r>
          </w:p>
        </w:tc>
        <w:tc>
          <w:tcPr>
            <w:tcW w:w="1742" w:type="dxa"/>
            <w:shd w:val="clear" w:color="auto" w:fill="auto"/>
            <w:noWrap/>
            <w:vAlign w:val="bottom"/>
          </w:tcPr>
          <w:p w14:paraId="409F3BD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24.46</w:t>
            </w:r>
          </w:p>
        </w:tc>
        <w:tc>
          <w:tcPr>
            <w:tcW w:w="898" w:type="dxa"/>
            <w:shd w:val="clear" w:color="auto" w:fill="auto"/>
            <w:noWrap/>
            <w:vAlign w:val="bottom"/>
          </w:tcPr>
          <w:p w14:paraId="37C66724"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2.32</w:t>
            </w:r>
          </w:p>
        </w:tc>
        <w:tc>
          <w:tcPr>
            <w:tcW w:w="921" w:type="dxa"/>
          </w:tcPr>
          <w:p w14:paraId="516F9BFB"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r w:rsidR="00A21D57" w:rsidRPr="006074D1" w14:paraId="2A5E9121" w14:textId="77777777" w:rsidTr="004612E2">
        <w:trPr>
          <w:trHeight w:val="300"/>
          <w:jc w:val="center"/>
        </w:trPr>
        <w:tc>
          <w:tcPr>
            <w:tcW w:w="1115" w:type="dxa"/>
            <w:shd w:val="clear" w:color="auto" w:fill="auto"/>
            <w:noWrap/>
            <w:vAlign w:val="bottom"/>
          </w:tcPr>
          <w:p w14:paraId="751F85B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Urban</w:t>
            </w:r>
          </w:p>
        </w:tc>
        <w:tc>
          <w:tcPr>
            <w:tcW w:w="1193" w:type="dxa"/>
            <w:gridSpan w:val="2"/>
            <w:shd w:val="clear" w:color="auto" w:fill="auto"/>
            <w:noWrap/>
            <w:vAlign w:val="bottom"/>
          </w:tcPr>
          <w:p w14:paraId="5559DF7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16.91</w:t>
            </w:r>
          </w:p>
        </w:tc>
        <w:tc>
          <w:tcPr>
            <w:tcW w:w="999" w:type="dxa"/>
            <w:shd w:val="clear" w:color="auto" w:fill="auto"/>
            <w:noWrap/>
            <w:vAlign w:val="bottom"/>
          </w:tcPr>
          <w:p w14:paraId="73DF1A1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23.14</w:t>
            </w:r>
          </w:p>
        </w:tc>
        <w:tc>
          <w:tcPr>
            <w:tcW w:w="1113" w:type="dxa"/>
            <w:shd w:val="clear" w:color="auto" w:fill="auto"/>
            <w:noWrap/>
            <w:vAlign w:val="bottom"/>
          </w:tcPr>
          <w:p w14:paraId="50F7FAB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8.46</w:t>
            </w:r>
          </w:p>
        </w:tc>
        <w:tc>
          <w:tcPr>
            <w:tcW w:w="1352" w:type="dxa"/>
            <w:shd w:val="clear" w:color="auto" w:fill="auto"/>
            <w:noWrap/>
            <w:vAlign w:val="bottom"/>
          </w:tcPr>
          <w:p w14:paraId="5459C76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20.96</w:t>
            </w:r>
          </w:p>
        </w:tc>
        <w:tc>
          <w:tcPr>
            <w:tcW w:w="1742" w:type="dxa"/>
            <w:shd w:val="clear" w:color="auto" w:fill="auto"/>
            <w:noWrap/>
            <w:vAlign w:val="bottom"/>
          </w:tcPr>
          <w:p w14:paraId="13435F2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27.33</w:t>
            </w:r>
          </w:p>
        </w:tc>
        <w:tc>
          <w:tcPr>
            <w:tcW w:w="898" w:type="dxa"/>
            <w:shd w:val="clear" w:color="auto" w:fill="auto"/>
            <w:noWrap/>
            <w:vAlign w:val="bottom"/>
          </w:tcPr>
          <w:p w14:paraId="1AA5755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3.20</w:t>
            </w:r>
          </w:p>
        </w:tc>
        <w:tc>
          <w:tcPr>
            <w:tcW w:w="921" w:type="dxa"/>
          </w:tcPr>
          <w:p w14:paraId="58936A3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bl>
    <w:p w14:paraId="08F26DF7" w14:textId="77777777" w:rsidR="00A21D57" w:rsidRPr="006074D1" w:rsidRDefault="00A21D57" w:rsidP="00A21D57">
      <w:pPr>
        <w:spacing w:after="0" w:line="240" w:lineRule="auto"/>
        <w:ind w:left="360" w:right="296"/>
        <w:jc w:val="both"/>
        <w:rPr>
          <w:rFonts w:ascii="Palatino Linotype" w:hAnsi="Palatino Linotype"/>
          <w:lang w:val="en-GB"/>
        </w:rPr>
      </w:pPr>
      <w:r w:rsidRPr="006074D1">
        <w:rPr>
          <w:rFonts w:ascii="Palatino Linotype" w:hAnsi="Palatino Linotype"/>
          <w:lang w:val="en-GB"/>
        </w:rPr>
        <w:t>Source: Estimated from the 68</w:t>
      </w:r>
      <w:r w:rsidRPr="006074D1">
        <w:rPr>
          <w:rFonts w:ascii="Palatino Linotype" w:hAnsi="Palatino Linotype"/>
          <w:vertAlign w:val="superscript"/>
          <w:lang w:val="en-GB"/>
        </w:rPr>
        <w:t>th</w:t>
      </w:r>
      <w:r w:rsidRPr="006074D1">
        <w:rPr>
          <w:rFonts w:ascii="Palatino Linotype" w:hAnsi="Palatino Linotype"/>
          <w:lang w:val="en-GB"/>
        </w:rPr>
        <w:t xml:space="preserve"> Round of NSSO survey on `Employment and Unemployment Situation in India, 2011-12</w:t>
      </w:r>
    </w:p>
    <w:p w14:paraId="57716170" w14:textId="77777777" w:rsidR="00A21D57" w:rsidRDefault="00A21D57" w:rsidP="00A21D57">
      <w:pPr>
        <w:pStyle w:val="ListParagraph"/>
        <w:spacing w:after="0" w:line="240" w:lineRule="auto"/>
        <w:ind w:left="0"/>
        <w:jc w:val="both"/>
        <w:rPr>
          <w:rFonts w:ascii="Palatino Linotype" w:hAnsi="Palatino Linotype"/>
          <w:b/>
          <w:lang w:val="en-GB"/>
        </w:rPr>
      </w:pPr>
    </w:p>
    <w:p w14:paraId="33B3F52F" w14:textId="77777777" w:rsidR="00F14C1A" w:rsidRPr="006074D1" w:rsidRDefault="00F14C1A" w:rsidP="00A21D57">
      <w:pPr>
        <w:pStyle w:val="ListParagraph"/>
        <w:spacing w:after="0" w:line="240" w:lineRule="auto"/>
        <w:ind w:left="0"/>
        <w:jc w:val="both"/>
        <w:rPr>
          <w:rFonts w:ascii="Palatino Linotype" w:hAnsi="Palatino Linotype"/>
          <w:b/>
          <w:lang w:val="en-GB"/>
        </w:rPr>
      </w:pPr>
    </w:p>
    <w:p w14:paraId="19D1CA58" w14:textId="77777777" w:rsidR="00A21D57" w:rsidRDefault="00A21D57" w:rsidP="00A21D57">
      <w:pPr>
        <w:pStyle w:val="Footer"/>
        <w:spacing w:after="0" w:line="240" w:lineRule="auto"/>
        <w:jc w:val="center"/>
        <w:rPr>
          <w:rFonts w:ascii="Palatino Linotype" w:hAnsi="Palatino Linotype"/>
          <w:b/>
        </w:rPr>
      </w:pPr>
      <w:bookmarkStart w:id="40" w:name="_Toc481359908"/>
      <w:r w:rsidRPr="006074D1">
        <w:rPr>
          <w:rFonts w:ascii="Palatino Linotype" w:hAnsi="Palatino Linotype"/>
          <w:b/>
        </w:rPr>
        <w:t>Annex 4: Incremental demand in Karnataka, 2012 to 2022</w:t>
      </w:r>
      <w:bookmarkEnd w:id="40"/>
    </w:p>
    <w:p w14:paraId="204C4346" w14:textId="77777777" w:rsidR="00F14C1A" w:rsidRPr="006074D1" w:rsidRDefault="00F14C1A" w:rsidP="00A21D57">
      <w:pPr>
        <w:pStyle w:val="Footer"/>
        <w:spacing w:after="0" w:line="240" w:lineRule="auto"/>
        <w:jc w:val="center"/>
        <w:rPr>
          <w:rFonts w:ascii="Palatino Linotype" w:hAnsi="Palatino Linotype"/>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543"/>
        <w:gridCol w:w="1292"/>
        <w:gridCol w:w="1175"/>
        <w:gridCol w:w="1170"/>
        <w:gridCol w:w="1170"/>
      </w:tblGrid>
      <w:tr w:rsidR="00A21D57" w:rsidRPr="006074D1" w14:paraId="48B698FB" w14:textId="77777777" w:rsidTr="004612E2">
        <w:trPr>
          <w:jc w:val="center"/>
        </w:trPr>
        <w:tc>
          <w:tcPr>
            <w:tcW w:w="2628" w:type="dxa"/>
          </w:tcPr>
          <w:p w14:paraId="28BD9BD7" w14:textId="77777777" w:rsidR="00A21D57" w:rsidRPr="006074D1" w:rsidRDefault="00A21D57" w:rsidP="004612E2">
            <w:pPr>
              <w:pStyle w:val="Default"/>
              <w:contextualSpacing/>
              <w:rPr>
                <w:rFonts w:ascii="Palatino Linotype" w:hAnsi="Palatino Linotype"/>
                <w:sz w:val="22"/>
                <w:szCs w:val="22"/>
              </w:rPr>
            </w:pPr>
          </w:p>
        </w:tc>
        <w:tc>
          <w:tcPr>
            <w:tcW w:w="1322" w:type="dxa"/>
          </w:tcPr>
          <w:p w14:paraId="0D103E8E" w14:textId="77777777" w:rsidR="00A21D57" w:rsidRPr="006074D1" w:rsidRDefault="00A21D57" w:rsidP="004612E2">
            <w:pPr>
              <w:spacing w:after="0" w:line="240" w:lineRule="auto"/>
              <w:jc w:val="center"/>
              <w:rPr>
                <w:rFonts w:ascii="Palatino Linotype" w:hAnsi="Palatino Linotype"/>
                <w:b/>
              </w:rPr>
            </w:pPr>
            <w:r w:rsidRPr="006074D1">
              <w:rPr>
                <w:rFonts w:ascii="Palatino Linotype" w:hAnsi="Palatino Linotype"/>
                <w:b/>
              </w:rPr>
              <w:t>Incremental employment, 2012-22</w:t>
            </w:r>
          </w:p>
        </w:tc>
        <w:tc>
          <w:tcPr>
            <w:tcW w:w="1171" w:type="dxa"/>
          </w:tcPr>
          <w:p w14:paraId="433C90F2" w14:textId="77777777" w:rsidR="00A21D57" w:rsidRPr="006074D1" w:rsidRDefault="00A21D57" w:rsidP="004612E2">
            <w:pPr>
              <w:spacing w:after="0" w:line="240" w:lineRule="auto"/>
              <w:jc w:val="center"/>
              <w:rPr>
                <w:rFonts w:ascii="Palatino Linotype" w:hAnsi="Palatino Linotype"/>
                <w:b/>
              </w:rPr>
            </w:pPr>
            <w:r w:rsidRPr="006074D1">
              <w:rPr>
                <w:rFonts w:ascii="Palatino Linotype" w:hAnsi="Palatino Linotype"/>
                <w:b/>
              </w:rPr>
              <w:t>Minimally skilled</w:t>
            </w:r>
          </w:p>
        </w:tc>
        <w:tc>
          <w:tcPr>
            <w:tcW w:w="1175" w:type="dxa"/>
          </w:tcPr>
          <w:p w14:paraId="05917912" w14:textId="77777777" w:rsidR="00A21D57" w:rsidRPr="006074D1" w:rsidRDefault="00A21D57" w:rsidP="004612E2">
            <w:pPr>
              <w:spacing w:after="0" w:line="240" w:lineRule="auto"/>
              <w:jc w:val="center"/>
              <w:rPr>
                <w:rFonts w:ascii="Palatino Linotype" w:hAnsi="Palatino Linotype"/>
                <w:b/>
              </w:rPr>
            </w:pPr>
            <w:r w:rsidRPr="006074D1">
              <w:rPr>
                <w:rFonts w:ascii="Palatino Linotype" w:hAnsi="Palatino Linotype"/>
                <w:b/>
              </w:rPr>
              <w:t>Semi-skilled</w:t>
            </w:r>
          </w:p>
        </w:tc>
        <w:tc>
          <w:tcPr>
            <w:tcW w:w="1170" w:type="dxa"/>
          </w:tcPr>
          <w:p w14:paraId="38DE6342" w14:textId="77777777" w:rsidR="00A21D57" w:rsidRPr="006074D1" w:rsidRDefault="00A21D57" w:rsidP="004612E2">
            <w:pPr>
              <w:spacing w:after="0" w:line="240" w:lineRule="auto"/>
              <w:jc w:val="center"/>
              <w:rPr>
                <w:rFonts w:ascii="Palatino Linotype" w:hAnsi="Palatino Linotype"/>
                <w:b/>
              </w:rPr>
            </w:pPr>
            <w:r w:rsidRPr="006074D1">
              <w:rPr>
                <w:rFonts w:ascii="Palatino Linotype" w:hAnsi="Palatino Linotype"/>
                <w:b/>
              </w:rPr>
              <w:t>Skilled</w:t>
            </w:r>
          </w:p>
        </w:tc>
        <w:tc>
          <w:tcPr>
            <w:tcW w:w="1170" w:type="dxa"/>
          </w:tcPr>
          <w:p w14:paraId="4692ABE6" w14:textId="77777777" w:rsidR="00A21D57" w:rsidRPr="006074D1" w:rsidRDefault="00A21D57" w:rsidP="004612E2">
            <w:pPr>
              <w:pStyle w:val="Default"/>
              <w:jc w:val="center"/>
              <w:rPr>
                <w:rFonts w:ascii="Palatino Linotype" w:hAnsi="Palatino Linotype"/>
                <w:b/>
                <w:color w:val="auto"/>
                <w:sz w:val="22"/>
                <w:szCs w:val="22"/>
              </w:rPr>
            </w:pPr>
            <w:r w:rsidRPr="006074D1">
              <w:rPr>
                <w:rFonts w:ascii="Palatino Linotype" w:hAnsi="Palatino Linotype"/>
                <w:b/>
                <w:color w:val="auto"/>
                <w:sz w:val="22"/>
                <w:szCs w:val="22"/>
              </w:rPr>
              <w:t>Highly skilled</w:t>
            </w:r>
          </w:p>
          <w:p w14:paraId="03D976FE" w14:textId="77777777" w:rsidR="00A21D57" w:rsidRPr="006074D1" w:rsidRDefault="00A21D57" w:rsidP="004612E2">
            <w:pPr>
              <w:spacing w:after="0" w:line="240" w:lineRule="auto"/>
              <w:jc w:val="center"/>
              <w:rPr>
                <w:rFonts w:ascii="Palatino Linotype" w:hAnsi="Palatino Linotype"/>
                <w:b/>
              </w:rPr>
            </w:pPr>
          </w:p>
        </w:tc>
      </w:tr>
      <w:tr w:rsidR="00A21D57" w:rsidRPr="006074D1" w14:paraId="7EABAA26" w14:textId="77777777" w:rsidTr="004612E2">
        <w:trPr>
          <w:jc w:val="center"/>
        </w:trPr>
        <w:tc>
          <w:tcPr>
            <w:tcW w:w="2628" w:type="dxa"/>
          </w:tcPr>
          <w:p w14:paraId="2017C38E"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Agriculture and allied </w:t>
            </w:r>
          </w:p>
        </w:tc>
        <w:tc>
          <w:tcPr>
            <w:tcW w:w="1322" w:type="dxa"/>
          </w:tcPr>
          <w:p w14:paraId="4AB5E76A"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1,618,503 </w:t>
            </w:r>
          </w:p>
        </w:tc>
        <w:tc>
          <w:tcPr>
            <w:tcW w:w="1171" w:type="dxa"/>
          </w:tcPr>
          <w:p w14:paraId="3F7BBCA0"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1,347,995 </w:t>
            </w:r>
          </w:p>
        </w:tc>
        <w:tc>
          <w:tcPr>
            <w:tcW w:w="1175" w:type="dxa"/>
          </w:tcPr>
          <w:p w14:paraId="09002E4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201,480 </w:t>
            </w:r>
          </w:p>
        </w:tc>
        <w:tc>
          <w:tcPr>
            <w:tcW w:w="1170" w:type="dxa"/>
          </w:tcPr>
          <w:p w14:paraId="66FC1FB3"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36,658 </w:t>
            </w:r>
          </w:p>
        </w:tc>
        <w:tc>
          <w:tcPr>
            <w:tcW w:w="1170" w:type="dxa"/>
          </w:tcPr>
          <w:p w14:paraId="715901EC" w14:textId="77777777" w:rsidR="00A21D57" w:rsidRPr="006074D1" w:rsidRDefault="00A21D57" w:rsidP="004612E2">
            <w:pPr>
              <w:pStyle w:val="Default"/>
              <w:contextualSpacing/>
              <w:jc w:val="right"/>
              <w:rPr>
                <w:rFonts w:ascii="Palatino Linotype" w:hAnsi="Palatino Linotype"/>
                <w:sz w:val="22"/>
                <w:szCs w:val="22"/>
              </w:rPr>
            </w:pPr>
            <w:r w:rsidRPr="006074D1">
              <w:rPr>
                <w:rFonts w:ascii="Palatino Linotype" w:hAnsi="Palatino Linotype"/>
                <w:sz w:val="22"/>
                <w:szCs w:val="22"/>
              </w:rPr>
              <w:t xml:space="preserve">32,370 </w:t>
            </w:r>
          </w:p>
        </w:tc>
      </w:tr>
      <w:tr w:rsidR="00A21D57" w:rsidRPr="006074D1" w14:paraId="3A7A4774" w14:textId="77777777" w:rsidTr="004612E2">
        <w:trPr>
          <w:jc w:val="center"/>
        </w:trPr>
        <w:tc>
          <w:tcPr>
            <w:tcW w:w="2628" w:type="dxa"/>
          </w:tcPr>
          <w:p w14:paraId="1AAB77E8"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Auto and Auto component </w:t>
            </w:r>
          </w:p>
        </w:tc>
        <w:tc>
          <w:tcPr>
            <w:tcW w:w="1322" w:type="dxa"/>
          </w:tcPr>
          <w:p w14:paraId="3F23BBC0"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58,298 </w:t>
            </w:r>
          </w:p>
        </w:tc>
        <w:tc>
          <w:tcPr>
            <w:tcW w:w="1171" w:type="dxa"/>
          </w:tcPr>
          <w:p w14:paraId="58E67EA1"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5,830 </w:t>
            </w:r>
          </w:p>
        </w:tc>
        <w:tc>
          <w:tcPr>
            <w:tcW w:w="1175" w:type="dxa"/>
          </w:tcPr>
          <w:p w14:paraId="1D94C413"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37,893 </w:t>
            </w:r>
          </w:p>
        </w:tc>
        <w:tc>
          <w:tcPr>
            <w:tcW w:w="1170" w:type="dxa"/>
          </w:tcPr>
          <w:p w14:paraId="6F32E1B8"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11,660 </w:t>
            </w:r>
          </w:p>
        </w:tc>
        <w:tc>
          <w:tcPr>
            <w:tcW w:w="1170" w:type="dxa"/>
          </w:tcPr>
          <w:p w14:paraId="0E0A415D"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2,915 </w:t>
            </w:r>
          </w:p>
        </w:tc>
      </w:tr>
      <w:tr w:rsidR="00A21D57" w:rsidRPr="006074D1" w14:paraId="3A6DFD6D" w14:textId="77777777" w:rsidTr="004612E2">
        <w:trPr>
          <w:jc w:val="center"/>
        </w:trPr>
        <w:tc>
          <w:tcPr>
            <w:tcW w:w="2628" w:type="dxa"/>
          </w:tcPr>
          <w:p w14:paraId="00140F9A"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BFSI </w:t>
            </w:r>
          </w:p>
        </w:tc>
        <w:tc>
          <w:tcPr>
            <w:tcW w:w="1322" w:type="dxa"/>
          </w:tcPr>
          <w:p w14:paraId="1CA72DFC"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269,636 </w:t>
            </w:r>
          </w:p>
        </w:tc>
        <w:tc>
          <w:tcPr>
            <w:tcW w:w="1171" w:type="dxa"/>
          </w:tcPr>
          <w:p w14:paraId="549BE860"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 </w:t>
            </w:r>
          </w:p>
        </w:tc>
        <w:tc>
          <w:tcPr>
            <w:tcW w:w="1175" w:type="dxa"/>
          </w:tcPr>
          <w:p w14:paraId="7C2E8B74"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161,782 </w:t>
            </w:r>
          </w:p>
        </w:tc>
        <w:tc>
          <w:tcPr>
            <w:tcW w:w="1170" w:type="dxa"/>
          </w:tcPr>
          <w:p w14:paraId="20A8E684"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80,891 </w:t>
            </w:r>
          </w:p>
        </w:tc>
        <w:tc>
          <w:tcPr>
            <w:tcW w:w="1170" w:type="dxa"/>
          </w:tcPr>
          <w:p w14:paraId="0AA015B8"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26,964 </w:t>
            </w:r>
          </w:p>
        </w:tc>
      </w:tr>
      <w:tr w:rsidR="00A21D57" w:rsidRPr="006074D1" w14:paraId="59699951" w14:textId="77777777" w:rsidTr="004612E2">
        <w:trPr>
          <w:jc w:val="center"/>
        </w:trPr>
        <w:tc>
          <w:tcPr>
            <w:tcW w:w="2628" w:type="dxa"/>
          </w:tcPr>
          <w:p w14:paraId="28A00050"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Building, Construction industry and Real Estate</w:t>
            </w:r>
          </w:p>
        </w:tc>
        <w:tc>
          <w:tcPr>
            <w:tcW w:w="1322" w:type="dxa"/>
          </w:tcPr>
          <w:p w14:paraId="1D38BC01"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1,364,835 </w:t>
            </w:r>
          </w:p>
        </w:tc>
        <w:tc>
          <w:tcPr>
            <w:tcW w:w="1171" w:type="dxa"/>
          </w:tcPr>
          <w:p w14:paraId="24913C05"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409,450 </w:t>
            </w:r>
          </w:p>
        </w:tc>
        <w:tc>
          <w:tcPr>
            <w:tcW w:w="1175" w:type="dxa"/>
          </w:tcPr>
          <w:p w14:paraId="72B8547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682,417 </w:t>
            </w:r>
          </w:p>
        </w:tc>
        <w:tc>
          <w:tcPr>
            <w:tcW w:w="1170" w:type="dxa"/>
          </w:tcPr>
          <w:p w14:paraId="248E6D52"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204,725 </w:t>
            </w:r>
          </w:p>
        </w:tc>
        <w:tc>
          <w:tcPr>
            <w:tcW w:w="1170" w:type="dxa"/>
          </w:tcPr>
          <w:p w14:paraId="0704ACE6"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68,242 </w:t>
            </w:r>
          </w:p>
        </w:tc>
      </w:tr>
      <w:tr w:rsidR="00A21D57" w:rsidRPr="006074D1" w14:paraId="713E0C56" w14:textId="77777777" w:rsidTr="004612E2">
        <w:trPr>
          <w:jc w:val="center"/>
        </w:trPr>
        <w:tc>
          <w:tcPr>
            <w:tcW w:w="2628" w:type="dxa"/>
          </w:tcPr>
          <w:p w14:paraId="432BA73F"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Chemicals &amp; Pharmaceuticals </w:t>
            </w:r>
          </w:p>
        </w:tc>
        <w:tc>
          <w:tcPr>
            <w:tcW w:w="1322" w:type="dxa"/>
          </w:tcPr>
          <w:p w14:paraId="7CBBE829"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9,634 </w:t>
            </w:r>
          </w:p>
        </w:tc>
        <w:tc>
          <w:tcPr>
            <w:tcW w:w="1171" w:type="dxa"/>
          </w:tcPr>
          <w:p w14:paraId="4FC669A6"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1,927 </w:t>
            </w:r>
          </w:p>
        </w:tc>
        <w:tc>
          <w:tcPr>
            <w:tcW w:w="1175" w:type="dxa"/>
          </w:tcPr>
          <w:p w14:paraId="09CFEFC8"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2,890 </w:t>
            </w:r>
          </w:p>
        </w:tc>
        <w:tc>
          <w:tcPr>
            <w:tcW w:w="1170" w:type="dxa"/>
          </w:tcPr>
          <w:p w14:paraId="092E8368"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2,890 </w:t>
            </w:r>
          </w:p>
        </w:tc>
        <w:tc>
          <w:tcPr>
            <w:tcW w:w="1170" w:type="dxa"/>
          </w:tcPr>
          <w:p w14:paraId="5873E5A7" w14:textId="77777777" w:rsidR="00A21D57" w:rsidRPr="006074D1" w:rsidRDefault="00A21D57" w:rsidP="004612E2">
            <w:pPr>
              <w:pStyle w:val="Default"/>
              <w:contextualSpacing/>
              <w:jc w:val="right"/>
              <w:rPr>
                <w:rFonts w:ascii="Palatino Linotype" w:hAnsi="Palatino Linotype"/>
                <w:sz w:val="22"/>
                <w:szCs w:val="22"/>
              </w:rPr>
            </w:pPr>
            <w:r w:rsidRPr="006074D1">
              <w:rPr>
                <w:rFonts w:ascii="Palatino Linotype" w:hAnsi="Palatino Linotype"/>
                <w:sz w:val="22"/>
                <w:szCs w:val="22"/>
              </w:rPr>
              <w:t xml:space="preserve">1,927 </w:t>
            </w:r>
          </w:p>
        </w:tc>
      </w:tr>
      <w:tr w:rsidR="00A21D57" w:rsidRPr="006074D1" w14:paraId="758889DA" w14:textId="77777777" w:rsidTr="004612E2">
        <w:trPr>
          <w:jc w:val="center"/>
        </w:trPr>
        <w:tc>
          <w:tcPr>
            <w:tcW w:w="2628" w:type="dxa"/>
          </w:tcPr>
          <w:p w14:paraId="746C22D2"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Construction Materials and Building Hardware </w:t>
            </w:r>
          </w:p>
        </w:tc>
        <w:tc>
          <w:tcPr>
            <w:tcW w:w="1322" w:type="dxa"/>
          </w:tcPr>
          <w:p w14:paraId="7380BB8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95,760 </w:t>
            </w:r>
          </w:p>
        </w:tc>
        <w:tc>
          <w:tcPr>
            <w:tcW w:w="1171" w:type="dxa"/>
          </w:tcPr>
          <w:p w14:paraId="2CA86518"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9,576 </w:t>
            </w:r>
          </w:p>
        </w:tc>
        <w:tc>
          <w:tcPr>
            <w:tcW w:w="1175" w:type="dxa"/>
          </w:tcPr>
          <w:p w14:paraId="533B2535"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62,244 </w:t>
            </w:r>
          </w:p>
        </w:tc>
        <w:tc>
          <w:tcPr>
            <w:tcW w:w="1170" w:type="dxa"/>
          </w:tcPr>
          <w:p w14:paraId="1F0F33C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19,152 </w:t>
            </w:r>
          </w:p>
        </w:tc>
        <w:tc>
          <w:tcPr>
            <w:tcW w:w="1170" w:type="dxa"/>
          </w:tcPr>
          <w:p w14:paraId="254224B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4,788 </w:t>
            </w:r>
          </w:p>
        </w:tc>
      </w:tr>
      <w:tr w:rsidR="00A21D57" w:rsidRPr="006074D1" w14:paraId="1F634659" w14:textId="77777777" w:rsidTr="004612E2">
        <w:trPr>
          <w:jc w:val="center"/>
        </w:trPr>
        <w:tc>
          <w:tcPr>
            <w:tcW w:w="2628" w:type="dxa"/>
          </w:tcPr>
          <w:p w14:paraId="121D6191"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Education and Skill Development </w:t>
            </w:r>
          </w:p>
        </w:tc>
        <w:tc>
          <w:tcPr>
            <w:tcW w:w="1322" w:type="dxa"/>
          </w:tcPr>
          <w:p w14:paraId="0C34A469"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379,100 </w:t>
            </w:r>
          </w:p>
        </w:tc>
        <w:tc>
          <w:tcPr>
            <w:tcW w:w="1171" w:type="dxa"/>
          </w:tcPr>
          <w:p w14:paraId="5A94147A"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 </w:t>
            </w:r>
          </w:p>
        </w:tc>
        <w:tc>
          <w:tcPr>
            <w:tcW w:w="1175" w:type="dxa"/>
          </w:tcPr>
          <w:p w14:paraId="7DE27F55"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 </w:t>
            </w:r>
          </w:p>
        </w:tc>
        <w:tc>
          <w:tcPr>
            <w:tcW w:w="1170" w:type="dxa"/>
          </w:tcPr>
          <w:p w14:paraId="753BD91C"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341,190 </w:t>
            </w:r>
          </w:p>
        </w:tc>
        <w:tc>
          <w:tcPr>
            <w:tcW w:w="1170" w:type="dxa"/>
          </w:tcPr>
          <w:p w14:paraId="1405037B" w14:textId="77777777" w:rsidR="00A21D57" w:rsidRPr="006074D1" w:rsidRDefault="00A21D57" w:rsidP="004612E2">
            <w:pPr>
              <w:pStyle w:val="Default"/>
              <w:contextualSpacing/>
              <w:jc w:val="right"/>
              <w:rPr>
                <w:rFonts w:ascii="Palatino Linotype" w:hAnsi="Palatino Linotype"/>
                <w:sz w:val="22"/>
                <w:szCs w:val="22"/>
              </w:rPr>
            </w:pPr>
            <w:r w:rsidRPr="006074D1">
              <w:rPr>
                <w:rFonts w:ascii="Palatino Linotype" w:hAnsi="Palatino Linotype"/>
                <w:sz w:val="22"/>
                <w:szCs w:val="22"/>
              </w:rPr>
              <w:t>37,910</w:t>
            </w:r>
          </w:p>
        </w:tc>
      </w:tr>
      <w:tr w:rsidR="00A21D57" w:rsidRPr="006074D1" w14:paraId="4BFE673C" w14:textId="77777777" w:rsidTr="004612E2">
        <w:trPr>
          <w:jc w:val="center"/>
        </w:trPr>
        <w:tc>
          <w:tcPr>
            <w:tcW w:w="2628" w:type="dxa"/>
          </w:tcPr>
          <w:p w14:paraId="3E8E94CE"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Electronics and IT hardware </w:t>
            </w:r>
          </w:p>
        </w:tc>
        <w:tc>
          <w:tcPr>
            <w:tcW w:w="1322" w:type="dxa"/>
          </w:tcPr>
          <w:p w14:paraId="7EEF7FD2"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15,535 </w:t>
            </w:r>
          </w:p>
        </w:tc>
        <w:tc>
          <w:tcPr>
            <w:tcW w:w="1171" w:type="dxa"/>
          </w:tcPr>
          <w:p w14:paraId="45078516"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1,554 </w:t>
            </w:r>
          </w:p>
        </w:tc>
        <w:tc>
          <w:tcPr>
            <w:tcW w:w="1175" w:type="dxa"/>
          </w:tcPr>
          <w:p w14:paraId="4C89891D"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7,768 </w:t>
            </w:r>
          </w:p>
        </w:tc>
        <w:tc>
          <w:tcPr>
            <w:tcW w:w="1170" w:type="dxa"/>
          </w:tcPr>
          <w:p w14:paraId="535DFB7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5,437 </w:t>
            </w:r>
          </w:p>
        </w:tc>
        <w:tc>
          <w:tcPr>
            <w:tcW w:w="1170" w:type="dxa"/>
          </w:tcPr>
          <w:p w14:paraId="5786086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777 </w:t>
            </w:r>
          </w:p>
        </w:tc>
      </w:tr>
      <w:tr w:rsidR="00A21D57" w:rsidRPr="006074D1" w14:paraId="787BBB6F" w14:textId="77777777" w:rsidTr="004612E2">
        <w:trPr>
          <w:jc w:val="center"/>
        </w:trPr>
        <w:tc>
          <w:tcPr>
            <w:tcW w:w="2628" w:type="dxa"/>
          </w:tcPr>
          <w:p w14:paraId="79CB4BA0"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Food Processing </w:t>
            </w:r>
          </w:p>
        </w:tc>
        <w:tc>
          <w:tcPr>
            <w:tcW w:w="1322" w:type="dxa"/>
          </w:tcPr>
          <w:p w14:paraId="0721295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41,417 </w:t>
            </w:r>
          </w:p>
        </w:tc>
        <w:tc>
          <w:tcPr>
            <w:tcW w:w="1171" w:type="dxa"/>
          </w:tcPr>
          <w:p w14:paraId="1E3CD8E3"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12,425 </w:t>
            </w:r>
          </w:p>
        </w:tc>
        <w:tc>
          <w:tcPr>
            <w:tcW w:w="1175" w:type="dxa"/>
          </w:tcPr>
          <w:p w14:paraId="1F5938DC"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12,425 </w:t>
            </w:r>
          </w:p>
        </w:tc>
        <w:tc>
          <w:tcPr>
            <w:tcW w:w="1170" w:type="dxa"/>
          </w:tcPr>
          <w:p w14:paraId="3CE712D5"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12,425 </w:t>
            </w:r>
          </w:p>
        </w:tc>
        <w:tc>
          <w:tcPr>
            <w:tcW w:w="1170" w:type="dxa"/>
          </w:tcPr>
          <w:p w14:paraId="07CA571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4,142</w:t>
            </w:r>
          </w:p>
        </w:tc>
      </w:tr>
      <w:tr w:rsidR="00A21D57" w:rsidRPr="006074D1" w14:paraId="687C9D3A" w14:textId="77777777" w:rsidTr="004612E2">
        <w:trPr>
          <w:jc w:val="center"/>
        </w:trPr>
        <w:tc>
          <w:tcPr>
            <w:tcW w:w="2628" w:type="dxa"/>
          </w:tcPr>
          <w:p w14:paraId="3DD2865D"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Furniture and Furnishings </w:t>
            </w:r>
          </w:p>
        </w:tc>
        <w:tc>
          <w:tcPr>
            <w:tcW w:w="1322" w:type="dxa"/>
          </w:tcPr>
          <w:p w14:paraId="50796D22"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22,125 </w:t>
            </w:r>
          </w:p>
        </w:tc>
        <w:tc>
          <w:tcPr>
            <w:tcW w:w="1171" w:type="dxa"/>
          </w:tcPr>
          <w:p w14:paraId="5D5C98E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8,850 </w:t>
            </w:r>
          </w:p>
        </w:tc>
        <w:tc>
          <w:tcPr>
            <w:tcW w:w="1175" w:type="dxa"/>
          </w:tcPr>
          <w:p w14:paraId="4462B0C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8,850 </w:t>
            </w:r>
          </w:p>
        </w:tc>
        <w:tc>
          <w:tcPr>
            <w:tcW w:w="1170" w:type="dxa"/>
          </w:tcPr>
          <w:p w14:paraId="1925B55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3,319 </w:t>
            </w:r>
          </w:p>
        </w:tc>
        <w:tc>
          <w:tcPr>
            <w:tcW w:w="1170" w:type="dxa"/>
          </w:tcPr>
          <w:p w14:paraId="56AA90AA"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1,106 </w:t>
            </w:r>
          </w:p>
        </w:tc>
      </w:tr>
      <w:tr w:rsidR="00A21D57" w:rsidRPr="006074D1" w14:paraId="43F4455D" w14:textId="77777777" w:rsidTr="004612E2">
        <w:trPr>
          <w:jc w:val="center"/>
        </w:trPr>
        <w:tc>
          <w:tcPr>
            <w:tcW w:w="2628" w:type="dxa"/>
          </w:tcPr>
          <w:p w14:paraId="0FA8A140"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Healthcare Services </w:t>
            </w:r>
          </w:p>
        </w:tc>
        <w:tc>
          <w:tcPr>
            <w:tcW w:w="1322" w:type="dxa"/>
          </w:tcPr>
          <w:p w14:paraId="533ECC4C"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619,975 </w:t>
            </w:r>
          </w:p>
        </w:tc>
        <w:tc>
          <w:tcPr>
            <w:tcW w:w="1171" w:type="dxa"/>
          </w:tcPr>
          <w:p w14:paraId="2B30545B"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 </w:t>
            </w:r>
          </w:p>
        </w:tc>
        <w:tc>
          <w:tcPr>
            <w:tcW w:w="1175" w:type="dxa"/>
          </w:tcPr>
          <w:p w14:paraId="7820EB3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61,998 </w:t>
            </w:r>
          </w:p>
        </w:tc>
        <w:tc>
          <w:tcPr>
            <w:tcW w:w="1170" w:type="dxa"/>
          </w:tcPr>
          <w:p w14:paraId="21ED8E9B"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433,983 </w:t>
            </w:r>
          </w:p>
        </w:tc>
        <w:tc>
          <w:tcPr>
            <w:tcW w:w="1170" w:type="dxa"/>
          </w:tcPr>
          <w:p w14:paraId="31848522"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123,995 </w:t>
            </w:r>
          </w:p>
        </w:tc>
      </w:tr>
      <w:tr w:rsidR="00A21D57" w:rsidRPr="006074D1" w14:paraId="3FFC6658" w14:textId="77777777" w:rsidTr="004612E2">
        <w:trPr>
          <w:jc w:val="center"/>
        </w:trPr>
        <w:tc>
          <w:tcPr>
            <w:tcW w:w="2628" w:type="dxa"/>
          </w:tcPr>
          <w:p w14:paraId="0D15DCBA"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lastRenderedPageBreak/>
              <w:t xml:space="preserve">IT &amp; ITES </w:t>
            </w:r>
          </w:p>
        </w:tc>
        <w:tc>
          <w:tcPr>
            <w:tcW w:w="1322" w:type="dxa"/>
          </w:tcPr>
          <w:p w14:paraId="1AC17A2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1,430,938 </w:t>
            </w:r>
          </w:p>
        </w:tc>
        <w:tc>
          <w:tcPr>
            <w:tcW w:w="1171" w:type="dxa"/>
          </w:tcPr>
          <w:p w14:paraId="0B78E971"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 </w:t>
            </w:r>
          </w:p>
        </w:tc>
        <w:tc>
          <w:tcPr>
            <w:tcW w:w="1175" w:type="dxa"/>
          </w:tcPr>
          <w:p w14:paraId="38A0466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715,469 </w:t>
            </w:r>
          </w:p>
        </w:tc>
        <w:tc>
          <w:tcPr>
            <w:tcW w:w="1170" w:type="dxa"/>
          </w:tcPr>
          <w:p w14:paraId="77B9B9A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643,922 </w:t>
            </w:r>
          </w:p>
        </w:tc>
        <w:tc>
          <w:tcPr>
            <w:tcW w:w="1170" w:type="dxa"/>
          </w:tcPr>
          <w:p w14:paraId="2B142C83"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71,547 </w:t>
            </w:r>
          </w:p>
        </w:tc>
      </w:tr>
      <w:tr w:rsidR="00A21D57" w:rsidRPr="006074D1" w14:paraId="422FE5E3" w14:textId="77777777" w:rsidTr="004612E2">
        <w:trPr>
          <w:jc w:val="center"/>
        </w:trPr>
        <w:tc>
          <w:tcPr>
            <w:tcW w:w="2628" w:type="dxa"/>
          </w:tcPr>
          <w:p w14:paraId="50EF261E"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Media and Entertainment </w:t>
            </w:r>
          </w:p>
        </w:tc>
        <w:tc>
          <w:tcPr>
            <w:tcW w:w="1322" w:type="dxa"/>
          </w:tcPr>
          <w:p w14:paraId="0196392D"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68,052 </w:t>
            </w:r>
          </w:p>
        </w:tc>
        <w:tc>
          <w:tcPr>
            <w:tcW w:w="1171" w:type="dxa"/>
          </w:tcPr>
          <w:p w14:paraId="7B1C1284"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13,610 </w:t>
            </w:r>
          </w:p>
        </w:tc>
        <w:tc>
          <w:tcPr>
            <w:tcW w:w="1175" w:type="dxa"/>
          </w:tcPr>
          <w:p w14:paraId="7EFF415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40,831 </w:t>
            </w:r>
          </w:p>
        </w:tc>
        <w:tc>
          <w:tcPr>
            <w:tcW w:w="1170" w:type="dxa"/>
          </w:tcPr>
          <w:p w14:paraId="217BC2CA"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10,208 </w:t>
            </w:r>
          </w:p>
        </w:tc>
        <w:tc>
          <w:tcPr>
            <w:tcW w:w="1170" w:type="dxa"/>
          </w:tcPr>
          <w:p w14:paraId="23EC7AC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3,403 </w:t>
            </w:r>
          </w:p>
        </w:tc>
      </w:tr>
      <w:tr w:rsidR="00A21D57" w:rsidRPr="006074D1" w14:paraId="2F9BC75B" w14:textId="77777777" w:rsidTr="004612E2">
        <w:trPr>
          <w:jc w:val="center"/>
        </w:trPr>
        <w:tc>
          <w:tcPr>
            <w:tcW w:w="2628" w:type="dxa"/>
          </w:tcPr>
          <w:p w14:paraId="42930005"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Organised Retail </w:t>
            </w:r>
          </w:p>
        </w:tc>
        <w:tc>
          <w:tcPr>
            <w:tcW w:w="1322" w:type="dxa"/>
          </w:tcPr>
          <w:p w14:paraId="1C748F65"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234,536 </w:t>
            </w:r>
          </w:p>
        </w:tc>
        <w:tc>
          <w:tcPr>
            <w:tcW w:w="1171" w:type="dxa"/>
          </w:tcPr>
          <w:p w14:paraId="3EADC56C"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23,454 </w:t>
            </w:r>
          </w:p>
        </w:tc>
        <w:tc>
          <w:tcPr>
            <w:tcW w:w="1175" w:type="dxa"/>
          </w:tcPr>
          <w:p w14:paraId="2B7B8EC3"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164,175 </w:t>
            </w:r>
          </w:p>
        </w:tc>
        <w:tc>
          <w:tcPr>
            <w:tcW w:w="1170" w:type="dxa"/>
          </w:tcPr>
          <w:p w14:paraId="3E20901A"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35,180 </w:t>
            </w:r>
          </w:p>
        </w:tc>
        <w:tc>
          <w:tcPr>
            <w:tcW w:w="1170" w:type="dxa"/>
          </w:tcPr>
          <w:p w14:paraId="0245174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11,727 </w:t>
            </w:r>
          </w:p>
        </w:tc>
      </w:tr>
      <w:tr w:rsidR="00A21D57" w:rsidRPr="006074D1" w14:paraId="493641FB" w14:textId="77777777" w:rsidTr="004612E2">
        <w:trPr>
          <w:jc w:val="center"/>
        </w:trPr>
        <w:tc>
          <w:tcPr>
            <w:tcW w:w="2628" w:type="dxa"/>
          </w:tcPr>
          <w:p w14:paraId="063BB47F"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Textile and Clothing </w:t>
            </w:r>
          </w:p>
        </w:tc>
        <w:tc>
          <w:tcPr>
            <w:tcW w:w="1322" w:type="dxa"/>
          </w:tcPr>
          <w:p w14:paraId="3B882CBA"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149,250 </w:t>
            </w:r>
          </w:p>
        </w:tc>
        <w:tc>
          <w:tcPr>
            <w:tcW w:w="1171" w:type="dxa"/>
          </w:tcPr>
          <w:p w14:paraId="7228A512"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29,850 </w:t>
            </w:r>
          </w:p>
        </w:tc>
        <w:tc>
          <w:tcPr>
            <w:tcW w:w="1175" w:type="dxa"/>
          </w:tcPr>
          <w:p w14:paraId="1C51AB03"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89,550 </w:t>
            </w:r>
          </w:p>
        </w:tc>
        <w:tc>
          <w:tcPr>
            <w:tcW w:w="1170" w:type="dxa"/>
          </w:tcPr>
          <w:p w14:paraId="041A5528"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22,387 </w:t>
            </w:r>
          </w:p>
        </w:tc>
        <w:tc>
          <w:tcPr>
            <w:tcW w:w="1170" w:type="dxa"/>
          </w:tcPr>
          <w:p w14:paraId="01418274"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7,462 </w:t>
            </w:r>
          </w:p>
        </w:tc>
      </w:tr>
      <w:tr w:rsidR="00A21D57" w:rsidRPr="006074D1" w14:paraId="0B04CD53" w14:textId="77777777" w:rsidTr="004612E2">
        <w:trPr>
          <w:jc w:val="center"/>
        </w:trPr>
        <w:tc>
          <w:tcPr>
            <w:tcW w:w="2628" w:type="dxa"/>
          </w:tcPr>
          <w:p w14:paraId="418E099C" w14:textId="77777777" w:rsidR="00A21D57" w:rsidRPr="006074D1" w:rsidRDefault="00A21D57" w:rsidP="004612E2">
            <w:pPr>
              <w:pStyle w:val="Default"/>
              <w:contextualSpacing/>
              <w:rPr>
                <w:rFonts w:ascii="Palatino Linotype" w:hAnsi="Palatino Linotype"/>
                <w:sz w:val="22"/>
                <w:szCs w:val="22"/>
              </w:rPr>
            </w:pPr>
            <w:r w:rsidRPr="006074D1">
              <w:rPr>
                <w:rFonts w:ascii="Palatino Linotype" w:hAnsi="Palatino Linotype"/>
                <w:sz w:val="22"/>
                <w:szCs w:val="22"/>
              </w:rPr>
              <w:t xml:space="preserve">Transportation, Logistics, Warehousing and Packaging </w:t>
            </w:r>
          </w:p>
        </w:tc>
        <w:tc>
          <w:tcPr>
            <w:tcW w:w="1322" w:type="dxa"/>
          </w:tcPr>
          <w:p w14:paraId="0113794C"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639,702 </w:t>
            </w:r>
          </w:p>
        </w:tc>
        <w:tc>
          <w:tcPr>
            <w:tcW w:w="1171" w:type="dxa"/>
          </w:tcPr>
          <w:p w14:paraId="632100FE"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127,940 </w:t>
            </w:r>
          </w:p>
        </w:tc>
        <w:tc>
          <w:tcPr>
            <w:tcW w:w="1175" w:type="dxa"/>
          </w:tcPr>
          <w:p w14:paraId="04300CC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371,027 </w:t>
            </w:r>
          </w:p>
        </w:tc>
        <w:tc>
          <w:tcPr>
            <w:tcW w:w="1170" w:type="dxa"/>
          </w:tcPr>
          <w:p w14:paraId="42681BCB"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127,940 </w:t>
            </w:r>
          </w:p>
        </w:tc>
        <w:tc>
          <w:tcPr>
            <w:tcW w:w="1170" w:type="dxa"/>
          </w:tcPr>
          <w:p w14:paraId="2EFF163C" w14:textId="77777777" w:rsidR="00A21D57" w:rsidRPr="006074D1" w:rsidRDefault="00A21D57" w:rsidP="004612E2">
            <w:pPr>
              <w:pStyle w:val="Default"/>
              <w:contextualSpacing/>
              <w:jc w:val="right"/>
              <w:rPr>
                <w:rFonts w:ascii="Palatino Linotype" w:hAnsi="Palatino Linotype"/>
                <w:sz w:val="22"/>
                <w:szCs w:val="22"/>
              </w:rPr>
            </w:pPr>
            <w:r w:rsidRPr="006074D1">
              <w:rPr>
                <w:rFonts w:ascii="Palatino Linotype" w:hAnsi="Palatino Linotype"/>
                <w:sz w:val="22"/>
                <w:szCs w:val="22"/>
              </w:rPr>
              <w:t xml:space="preserve">12,794 </w:t>
            </w:r>
          </w:p>
        </w:tc>
      </w:tr>
      <w:tr w:rsidR="00A21D57" w:rsidRPr="006074D1" w14:paraId="1FF9E62F" w14:textId="77777777" w:rsidTr="004612E2">
        <w:trPr>
          <w:jc w:val="center"/>
        </w:trPr>
        <w:tc>
          <w:tcPr>
            <w:tcW w:w="2628" w:type="dxa"/>
          </w:tcPr>
          <w:p w14:paraId="52458E3E" w14:textId="77777777" w:rsidR="00A21D57" w:rsidRPr="006074D1" w:rsidRDefault="00A21D57" w:rsidP="004612E2">
            <w:pPr>
              <w:spacing w:after="0" w:line="240" w:lineRule="auto"/>
              <w:contextualSpacing/>
              <w:rPr>
                <w:rFonts w:ascii="Palatino Linotype" w:hAnsi="Palatino Linotype"/>
              </w:rPr>
            </w:pPr>
            <w:r w:rsidRPr="006074D1">
              <w:rPr>
                <w:rFonts w:ascii="Palatino Linotype" w:hAnsi="Palatino Linotype"/>
              </w:rPr>
              <w:t xml:space="preserve">Tourism, Travel, Hospitality &amp; Trade </w:t>
            </w:r>
          </w:p>
        </w:tc>
        <w:tc>
          <w:tcPr>
            <w:tcW w:w="1322" w:type="dxa"/>
          </w:tcPr>
          <w:p w14:paraId="516EB6FD"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1,356,186 </w:t>
            </w:r>
          </w:p>
        </w:tc>
        <w:tc>
          <w:tcPr>
            <w:tcW w:w="1171" w:type="dxa"/>
          </w:tcPr>
          <w:p w14:paraId="1F6EF947"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271,237 </w:t>
            </w:r>
          </w:p>
        </w:tc>
        <w:tc>
          <w:tcPr>
            <w:tcW w:w="1175" w:type="dxa"/>
          </w:tcPr>
          <w:p w14:paraId="7F5DEBCF"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922,206 </w:t>
            </w:r>
          </w:p>
        </w:tc>
        <w:tc>
          <w:tcPr>
            <w:tcW w:w="1170" w:type="dxa"/>
          </w:tcPr>
          <w:p w14:paraId="512C6E4B" w14:textId="77777777" w:rsidR="00A21D57" w:rsidRPr="006074D1" w:rsidRDefault="00A21D57" w:rsidP="004612E2">
            <w:pPr>
              <w:spacing w:after="0" w:line="240" w:lineRule="auto"/>
              <w:contextualSpacing/>
              <w:jc w:val="right"/>
              <w:rPr>
                <w:rFonts w:ascii="Palatino Linotype" w:hAnsi="Palatino Linotype"/>
              </w:rPr>
            </w:pPr>
            <w:r w:rsidRPr="006074D1">
              <w:rPr>
                <w:rFonts w:ascii="Palatino Linotype" w:hAnsi="Palatino Linotype"/>
              </w:rPr>
              <w:t xml:space="preserve">135,619 </w:t>
            </w:r>
          </w:p>
        </w:tc>
        <w:tc>
          <w:tcPr>
            <w:tcW w:w="1170" w:type="dxa"/>
          </w:tcPr>
          <w:p w14:paraId="30900418" w14:textId="77777777" w:rsidR="00A21D57" w:rsidRPr="006074D1" w:rsidRDefault="00A21D57" w:rsidP="004612E2">
            <w:pPr>
              <w:pStyle w:val="Default"/>
              <w:contextualSpacing/>
              <w:jc w:val="right"/>
              <w:rPr>
                <w:rFonts w:ascii="Palatino Linotype" w:hAnsi="Palatino Linotype"/>
                <w:sz w:val="22"/>
                <w:szCs w:val="22"/>
              </w:rPr>
            </w:pPr>
            <w:r w:rsidRPr="006074D1">
              <w:rPr>
                <w:rFonts w:ascii="Palatino Linotype" w:hAnsi="Palatino Linotype"/>
                <w:sz w:val="22"/>
                <w:szCs w:val="22"/>
              </w:rPr>
              <w:t>27,124</w:t>
            </w:r>
          </w:p>
        </w:tc>
      </w:tr>
      <w:tr w:rsidR="00A21D57" w:rsidRPr="006074D1" w14:paraId="4EC7D785" w14:textId="77777777" w:rsidTr="004612E2">
        <w:trPr>
          <w:jc w:val="center"/>
        </w:trPr>
        <w:tc>
          <w:tcPr>
            <w:tcW w:w="2628" w:type="dxa"/>
          </w:tcPr>
          <w:p w14:paraId="51006E44" w14:textId="77777777" w:rsidR="00A21D57" w:rsidRPr="006074D1" w:rsidRDefault="00A21D57" w:rsidP="004612E2">
            <w:pPr>
              <w:pStyle w:val="Default"/>
              <w:rPr>
                <w:rFonts w:ascii="Palatino Linotype" w:hAnsi="Palatino Linotype"/>
                <w:sz w:val="22"/>
                <w:szCs w:val="22"/>
              </w:rPr>
            </w:pPr>
            <w:r w:rsidRPr="006074D1">
              <w:rPr>
                <w:rFonts w:ascii="Palatino Linotype" w:hAnsi="Palatino Linotype"/>
                <w:sz w:val="22"/>
                <w:szCs w:val="22"/>
              </w:rPr>
              <w:t xml:space="preserve">Unorganised </w:t>
            </w:r>
          </w:p>
        </w:tc>
        <w:tc>
          <w:tcPr>
            <w:tcW w:w="1322" w:type="dxa"/>
          </w:tcPr>
          <w:p w14:paraId="189314B3" w14:textId="77777777" w:rsidR="00A21D57" w:rsidRPr="006074D1" w:rsidRDefault="00A21D57" w:rsidP="004612E2">
            <w:pPr>
              <w:pStyle w:val="Default"/>
              <w:jc w:val="right"/>
              <w:rPr>
                <w:rFonts w:ascii="Palatino Linotype" w:hAnsi="Palatino Linotype"/>
                <w:sz w:val="22"/>
                <w:szCs w:val="22"/>
              </w:rPr>
            </w:pPr>
            <w:r w:rsidRPr="006074D1">
              <w:rPr>
                <w:rFonts w:ascii="Palatino Linotype" w:hAnsi="Palatino Linotype"/>
                <w:sz w:val="22"/>
                <w:szCs w:val="22"/>
              </w:rPr>
              <w:t xml:space="preserve">90,129 </w:t>
            </w:r>
          </w:p>
        </w:tc>
        <w:tc>
          <w:tcPr>
            <w:tcW w:w="1171" w:type="dxa"/>
          </w:tcPr>
          <w:p w14:paraId="5D8DE36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18,026</w:t>
            </w:r>
          </w:p>
        </w:tc>
        <w:tc>
          <w:tcPr>
            <w:tcW w:w="1175" w:type="dxa"/>
          </w:tcPr>
          <w:p w14:paraId="2758DD9A"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52,275 </w:t>
            </w:r>
          </w:p>
        </w:tc>
        <w:tc>
          <w:tcPr>
            <w:tcW w:w="1170" w:type="dxa"/>
          </w:tcPr>
          <w:p w14:paraId="173A1CD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18,026 </w:t>
            </w:r>
          </w:p>
        </w:tc>
        <w:tc>
          <w:tcPr>
            <w:tcW w:w="1170" w:type="dxa"/>
          </w:tcPr>
          <w:p w14:paraId="2B71FB7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1,803 </w:t>
            </w:r>
          </w:p>
        </w:tc>
      </w:tr>
      <w:tr w:rsidR="00A21D57" w:rsidRPr="006074D1" w14:paraId="51631054" w14:textId="77777777" w:rsidTr="004612E2">
        <w:trPr>
          <w:jc w:val="center"/>
        </w:trPr>
        <w:tc>
          <w:tcPr>
            <w:tcW w:w="2628" w:type="dxa"/>
          </w:tcPr>
          <w:p w14:paraId="63A3EF5E" w14:textId="77777777" w:rsidR="00A21D57" w:rsidRPr="006074D1" w:rsidRDefault="00A21D57" w:rsidP="004612E2">
            <w:pPr>
              <w:pStyle w:val="Default"/>
              <w:rPr>
                <w:rFonts w:ascii="Palatino Linotype" w:hAnsi="Palatino Linotype"/>
                <w:sz w:val="22"/>
                <w:szCs w:val="22"/>
              </w:rPr>
            </w:pPr>
            <w:r w:rsidRPr="006074D1">
              <w:rPr>
                <w:rFonts w:ascii="Palatino Linotype" w:hAnsi="Palatino Linotype"/>
                <w:sz w:val="22"/>
                <w:szCs w:val="22"/>
              </w:rPr>
              <w:t xml:space="preserve">Mining </w:t>
            </w:r>
          </w:p>
        </w:tc>
        <w:tc>
          <w:tcPr>
            <w:tcW w:w="1322" w:type="dxa"/>
          </w:tcPr>
          <w:p w14:paraId="2322D22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12,523 </w:t>
            </w:r>
          </w:p>
        </w:tc>
        <w:tc>
          <w:tcPr>
            <w:tcW w:w="1171" w:type="dxa"/>
          </w:tcPr>
          <w:p w14:paraId="09E3DB76"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2,505  </w:t>
            </w:r>
          </w:p>
        </w:tc>
        <w:tc>
          <w:tcPr>
            <w:tcW w:w="1175" w:type="dxa"/>
          </w:tcPr>
          <w:p w14:paraId="0566FC7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7,514 </w:t>
            </w:r>
          </w:p>
        </w:tc>
        <w:tc>
          <w:tcPr>
            <w:tcW w:w="1170" w:type="dxa"/>
          </w:tcPr>
          <w:p w14:paraId="5AEEFB8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1,252 </w:t>
            </w:r>
          </w:p>
        </w:tc>
        <w:tc>
          <w:tcPr>
            <w:tcW w:w="1170" w:type="dxa"/>
          </w:tcPr>
          <w:p w14:paraId="1D333ACA"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 xml:space="preserve">1,252 </w:t>
            </w:r>
          </w:p>
        </w:tc>
      </w:tr>
      <w:tr w:rsidR="00A21D57" w:rsidRPr="006074D1" w14:paraId="2C54BD23" w14:textId="77777777" w:rsidTr="004612E2">
        <w:trPr>
          <w:jc w:val="center"/>
        </w:trPr>
        <w:tc>
          <w:tcPr>
            <w:tcW w:w="2628" w:type="dxa"/>
          </w:tcPr>
          <w:p w14:paraId="60764227" w14:textId="77777777" w:rsidR="00A21D57" w:rsidRPr="006074D1" w:rsidRDefault="00A21D57" w:rsidP="004612E2">
            <w:pPr>
              <w:pStyle w:val="Default"/>
              <w:rPr>
                <w:rFonts w:ascii="Palatino Linotype" w:hAnsi="Palatino Linotype"/>
                <w:sz w:val="22"/>
                <w:szCs w:val="22"/>
              </w:rPr>
            </w:pPr>
            <w:r w:rsidRPr="006074D1">
              <w:rPr>
                <w:rFonts w:ascii="Palatino Linotype" w:hAnsi="Palatino Linotype"/>
                <w:bCs/>
                <w:sz w:val="22"/>
                <w:szCs w:val="22"/>
              </w:rPr>
              <w:t xml:space="preserve">Total </w:t>
            </w:r>
          </w:p>
        </w:tc>
        <w:tc>
          <w:tcPr>
            <w:tcW w:w="1322" w:type="dxa"/>
          </w:tcPr>
          <w:p w14:paraId="33D4B1A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b/>
                <w:bCs/>
              </w:rPr>
              <w:t xml:space="preserve">8,476,134 </w:t>
            </w:r>
          </w:p>
        </w:tc>
        <w:tc>
          <w:tcPr>
            <w:tcW w:w="1171" w:type="dxa"/>
          </w:tcPr>
          <w:p w14:paraId="01AF30B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b/>
                <w:color w:val="000000"/>
              </w:rPr>
              <w:t>2,284,229</w:t>
            </w:r>
          </w:p>
        </w:tc>
        <w:tc>
          <w:tcPr>
            <w:tcW w:w="1175" w:type="dxa"/>
          </w:tcPr>
          <w:p w14:paraId="38EC1A3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b/>
                <w:color w:val="000000"/>
              </w:rPr>
              <w:t>3,602,794</w:t>
            </w:r>
          </w:p>
        </w:tc>
        <w:tc>
          <w:tcPr>
            <w:tcW w:w="1170" w:type="dxa"/>
          </w:tcPr>
          <w:p w14:paraId="54B7A6D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b/>
                <w:color w:val="000000"/>
              </w:rPr>
              <w:t>2,146,864</w:t>
            </w:r>
          </w:p>
        </w:tc>
        <w:tc>
          <w:tcPr>
            <w:tcW w:w="1170" w:type="dxa"/>
          </w:tcPr>
          <w:p w14:paraId="2488BA0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b/>
                <w:color w:val="000000"/>
              </w:rPr>
              <w:t>442,248</w:t>
            </w:r>
          </w:p>
        </w:tc>
      </w:tr>
    </w:tbl>
    <w:p w14:paraId="49E8BC75" w14:textId="77777777" w:rsidR="00A21D57" w:rsidRPr="006074D1" w:rsidRDefault="00A21D57" w:rsidP="00A21D57">
      <w:pPr>
        <w:pStyle w:val="ListParagraph"/>
        <w:spacing w:after="0" w:line="240" w:lineRule="auto"/>
        <w:ind w:left="0" w:firstLine="720"/>
        <w:jc w:val="both"/>
        <w:rPr>
          <w:rFonts w:ascii="Palatino Linotype" w:hAnsi="Palatino Linotype"/>
          <w:i/>
          <w:lang w:val="en-GB"/>
        </w:rPr>
      </w:pPr>
      <w:r w:rsidRPr="006074D1">
        <w:rPr>
          <w:rFonts w:ascii="Palatino Linotype" w:hAnsi="Palatino Linotype"/>
          <w:i/>
          <w:lang w:val="en-GB"/>
        </w:rPr>
        <w:t>Source: District wise skill gap study for the State of Karnataka.</w:t>
      </w:r>
    </w:p>
    <w:p w14:paraId="0092BF0E" w14:textId="77777777" w:rsidR="00A21D57" w:rsidRPr="006074D1" w:rsidRDefault="00A21D57" w:rsidP="00A21D57">
      <w:pPr>
        <w:spacing w:line="240" w:lineRule="auto"/>
        <w:rPr>
          <w:rFonts w:ascii="Palatino Linotype" w:hAnsi="Palatino Linotype"/>
          <w:highlight w:val="yellow"/>
        </w:rPr>
      </w:pPr>
    </w:p>
    <w:p w14:paraId="18B83ACE" w14:textId="77777777" w:rsidR="00A21D57" w:rsidRPr="006074D1" w:rsidRDefault="00A21D57" w:rsidP="00A21D57">
      <w:pPr>
        <w:pStyle w:val="Footer"/>
        <w:spacing w:after="0" w:line="240" w:lineRule="auto"/>
        <w:jc w:val="center"/>
        <w:rPr>
          <w:rFonts w:ascii="Palatino Linotype" w:hAnsi="Palatino Linotype"/>
          <w:b/>
        </w:rPr>
      </w:pPr>
      <w:bookmarkStart w:id="41" w:name="_Toc481359909"/>
      <w:r w:rsidRPr="006074D1">
        <w:rPr>
          <w:rFonts w:ascii="Palatino Linotype" w:hAnsi="Palatino Linotype"/>
          <w:b/>
        </w:rPr>
        <w:t>Annex 5: Major employment sectors as per skill development by 2030</w:t>
      </w:r>
      <w:bookmarkEnd w:id="41"/>
    </w:p>
    <w:tbl>
      <w:tblPr>
        <w:tblW w:w="8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4"/>
        <w:gridCol w:w="1296"/>
        <w:gridCol w:w="1116"/>
      </w:tblGrid>
      <w:tr w:rsidR="00A21D57" w:rsidRPr="006074D1" w14:paraId="255112A2" w14:textId="77777777" w:rsidTr="004612E2">
        <w:trPr>
          <w:trHeight w:val="315"/>
          <w:jc w:val="center"/>
        </w:trPr>
        <w:tc>
          <w:tcPr>
            <w:tcW w:w="6014" w:type="dxa"/>
            <w:tcBorders>
              <w:bottom w:val="single" w:sz="4" w:space="0" w:color="auto"/>
            </w:tcBorders>
            <w:shd w:val="clear" w:color="auto" w:fill="auto"/>
            <w:noWrap/>
            <w:vAlign w:val="bottom"/>
          </w:tcPr>
          <w:p w14:paraId="6EB4A596"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Sectors</w:t>
            </w:r>
          </w:p>
        </w:tc>
        <w:tc>
          <w:tcPr>
            <w:tcW w:w="1296" w:type="dxa"/>
            <w:shd w:val="clear" w:color="auto" w:fill="auto"/>
            <w:noWrap/>
            <w:vAlign w:val="bottom"/>
          </w:tcPr>
          <w:p w14:paraId="23414C0A"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Number</w:t>
            </w:r>
          </w:p>
        </w:tc>
        <w:tc>
          <w:tcPr>
            <w:tcW w:w="1116" w:type="dxa"/>
            <w:shd w:val="clear" w:color="auto" w:fill="auto"/>
            <w:noWrap/>
            <w:vAlign w:val="bottom"/>
          </w:tcPr>
          <w:p w14:paraId="1B0EE417" w14:textId="77777777" w:rsidR="00A21D57" w:rsidRPr="006074D1" w:rsidRDefault="00A21D57" w:rsidP="004612E2">
            <w:pPr>
              <w:spacing w:after="0" w:line="240" w:lineRule="auto"/>
              <w:jc w:val="center"/>
              <w:rPr>
                <w:rFonts w:ascii="Palatino Linotype" w:eastAsia="Times New Roman" w:hAnsi="Palatino Linotype"/>
                <w:b/>
                <w:color w:val="000000"/>
              </w:rPr>
            </w:pPr>
            <w:r w:rsidRPr="006074D1">
              <w:rPr>
                <w:rFonts w:ascii="Palatino Linotype" w:eastAsia="Times New Roman" w:hAnsi="Palatino Linotype"/>
                <w:b/>
                <w:color w:val="000000"/>
              </w:rPr>
              <w:t>Per cent</w:t>
            </w:r>
          </w:p>
        </w:tc>
      </w:tr>
      <w:tr w:rsidR="00A21D57" w:rsidRPr="006074D1" w14:paraId="5B0B6FBB" w14:textId="77777777" w:rsidTr="004612E2">
        <w:trPr>
          <w:trHeight w:val="330"/>
          <w:jc w:val="center"/>
        </w:trPr>
        <w:tc>
          <w:tcPr>
            <w:tcW w:w="6014" w:type="dxa"/>
            <w:tcBorders>
              <w:top w:val="single" w:sz="4" w:space="0" w:color="auto"/>
              <w:left w:val="single" w:sz="4" w:space="0" w:color="auto"/>
              <w:bottom w:val="single" w:sz="4" w:space="0" w:color="auto"/>
              <w:right w:val="single" w:sz="4" w:space="0" w:color="auto"/>
            </w:tcBorders>
            <w:shd w:val="clear" w:color="000000" w:fill="auto"/>
          </w:tcPr>
          <w:p w14:paraId="3244A73F"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Tourism, (Until 10 to 15 working population) </w:t>
            </w:r>
          </w:p>
        </w:tc>
        <w:tc>
          <w:tcPr>
            <w:tcW w:w="1296" w:type="dxa"/>
            <w:tcBorders>
              <w:left w:val="single" w:sz="4" w:space="0" w:color="auto"/>
            </w:tcBorders>
            <w:shd w:val="clear" w:color="auto" w:fill="auto"/>
            <w:noWrap/>
            <w:vAlign w:val="bottom"/>
          </w:tcPr>
          <w:p w14:paraId="0ED0DFED"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50,00,000</w:t>
            </w:r>
          </w:p>
        </w:tc>
        <w:tc>
          <w:tcPr>
            <w:tcW w:w="1116" w:type="dxa"/>
            <w:shd w:val="clear" w:color="auto" w:fill="auto"/>
            <w:noWrap/>
            <w:vAlign w:val="bottom"/>
          </w:tcPr>
          <w:p w14:paraId="7E2B37DF"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30.12</w:t>
            </w:r>
          </w:p>
        </w:tc>
      </w:tr>
      <w:tr w:rsidR="00A21D57" w:rsidRPr="006074D1" w14:paraId="65865ADE" w14:textId="77777777" w:rsidTr="004612E2">
        <w:trPr>
          <w:trHeight w:val="345"/>
          <w:jc w:val="center"/>
        </w:trPr>
        <w:tc>
          <w:tcPr>
            <w:tcW w:w="6014" w:type="dxa"/>
            <w:tcBorders>
              <w:top w:val="single" w:sz="4" w:space="0" w:color="auto"/>
              <w:left w:val="single" w:sz="4" w:space="0" w:color="auto"/>
              <w:bottom w:val="single" w:sz="4" w:space="0" w:color="auto"/>
              <w:right w:val="single" w:sz="4" w:space="0" w:color="auto"/>
            </w:tcBorders>
            <w:shd w:val="clear" w:color="000000" w:fill="auto"/>
          </w:tcPr>
          <w:p w14:paraId="60CA2D60"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Information Technology/ Biotechnology, Environmental Science </w:t>
            </w:r>
          </w:p>
        </w:tc>
        <w:tc>
          <w:tcPr>
            <w:tcW w:w="1296" w:type="dxa"/>
            <w:tcBorders>
              <w:left w:val="single" w:sz="4" w:space="0" w:color="auto"/>
            </w:tcBorders>
            <w:shd w:val="clear" w:color="auto" w:fill="auto"/>
            <w:noWrap/>
            <w:vAlign w:val="bottom"/>
          </w:tcPr>
          <w:p w14:paraId="473BB0E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40,00,000</w:t>
            </w:r>
          </w:p>
        </w:tc>
        <w:tc>
          <w:tcPr>
            <w:tcW w:w="1116" w:type="dxa"/>
            <w:shd w:val="clear" w:color="auto" w:fill="auto"/>
            <w:noWrap/>
            <w:vAlign w:val="bottom"/>
          </w:tcPr>
          <w:p w14:paraId="57FED03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24.10</w:t>
            </w:r>
          </w:p>
        </w:tc>
      </w:tr>
      <w:tr w:rsidR="00A21D57" w:rsidRPr="006074D1" w14:paraId="2CCE8EED" w14:textId="77777777" w:rsidTr="004612E2">
        <w:trPr>
          <w:trHeight w:val="330"/>
          <w:jc w:val="center"/>
        </w:trPr>
        <w:tc>
          <w:tcPr>
            <w:tcW w:w="6014" w:type="dxa"/>
            <w:tcBorders>
              <w:top w:val="single" w:sz="4" w:space="0" w:color="auto"/>
              <w:left w:val="single" w:sz="4" w:space="0" w:color="auto"/>
              <w:bottom w:val="single" w:sz="4" w:space="0" w:color="auto"/>
              <w:right w:val="single" w:sz="4" w:space="0" w:color="auto"/>
            </w:tcBorders>
            <w:shd w:val="clear" w:color="000000" w:fill="auto"/>
          </w:tcPr>
          <w:p w14:paraId="6E58D9C7"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Construction </w:t>
            </w:r>
          </w:p>
        </w:tc>
        <w:tc>
          <w:tcPr>
            <w:tcW w:w="1296" w:type="dxa"/>
            <w:tcBorders>
              <w:left w:val="single" w:sz="4" w:space="0" w:color="auto"/>
            </w:tcBorders>
            <w:shd w:val="clear" w:color="auto" w:fill="auto"/>
            <w:noWrap/>
            <w:vAlign w:val="bottom"/>
          </w:tcPr>
          <w:p w14:paraId="61A78D0B"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20,00,000</w:t>
            </w:r>
          </w:p>
        </w:tc>
        <w:tc>
          <w:tcPr>
            <w:tcW w:w="1116" w:type="dxa"/>
            <w:shd w:val="clear" w:color="auto" w:fill="auto"/>
            <w:noWrap/>
            <w:vAlign w:val="bottom"/>
          </w:tcPr>
          <w:p w14:paraId="73DAD29C"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12.05</w:t>
            </w:r>
          </w:p>
        </w:tc>
      </w:tr>
      <w:tr w:rsidR="00A21D57" w:rsidRPr="006074D1" w14:paraId="060CC359" w14:textId="77777777" w:rsidTr="004612E2">
        <w:trPr>
          <w:trHeight w:val="330"/>
          <w:jc w:val="center"/>
        </w:trPr>
        <w:tc>
          <w:tcPr>
            <w:tcW w:w="6014" w:type="dxa"/>
            <w:tcBorders>
              <w:top w:val="single" w:sz="4" w:space="0" w:color="auto"/>
              <w:left w:val="single" w:sz="4" w:space="0" w:color="auto"/>
              <w:bottom w:val="single" w:sz="4" w:space="0" w:color="auto"/>
              <w:right w:val="single" w:sz="4" w:space="0" w:color="auto"/>
            </w:tcBorders>
            <w:shd w:val="clear" w:color="auto" w:fill="auto"/>
          </w:tcPr>
          <w:p w14:paraId="0B4DF570" w14:textId="77777777" w:rsidR="00A21D57" w:rsidRPr="006074D1" w:rsidRDefault="00A21D57" w:rsidP="004612E2">
            <w:pPr>
              <w:spacing w:after="0" w:line="240" w:lineRule="auto"/>
              <w:rPr>
                <w:rFonts w:ascii="Palatino Linotype" w:eastAsia="Times New Roman" w:hAnsi="Palatino Linotype"/>
              </w:rPr>
            </w:pPr>
            <w:r w:rsidRPr="006074D1">
              <w:rPr>
                <w:rFonts w:ascii="Palatino Linotype" w:eastAsia="Times New Roman" w:hAnsi="Palatino Linotype"/>
              </w:rPr>
              <w:t xml:space="preserve">Human Resource exports </w:t>
            </w:r>
          </w:p>
        </w:tc>
        <w:tc>
          <w:tcPr>
            <w:tcW w:w="1296" w:type="dxa"/>
            <w:tcBorders>
              <w:left w:val="single" w:sz="4" w:space="0" w:color="auto"/>
            </w:tcBorders>
            <w:shd w:val="clear" w:color="auto" w:fill="auto"/>
            <w:noWrap/>
            <w:vAlign w:val="bottom"/>
          </w:tcPr>
          <w:p w14:paraId="48CD8D4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15,00,000</w:t>
            </w:r>
          </w:p>
        </w:tc>
        <w:tc>
          <w:tcPr>
            <w:tcW w:w="1116" w:type="dxa"/>
            <w:shd w:val="clear" w:color="auto" w:fill="auto"/>
            <w:noWrap/>
            <w:vAlign w:val="bottom"/>
          </w:tcPr>
          <w:p w14:paraId="10B18A2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9.04</w:t>
            </w:r>
          </w:p>
        </w:tc>
      </w:tr>
      <w:tr w:rsidR="00A21D57" w:rsidRPr="006074D1" w14:paraId="1AD5C2A2" w14:textId="77777777" w:rsidTr="004612E2">
        <w:trPr>
          <w:trHeight w:val="330"/>
          <w:jc w:val="center"/>
        </w:trPr>
        <w:tc>
          <w:tcPr>
            <w:tcW w:w="6014" w:type="dxa"/>
            <w:tcBorders>
              <w:top w:val="single" w:sz="4" w:space="0" w:color="auto"/>
            </w:tcBorders>
            <w:shd w:val="clear" w:color="auto" w:fill="auto"/>
          </w:tcPr>
          <w:p w14:paraId="32AED904"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Education </w:t>
            </w:r>
          </w:p>
        </w:tc>
        <w:tc>
          <w:tcPr>
            <w:tcW w:w="1296" w:type="dxa"/>
            <w:shd w:val="clear" w:color="auto" w:fill="auto"/>
            <w:noWrap/>
            <w:vAlign w:val="bottom"/>
          </w:tcPr>
          <w:p w14:paraId="78C8445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10,00,000</w:t>
            </w:r>
          </w:p>
        </w:tc>
        <w:tc>
          <w:tcPr>
            <w:tcW w:w="1116" w:type="dxa"/>
            <w:shd w:val="clear" w:color="auto" w:fill="auto"/>
            <w:noWrap/>
            <w:vAlign w:val="bottom"/>
          </w:tcPr>
          <w:p w14:paraId="35F1DDC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6.02</w:t>
            </w:r>
          </w:p>
        </w:tc>
      </w:tr>
      <w:tr w:rsidR="00A21D57" w:rsidRPr="006074D1" w14:paraId="106B16C1" w14:textId="77777777" w:rsidTr="004612E2">
        <w:trPr>
          <w:trHeight w:val="330"/>
          <w:jc w:val="center"/>
        </w:trPr>
        <w:tc>
          <w:tcPr>
            <w:tcW w:w="6014" w:type="dxa"/>
            <w:shd w:val="clear" w:color="auto" w:fill="auto"/>
          </w:tcPr>
          <w:p w14:paraId="1598823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High-Tech  Industries (Small and Medium) </w:t>
            </w:r>
          </w:p>
        </w:tc>
        <w:tc>
          <w:tcPr>
            <w:tcW w:w="1296" w:type="dxa"/>
            <w:shd w:val="clear" w:color="auto" w:fill="auto"/>
            <w:noWrap/>
            <w:vAlign w:val="bottom"/>
          </w:tcPr>
          <w:p w14:paraId="16C75444"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10,00,000</w:t>
            </w:r>
          </w:p>
        </w:tc>
        <w:tc>
          <w:tcPr>
            <w:tcW w:w="1116" w:type="dxa"/>
            <w:shd w:val="clear" w:color="auto" w:fill="auto"/>
            <w:noWrap/>
            <w:vAlign w:val="bottom"/>
          </w:tcPr>
          <w:p w14:paraId="77F86C9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6.02</w:t>
            </w:r>
          </w:p>
        </w:tc>
      </w:tr>
      <w:tr w:rsidR="00A21D57" w:rsidRPr="006074D1" w14:paraId="0AF7EB47" w14:textId="77777777" w:rsidTr="004612E2">
        <w:trPr>
          <w:trHeight w:val="330"/>
          <w:jc w:val="center"/>
        </w:trPr>
        <w:tc>
          <w:tcPr>
            <w:tcW w:w="6014" w:type="dxa"/>
            <w:shd w:val="clear" w:color="auto" w:fill="auto"/>
          </w:tcPr>
          <w:p w14:paraId="7754B69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High-Tech  Agriculture/ Gardening, Animal </w:t>
            </w:r>
            <w:r w:rsidRPr="00B21E70">
              <w:rPr>
                <w:rFonts w:ascii="Palatino Linotype" w:eastAsia="Times New Roman" w:hAnsi="Palatino Linotype"/>
                <w:noProof/>
                <w:color w:val="000000"/>
              </w:rPr>
              <w:t>Husbandry</w:t>
            </w:r>
            <w:r w:rsidR="00B21E70" w:rsidRPr="00B21E70">
              <w:rPr>
                <w:rFonts w:ascii="Palatino Linotype" w:eastAsia="Times New Roman" w:hAnsi="Palatino Linotype"/>
                <w:noProof/>
                <w:color w:val="000000"/>
              </w:rPr>
              <w:t>,</w:t>
            </w:r>
            <w:r w:rsidRPr="006074D1">
              <w:rPr>
                <w:rFonts w:ascii="Palatino Linotype" w:eastAsia="Times New Roman" w:hAnsi="Palatino Linotype"/>
                <w:color w:val="000000"/>
              </w:rPr>
              <w:t xml:space="preserve"> </w:t>
            </w:r>
            <w:r w:rsidRPr="00B21E70">
              <w:rPr>
                <w:rFonts w:ascii="Palatino Linotype" w:eastAsia="Times New Roman" w:hAnsi="Palatino Linotype"/>
                <w:noProof/>
                <w:color w:val="000000"/>
              </w:rPr>
              <w:t>and</w:t>
            </w:r>
            <w:r w:rsidRPr="006074D1">
              <w:rPr>
                <w:rFonts w:ascii="Palatino Linotype" w:eastAsia="Times New Roman" w:hAnsi="Palatino Linotype"/>
                <w:color w:val="000000"/>
              </w:rPr>
              <w:t xml:space="preserve"> Food Processing  </w:t>
            </w:r>
          </w:p>
        </w:tc>
        <w:tc>
          <w:tcPr>
            <w:tcW w:w="1296" w:type="dxa"/>
            <w:shd w:val="clear" w:color="auto" w:fill="auto"/>
            <w:noWrap/>
            <w:vAlign w:val="bottom"/>
          </w:tcPr>
          <w:p w14:paraId="07EE905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10,00,000</w:t>
            </w:r>
          </w:p>
        </w:tc>
        <w:tc>
          <w:tcPr>
            <w:tcW w:w="1116" w:type="dxa"/>
            <w:shd w:val="clear" w:color="auto" w:fill="auto"/>
            <w:noWrap/>
            <w:vAlign w:val="bottom"/>
          </w:tcPr>
          <w:p w14:paraId="6623EAE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6.02</w:t>
            </w:r>
          </w:p>
        </w:tc>
      </w:tr>
      <w:tr w:rsidR="00A21D57" w:rsidRPr="006074D1" w14:paraId="2976501C" w14:textId="77777777" w:rsidTr="004612E2">
        <w:trPr>
          <w:trHeight w:val="330"/>
          <w:jc w:val="center"/>
        </w:trPr>
        <w:tc>
          <w:tcPr>
            <w:tcW w:w="6014" w:type="dxa"/>
            <w:shd w:val="clear" w:color="auto" w:fill="auto"/>
          </w:tcPr>
          <w:p w14:paraId="6409B53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Health care </w:t>
            </w:r>
          </w:p>
        </w:tc>
        <w:tc>
          <w:tcPr>
            <w:tcW w:w="1296" w:type="dxa"/>
            <w:shd w:val="clear" w:color="auto" w:fill="auto"/>
            <w:noWrap/>
            <w:vAlign w:val="bottom"/>
          </w:tcPr>
          <w:p w14:paraId="637A088C"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5,00,000</w:t>
            </w:r>
          </w:p>
        </w:tc>
        <w:tc>
          <w:tcPr>
            <w:tcW w:w="1116" w:type="dxa"/>
            <w:shd w:val="clear" w:color="auto" w:fill="auto"/>
            <w:noWrap/>
            <w:vAlign w:val="bottom"/>
          </w:tcPr>
          <w:p w14:paraId="5BA6CF94"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3.01</w:t>
            </w:r>
          </w:p>
        </w:tc>
      </w:tr>
      <w:tr w:rsidR="00A21D57" w:rsidRPr="006074D1" w14:paraId="229FF725" w14:textId="77777777" w:rsidTr="004612E2">
        <w:trPr>
          <w:trHeight w:val="330"/>
          <w:jc w:val="center"/>
        </w:trPr>
        <w:tc>
          <w:tcPr>
            <w:tcW w:w="6014" w:type="dxa"/>
            <w:shd w:val="clear" w:color="auto" w:fill="auto"/>
          </w:tcPr>
          <w:p w14:paraId="3AEC18D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Banking , Finance, Insurance, etc. </w:t>
            </w:r>
          </w:p>
        </w:tc>
        <w:tc>
          <w:tcPr>
            <w:tcW w:w="1296" w:type="dxa"/>
            <w:shd w:val="clear" w:color="auto" w:fill="auto"/>
            <w:noWrap/>
            <w:vAlign w:val="bottom"/>
          </w:tcPr>
          <w:p w14:paraId="0E82B63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3,00,000</w:t>
            </w:r>
          </w:p>
        </w:tc>
        <w:tc>
          <w:tcPr>
            <w:tcW w:w="1116" w:type="dxa"/>
            <w:shd w:val="clear" w:color="auto" w:fill="auto"/>
            <w:noWrap/>
            <w:vAlign w:val="bottom"/>
          </w:tcPr>
          <w:p w14:paraId="479462D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1.81</w:t>
            </w:r>
          </w:p>
        </w:tc>
      </w:tr>
      <w:tr w:rsidR="00A21D57" w:rsidRPr="006074D1" w14:paraId="37E107E2" w14:textId="77777777" w:rsidTr="004612E2">
        <w:trPr>
          <w:trHeight w:val="330"/>
          <w:jc w:val="center"/>
        </w:trPr>
        <w:tc>
          <w:tcPr>
            <w:tcW w:w="6014" w:type="dxa"/>
            <w:shd w:val="clear" w:color="auto" w:fill="auto"/>
          </w:tcPr>
          <w:p w14:paraId="6DD90CA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Textiles </w:t>
            </w:r>
          </w:p>
        </w:tc>
        <w:tc>
          <w:tcPr>
            <w:tcW w:w="1296" w:type="dxa"/>
            <w:shd w:val="clear" w:color="auto" w:fill="auto"/>
            <w:noWrap/>
            <w:vAlign w:val="bottom"/>
          </w:tcPr>
          <w:p w14:paraId="3AC71DB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3,00,000</w:t>
            </w:r>
          </w:p>
        </w:tc>
        <w:tc>
          <w:tcPr>
            <w:tcW w:w="1116" w:type="dxa"/>
            <w:shd w:val="clear" w:color="auto" w:fill="auto"/>
            <w:noWrap/>
            <w:vAlign w:val="bottom"/>
          </w:tcPr>
          <w:p w14:paraId="03CBAE0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1.81</w:t>
            </w:r>
          </w:p>
        </w:tc>
      </w:tr>
      <w:tr w:rsidR="00A21D57" w:rsidRPr="006074D1" w14:paraId="37AB1176" w14:textId="77777777" w:rsidTr="004612E2">
        <w:trPr>
          <w:trHeight w:val="330"/>
          <w:jc w:val="center"/>
        </w:trPr>
        <w:tc>
          <w:tcPr>
            <w:tcW w:w="6014" w:type="dxa"/>
            <w:shd w:val="clear" w:color="auto" w:fill="auto"/>
          </w:tcPr>
          <w:p w14:paraId="4EF836CD" w14:textId="77777777" w:rsidR="00A21D57" w:rsidRPr="006074D1" w:rsidRDefault="00A21D57" w:rsidP="004612E2">
            <w:pPr>
              <w:spacing w:after="0" w:line="240" w:lineRule="auto"/>
              <w:jc w:val="center"/>
              <w:rPr>
                <w:rFonts w:ascii="Palatino Linotype" w:eastAsia="Times New Roman" w:hAnsi="Palatino Linotype"/>
                <w:color w:val="000000"/>
              </w:rPr>
            </w:pPr>
            <w:r w:rsidRPr="006074D1">
              <w:rPr>
                <w:rFonts w:ascii="Palatino Linotype" w:eastAsia="Times New Roman" w:hAnsi="Palatino Linotype"/>
                <w:color w:val="000000"/>
              </w:rPr>
              <w:t xml:space="preserve">Total </w:t>
            </w:r>
          </w:p>
        </w:tc>
        <w:tc>
          <w:tcPr>
            <w:tcW w:w="1296" w:type="dxa"/>
            <w:shd w:val="clear" w:color="auto" w:fill="auto"/>
            <w:noWrap/>
            <w:vAlign w:val="bottom"/>
          </w:tcPr>
          <w:p w14:paraId="235B3E2D"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166,00,000</w:t>
            </w:r>
          </w:p>
        </w:tc>
        <w:tc>
          <w:tcPr>
            <w:tcW w:w="1116" w:type="dxa"/>
            <w:shd w:val="clear" w:color="auto" w:fill="auto"/>
            <w:noWrap/>
            <w:vAlign w:val="bottom"/>
          </w:tcPr>
          <w:p w14:paraId="7E6D06C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100</w:t>
            </w:r>
          </w:p>
        </w:tc>
      </w:tr>
    </w:tbl>
    <w:p w14:paraId="38C9A2D3" w14:textId="77777777" w:rsidR="00A21D57" w:rsidRPr="006074D1" w:rsidRDefault="00A21D57" w:rsidP="00A21D57">
      <w:pPr>
        <w:spacing w:line="240" w:lineRule="auto"/>
        <w:ind w:firstLine="720"/>
        <w:rPr>
          <w:rFonts w:ascii="Palatino Linotype" w:hAnsi="Palatino Linotype"/>
        </w:rPr>
      </w:pPr>
      <w:r w:rsidRPr="006074D1">
        <w:rPr>
          <w:rFonts w:ascii="Palatino Linotype" w:hAnsi="Palatino Linotype"/>
        </w:rPr>
        <w:t>Source: Karnataka Knowledge Commission, Vision 2030.</w:t>
      </w:r>
    </w:p>
    <w:p w14:paraId="2A785304" w14:textId="77777777" w:rsidR="00A21D57" w:rsidRPr="006074D1" w:rsidRDefault="00A21D57" w:rsidP="00A21D57">
      <w:pPr>
        <w:pStyle w:val="Footer"/>
        <w:spacing w:after="0" w:line="240" w:lineRule="auto"/>
        <w:jc w:val="center"/>
        <w:rPr>
          <w:rFonts w:ascii="Palatino Linotype" w:hAnsi="Palatino Linotype"/>
          <w:b/>
        </w:rPr>
      </w:pPr>
      <w:r w:rsidRPr="006074D1">
        <w:rPr>
          <w:rFonts w:ascii="Palatino Linotype" w:hAnsi="Palatino Linotype"/>
          <w:b/>
          <w:lang w:val="en-GB"/>
        </w:rPr>
        <w:br w:type="page"/>
      </w:r>
      <w:bookmarkStart w:id="42" w:name="_Toc481359910"/>
      <w:r w:rsidRPr="006074D1">
        <w:rPr>
          <w:rFonts w:ascii="Palatino Linotype" w:hAnsi="Palatino Linotype"/>
          <w:b/>
        </w:rPr>
        <w:lastRenderedPageBreak/>
        <w:t>Annex 6: Sectors and districts with concentration of incremental demand</w:t>
      </w:r>
      <w:bookmarkEnd w:id="42"/>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1678"/>
        <w:gridCol w:w="1080"/>
        <w:gridCol w:w="607"/>
        <w:gridCol w:w="1550"/>
        <w:gridCol w:w="1815"/>
        <w:gridCol w:w="1705"/>
        <w:gridCol w:w="1474"/>
      </w:tblGrid>
      <w:tr w:rsidR="00A21D57" w:rsidRPr="006074D1" w14:paraId="35A0B7A2" w14:textId="77777777" w:rsidTr="004612E2">
        <w:trPr>
          <w:jc w:val="center"/>
        </w:trPr>
        <w:tc>
          <w:tcPr>
            <w:tcW w:w="1678" w:type="dxa"/>
          </w:tcPr>
          <w:p w14:paraId="65159C8A" w14:textId="77777777" w:rsidR="00A21D57" w:rsidRPr="006074D1" w:rsidRDefault="00A21D57" w:rsidP="004612E2">
            <w:pPr>
              <w:spacing w:after="0" w:line="240" w:lineRule="auto"/>
              <w:jc w:val="center"/>
              <w:rPr>
                <w:rFonts w:ascii="Palatino Linotype" w:eastAsia="Times New Roman" w:hAnsi="Palatino Linotype"/>
                <w:b/>
                <w:bCs/>
                <w:color w:val="000000"/>
              </w:rPr>
            </w:pPr>
            <w:r w:rsidRPr="006074D1">
              <w:rPr>
                <w:rFonts w:ascii="Palatino Linotype" w:eastAsia="Times New Roman" w:hAnsi="Palatino Linotype"/>
                <w:b/>
                <w:bCs/>
                <w:color w:val="000000"/>
              </w:rPr>
              <w:t>Sector</w:t>
            </w:r>
          </w:p>
        </w:tc>
        <w:tc>
          <w:tcPr>
            <w:tcW w:w="1080" w:type="dxa"/>
          </w:tcPr>
          <w:p w14:paraId="09233D0B" w14:textId="77777777" w:rsidR="00A21D57" w:rsidRPr="006074D1" w:rsidRDefault="00A21D57" w:rsidP="004612E2">
            <w:pPr>
              <w:spacing w:after="0" w:line="240" w:lineRule="auto"/>
              <w:jc w:val="center"/>
              <w:rPr>
                <w:rFonts w:ascii="Palatino Linotype" w:eastAsia="Times New Roman" w:hAnsi="Palatino Linotype"/>
                <w:b/>
                <w:bCs/>
                <w:color w:val="000000"/>
              </w:rPr>
            </w:pPr>
            <w:r w:rsidRPr="006074D1">
              <w:rPr>
                <w:rFonts w:ascii="Palatino Linotype" w:eastAsia="Times New Roman" w:hAnsi="Palatino Linotype"/>
                <w:b/>
                <w:bCs/>
                <w:color w:val="000000"/>
              </w:rPr>
              <w:t xml:space="preserve">Incremental employment </w:t>
            </w:r>
          </w:p>
          <w:p w14:paraId="27E9797B" w14:textId="77777777" w:rsidR="00A21D57" w:rsidRPr="006074D1" w:rsidRDefault="00A21D57" w:rsidP="004612E2">
            <w:pPr>
              <w:spacing w:after="0" w:line="240" w:lineRule="auto"/>
              <w:jc w:val="center"/>
              <w:rPr>
                <w:rFonts w:ascii="Palatino Linotype" w:eastAsia="Times New Roman" w:hAnsi="Palatino Linotype"/>
                <w:b/>
                <w:bCs/>
                <w:color w:val="000000"/>
              </w:rPr>
            </w:pPr>
            <w:r w:rsidRPr="006074D1">
              <w:rPr>
                <w:rFonts w:ascii="Palatino Linotype" w:eastAsia="Times New Roman" w:hAnsi="Palatino Linotype"/>
                <w:b/>
                <w:bCs/>
                <w:color w:val="000000"/>
              </w:rPr>
              <w:t>2012-22</w:t>
            </w:r>
          </w:p>
        </w:tc>
        <w:tc>
          <w:tcPr>
            <w:tcW w:w="607" w:type="dxa"/>
          </w:tcPr>
          <w:p w14:paraId="42E63D26" w14:textId="77777777" w:rsidR="00A21D57" w:rsidRPr="006074D1" w:rsidRDefault="00A21D57" w:rsidP="004612E2">
            <w:pPr>
              <w:spacing w:after="0" w:line="240" w:lineRule="auto"/>
              <w:jc w:val="center"/>
              <w:rPr>
                <w:rFonts w:ascii="Palatino Linotype" w:eastAsia="Times New Roman" w:hAnsi="Palatino Linotype"/>
                <w:b/>
                <w:bCs/>
                <w:color w:val="000000"/>
              </w:rPr>
            </w:pPr>
            <w:r w:rsidRPr="006074D1">
              <w:rPr>
                <w:rFonts w:ascii="Palatino Linotype" w:eastAsia="Times New Roman" w:hAnsi="Palatino Linotype"/>
                <w:b/>
                <w:bCs/>
                <w:color w:val="000000"/>
              </w:rPr>
              <w:t>(%)</w:t>
            </w:r>
          </w:p>
        </w:tc>
        <w:tc>
          <w:tcPr>
            <w:tcW w:w="6544" w:type="dxa"/>
            <w:gridSpan w:val="4"/>
          </w:tcPr>
          <w:p w14:paraId="15C4B000" w14:textId="77777777" w:rsidR="00A21D57" w:rsidRPr="006074D1" w:rsidRDefault="00A21D57" w:rsidP="004612E2">
            <w:pPr>
              <w:spacing w:after="0" w:line="240" w:lineRule="auto"/>
              <w:jc w:val="center"/>
              <w:rPr>
                <w:rFonts w:ascii="Palatino Linotype" w:eastAsia="Times New Roman" w:hAnsi="Palatino Linotype"/>
                <w:b/>
                <w:bCs/>
                <w:color w:val="000000"/>
              </w:rPr>
            </w:pPr>
            <w:r w:rsidRPr="006074D1">
              <w:rPr>
                <w:rFonts w:ascii="Palatino Linotype" w:eastAsia="Times New Roman" w:hAnsi="Palatino Linotype"/>
                <w:b/>
                <w:bCs/>
                <w:color w:val="000000"/>
              </w:rPr>
              <w:t>Name of the district</w:t>
            </w:r>
          </w:p>
        </w:tc>
      </w:tr>
      <w:tr w:rsidR="00A21D57" w:rsidRPr="006074D1" w14:paraId="1BB1E47C" w14:textId="77777777" w:rsidTr="004612E2">
        <w:trPr>
          <w:jc w:val="center"/>
        </w:trPr>
        <w:tc>
          <w:tcPr>
            <w:tcW w:w="1678" w:type="dxa"/>
          </w:tcPr>
          <w:p w14:paraId="71B18E33"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Agriculture</w:t>
            </w:r>
          </w:p>
          <w:p w14:paraId="43A93E40"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 xml:space="preserve"> and allied</w:t>
            </w:r>
          </w:p>
          <w:p w14:paraId="4EC603A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p w14:paraId="1D87E94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p w14:paraId="020E069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p w14:paraId="6F1EA91D" w14:textId="77777777" w:rsidR="00A21D57" w:rsidRPr="006074D1" w:rsidRDefault="00A21D57" w:rsidP="004612E2">
            <w:pPr>
              <w:spacing w:after="0" w:line="240" w:lineRule="auto"/>
              <w:rPr>
                <w:rFonts w:ascii="Palatino Linotype" w:eastAsia="Times New Roman" w:hAnsi="Palatino Linotype"/>
                <w:color w:val="000000"/>
              </w:rPr>
            </w:pPr>
          </w:p>
        </w:tc>
        <w:tc>
          <w:tcPr>
            <w:tcW w:w="1080" w:type="dxa"/>
          </w:tcPr>
          <w:p w14:paraId="064A9F7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1,618,503</w:t>
            </w:r>
          </w:p>
          <w:p w14:paraId="77D49894" w14:textId="77777777" w:rsidR="00A21D57" w:rsidRPr="006074D1" w:rsidRDefault="00A21D57" w:rsidP="004612E2">
            <w:pPr>
              <w:spacing w:after="0" w:line="240" w:lineRule="auto"/>
              <w:jc w:val="right"/>
              <w:rPr>
                <w:rFonts w:ascii="Palatino Linotype" w:eastAsia="Times New Roman" w:hAnsi="Palatino Linotype"/>
                <w:color w:val="000000"/>
              </w:rPr>
            </w:pPr>
          </w:p>
          <w:p w14:paraId="31EE6BBD" w14:textId="77777777" w:rsidR="00A21D57" w:rsidRPr="006074D1" w:rsidRDefault="00A21D57" w:rsidP="004612E2">
            <w:pPr>
              <w:spacing w:after="0" w:line="240" w:lineRule="auto"/>
              <w:jc w:val="right"/>
              <w:rPr>
                <w:rFonts w:ascii="Palatino Linotype" w:eastAsia="Times New Roman" w:hAnsi="Palatino Linotype"/>
                <w:color w:val="000000"/>
              </w:rPr>
            </w:pPr>
          </w:p>
          <w:p w14:paraId="22A802CF" w14:textId="77777777" w:rsidR="00A21D57" w:rsidRPr="006074D1" w:rsidRDefault="00A21D57" w:rsidP="004612E2">
            <w:pPr>
              <w:spacing w:after="0" w:line="240" w:lineRule="auto"/>
              <w:jc w:val="right"/>
              <w:rPr>
                <w:rFonts w:ascii="Palatino Linotype" w:eastAsia="Times New Roman" w:hAnsi="Palatino Linotype"/>
                <w:color w:val="000000"/>
              </w:rPr>
            </w:pPr>
          </w:p>
          <w:p w14:paraId="22808E2D" w14:textId="77777777" w:rsidR="00A21D57" w:rsidRPr="006074D1" w:rsidRDefault="00A21D57" w:rsidP="004612E2">
            <w:pPr>
              <w:spacing w:after="0" w:line="240" w:lineRule="auto"/>
              <w:jc w:val="right"/>
              <w:rPr>
                <w:rFonts w:ascii="Palatino Linotype" w:eastAsia="Times New Roman" w:hAnsi="Palatino Linotype"/>
                <w:color w:val="000000"/>
              </w:rPr>
            </w:pPr>
          </w:p>
          <w:p w14:paraId="38DB190F" w14:textId="77777777" w:rsidR="00A21D57" w:rsidRPr="006074D1" w:rsidRDefault="00A21D57" w:rsidP="004612E2">
            <w:pPr>
              <w:spacing w:after="0" w:line="240" w:lineRule="auto"/>
              <w:jc w:val="right"/>
              <w:rPr>
                <w:rFonts w:ascii="Palatino Linotype" w:eastAsia="Times New Roman" w:hAnsi="Palatino Linotype"/>
                <w:color w:val="000000"/>
              </w:rPr>
            </w:pPr>
          </w:p>
          <w:p w14:paraId="485D1D94"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607" w:type="dxa"/>
          </w:tcPr>
          <w:p w14:paraId="37449B6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19.09</w:t>
            </w:r>
          </w:p>
          <w:p w14:paraId="5E0A495B" w14:textId="77777777" w:rsidR="00A21D57" w:rsidRPr="006074D1" w:rsidRDefault="00A21D57" w:rsidP="004612E2">
            <w:pPr>
              <w:spacing w:after="0" w:line="240" w:lineRule="auto"/>
              <w:jc w:val="right"/>
              <w:rPr>
                <w:rFonts w:ascii="Palatino Linotype" w:eastAsia="Times New Roman" w:hAnsi="Palatino Linotype"/>
                <w:color w:val="000000"/>
              </w:rPr>
            </w:pPr>
          </w:p>
          <w:p w14:paraId="4BAD15D4" w14:textId="77777777" w:rsidR="00A21D57" w:rsidRPr="006074D1" w:rsidRDefault="00A21D57" w:rsidP="004612E2">
            <w:pPr>
              <w:spacing w:after="0" w:line="240" w:lineRule="auto"/>
              <w:jc w:val="right"/>
              <w:rPr>
                <w:rFonts w:ascii="Palatino Linotype" w:eastAsia="Times New Roman" w:hAnsi="Palatino Linotype"/>
                <w:color w:val="000000"/>
              </w:rPr>
            </w:pPr>
          </w:p>
          <w:p w14:paraId="4A2B43D3" w14:textId="77777777" w:rsidR="00A21D57" w:rsidRPr="006074D1" w:rsidRDefault="00A21D57" w:rsidP="004612E2">
            <w:pPr>
              <w:spacing w:after="0" w:line="240" w:lineRule="auto"/>
              <w:jc w:val="right"/>
              <w:rPr>
                <w:rFonts w:ascii="Palatino Linotype" w:eastAsia="Times New Roman" w:hAnsi="Palatino Linotype"/>
                <w:color w:val="000000"/>
              </w:rPr>
            </w:pPr>
          </w:p>
          <w:p w14:paraId="78D5DF5F" w14:textId="77777777" w:rsidR="00A21D57" w:rsidRPr="006074D1" w:rsidRDefault="00A21D57" w:rsidP="004612E2">
            <w:pPr>
              <w:spacing w:after="0" w:line="240" w:lineRule="auto"/>
              <w:jc w:val="right"/>
              <w:rPr>
                <w:rFonts w:ascii="Palatino Linotype" w:eastAsia="Times New Roman" w:hAnsi="Palatino Linotype"/>
                <w:color w:val="000000"/>
              </w:rPr>
            </w:pPr>
          </w:p>
          <w:p w14:paraId="3FE74B07" w14:textId="77777777" w:rsidR="00A21D57" w:rsidRPr="006074D1" w:rsidRDefault="00A21D57" w:rsidP="004612E2">
            <w:pPr>
              <w:spacing w:after="0" w:line="240" w:lineRule="auto"/>
              <w:jc w:val="right"/>
              <w:rPr>
                <w:rFonts w:ascii="Palatino Linotype" w:eastAsia="Times New Roman" w:hAnsi="Palatino Linotype"/>
                <w:color w:val="000000"/>
              </w:rPr>
            </w:pPr>
          </w:p>
          <w:p w14:paraId="27362DC7"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1550" w:type="dxa"/>
          </w:tcPr>
          <w:p w14:paraId="6486E3C9"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1.Bagalkot </w:t>
            </w:r>
          </w:p>
          <w:p w14:paraId="25DD9493"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2.Bangalore (R)    </w:t>
            </w:r>
          </w:p>
          <w:p w14:paraId="40999D39"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3.Belgaum        </w:t>
            </w:r>
          </w:p>
          <w:p w14:paraId="60317B08"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4.Bellary             </w:t>
            </w:r>
          </w:p>
          <w:p w14:paraId="6549CE40"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5.Bidar  </w:t>
            </w:r>
          </w:p>
          <w:p w14:paraId="5B7A601D"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6.Bijapur </w:t>
            </w:r>
          </w:p>
          <w:p w14:paraId="00C623D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7.Chamarajanagara </w:t>
            </w:r>
          </w:p>
        </w:tc>
        <w:tc>
          <w:tcPr>
            <w:tcW w:w="1815" w:type="dxa"/>
          </w:tcPr>
          <w:p w14:paraId="4C59806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8.Chikkaballapura </w:t>
            </w:r>
          </w:p>
          <w:p w14:paraId="20A03AC7"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9.Chikkamangalore</w:t>
            </w:r>
          </w:p>
          <w:p w14:paraId="3DFBA22F"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10.Chitradurga </w:t>
            </w:r>
          </w:p>
          <w:p w14:paraId="7989C04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11.Davanagere </w:t>
            </w:r>
          </w:p>
          <w:p w14:paraId="34A1A65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12.Dharwad  </w:t>
            </w:r>
          </w:p>
          <w:p w14:paraId="3877A6A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13.Gadag  </w:t>
            </w:r>
          </w:p>
          <w:p w14:paraId="614069D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14.Gulbarga &amp; Yadgir</w:t>
            </w:r>
          </w:p>
        </w:tc>
        <w:tc>
          <w:tcPr>
            <w:tcW w:w="1705" w:type="dxa"/>
          </w:tcPr>
          <w:p w14:paraId="7F287660"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 xml:space="preserve">15.Hassan        </w:t>
            </w:r>
          </w:p>
          <w:p w14:paraId="4E523FF4"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 xml:space="preserve">16.Haveri </w:t>
            </w:r>
          </w:p>
          <w:p w14:paraId="446C4FE1"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 xml:space="preserve">17.Kodagu  </w:t>
            </w:r>
          </w:p>
          <w:p w14:paraId="0A413538"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18.Kolar</w:t>
            </w:r>
          </w:p>
          <w:p w14:paraId="02A36DF4"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 xml:space="preserve">19.Koppal </w:t>
            </w:r>
          </w:p>
          <w:p w14:paraId="52BDDD7D"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 xml:space="preserve">20.Mandya </w:t>
            </w:r>
          </w:p>
          <w:p w14:paraId="58E6F8E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21.Mysore</w:t>
            </w:r>
          </w:p>
        </w:tc>
        <w:tc>
          <w:tcPr>
            <w:tcW w:w="1474" w:type="dxa"/>
          </w:tcPr>
          <w:p w14:paraId="2FE877E3"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22.Raichur</w:t>
            </w:r>
          </w:p>
          <w:p w14:paraId="044C068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23.Ramanagar </w:t>
            </w:r>
          </w:p>
          <w:p w14:paraId="73A21777"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24.Shimoga </w:t>
            </w:r>
          </w:p>
          <w:p w14:paraId="2C6B2E9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25.Tumkur </w:t>
            </w:r>
          </w:p>
          <w:p w14:paraId="26E6076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26.Udupi    </w:t>
            </w:r>
          </w:p>
          <w:p w14:paraId="61B5EF8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27.UttaraKannada</w:t>
            </w:r>
          </w:p>
        </w:tc>
      </w:tr>
      <w:tr w:rsidR="00A21D57" w:rsidRPr="006074D1" w14:paraId="507BA179" w14:textId="77777777" w:rsidTr="004612E2">
        <w:trPr>
          <w:jc w:val="center"/>
        </w:trPr>
        <w:tc>
          <w:tcPr>
            <w:tcW w:w="1678" w:type="dxa"/>
          </w:tcPr>
          <w:p w14:paraId="12971A81"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IT &amp; ITES</w:t>
            </w:r>
          </w:p>
        </w:tc>
        <w:tc>
          <w:tcPr>
            <w:tcW w:w="1080" w:type="dxa"/>
          </w:tcPr>
          <w:p w14:paraId="49E075D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1,430,938</w:t>
            </w:r>
          </w:p>
        </w:tc>
        <w:tc>
          <w:tcPr>
            <w:tcW w:w="607" w:type="dxa"/>
          </w:tcPr>
          <w:p w14:paraId="4315B50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16.88</w:t>
            </w:r>
          </w:p>
        </w:tc>
        <w:tc>
          <w:tcPr>
            <w:tcW w:w="1550" w:type="dxa"/>
          </w:tcPr>
          <w:p w14:paraId="32CF04B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 Bangalore (R)    </w:t>
            </w:r>
          </w:p>
        </w:tc>
        <w:tc>
          <w:tcPr>
            <w:tcW w:w="1815" w:type="dxa"/>
          </w:tcPr>
          <w:p w14:paraId="4AF5CB2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2.Bangalore (U)</w:t>
            </w:r>
          </w:p>
        </w:tc>
        <w:tc>
          <w:tcPr>
            <w:tcW w:w="1705" w:type="dxa"/>
          </w:tcPr>
          <w:p w14:paraId="527EB69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3.Mysore</w:t>
            </w:r>
          </w:p>
        </w:tc>
        <w:tc>
          <w:tcPr>
            <w:tcW w:w="1474" w:type="dxa"/>
          </w:tcPr>
          <w:p w14:paraId="622F6D29"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r>
      <w:tr w:rsidR="00A21D57" w:rsidRPr="006074D1" w14:paraId="4040E147" w14:textId="77777777" w:rsidTr="004612E2">
        <w:trPr>
          <w:jc w:val="center"/>
        </w:trPr>
        <w:tc>
          <w:tcPr>
            <w:tcW w:w="1678" w:type="dxa"/>
          </w:tcPr>
          <w:p w14:paraId="31EE8828"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Building, Construction industry and Real Estate</w:t>
            </w:r>
          </w:p>
        </w:tc>
        <w:tc>
          <w:tcPr>
            <w:tcW w:w="1080" w:type="dxa"/>
          </w:tcPr>
          <w:p w14:paraId="26EA414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1,364,835</w:t>
            </w:r>
          </w:p>
        </w:tc>
        <w:tc>
          <w:tcPr>
            <w:tcW w:w="607" w:type="dxa"/>
          </w:tcPr>
          <w:p w14:paraId="03D6CCA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16.10</w:t>
            </w:r>
          </w:p>
        </w:tc>
        <w:tc>
          <w:tcPr>
            <w:tcW w:w="1550" w:type="dxa"/>
          </w:tcPr>
          <w:p w14:paraId="6275312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 Bangalore (R)    </w:t>
            </w:r>
          </w:p>
          <w:p w14:paraId="44EB77E4"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2.Bangalore (U)</w:t>
            </w:r>
          </w:p>
        </w:tc>
        <w:tc>
          <w:tcPr>
            <w:tcW w:w="1815" w:type="dxa"/>
          </w:tcPr>
          <w:p w14:paraId="18632DB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3.DakshinaKannada</w:t>
            </w:r>
          </w:p>
        </w:tc>
        <w:tc>
          <w:tcPr>
            <w:tcW w:w="1705" w:type="dxa"/>
          </w:tcPr>
          <w:p w14:paraId="2FDC73D5"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4.Haveri    </w:t>
            </w:r>
          </w:p>
        </w:tc>
        <w:tc>
          <w:tcPr>
            <w:tcW w:w="1474" w:type="dxa"/>
          </w:tcPr>
          <w:p w14:paraId="3754836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5.Mysore</w:t>
            </w:r>
          </w:p>
        </w:tc>
      </w:tr>
      <w:tr w:rsidR="00A21D57" w:rsidRPr="006074D1" w14:paraId="58C6F1C1" w14:textId="77777777" w:rsidTr="004612E2">
        <w:trPr>
          <w:jc w:val="center"/>
        </w:trPr>
        <w:tc>
          <w:tcPr>
            <w:tcW w:w="1678" w:type="dxa"/>
          </w:tcPr>
          <w:p w14:paraId="140F2DBF"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Tourism, Travel, Hospitality &amp; Trade</w:t>
            </w:r>
          </w:p>
          <w:p w14:paraId="255AC0C5" w14:textId="77777777" w:rsidR="00A21D57" w:rsidRPr="006074D1" w:rsidRDefault="00A21D57" w:rsidP="004612E2">
            <w:pPr>
              <w:spacing w:after="0" w:line="240" w:lineRule="auto"/>
              <w:rPr>
                <w:rFonts w:ascii="Palatino Linotype" w:eastAsia="Times New Roman" w:hAnsi="Palatino Linotype"/>
                <w:b/>
                <w:bCs/>
                <w:color w:val="000000"/>
              </w:rPr>
            </w:pPr>
          </w:p>
        </w:tc>
        <w:tc>
          <w:tcPr>
            <w:tcW w:w="1080" w:type="dxa"/>
          </w:tcPr>
          <w:p w14:paraId="25A20AE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1,356,186</w:t>
            </w:r>
          </w:p>
          <w:p w14:paraId="54880DE3" w14:textId="77777777" w:rsidR="00A21D57" w:rsidRPr="006074D1" w:rsidRDefault="00A21D57" w:rsidP="004612E2">
            <w:pPr>
              <w:spacing w:after="0" w:line="240" w:lineRule="auto"/>
              <w:jc w:val="right"/>
              <w:rPr>
                <w:rFonts w:ascii="Palatino Linotype" w:eastAsia="Times New Roman" w:hAnsi="Palatino Linotype"/>
                <w:color w:val="000000"/>
              </w:rPr>
            </w:pPr>
          </w:p>
          <w:p w14:paraId="0289A77E" w14:textId="77777777" w:rsidR="00A21D57" w:rsidRPr="006074D1" w:rsidRDefault="00A21D57" w:rsidP="004612E2">
            <w:pPr>
              <w:spacing w:after="0" w:line="240" w:lineRule="auto"/>
              <w:jc w:val="right"/>
              <w:rPr>
                <w:rFonts w:ascii="Palatino Linotype" w:eastAsia="Times New Roman" w:hAnsi="Palatino Linotype"/>
                <w:color w:val="000000"/>
              </w:rPr>
            </w:pPr>
          </w:p>
          <w:p w14:paraId="75EB4112" w14:textId="77777777" w:rsidR="00A21D57" w:rsidRPr="006074D1" w:rsidRDefault="00A21D57" w:rsidP="004612E2">
            <w:pPr>
              <w:spacing w:after="0" w:line="240" w:lineRule="auto"/>
              <w:jc w:val="right"/>
              <w:rPr>
                <w:rFonts w:ascii="Palatino Linotype" w:eastAsia="Times New Roman" w:hAnsi="Palatino Linotype"/>
                <w:color w:val="000000"/>
              </w:rPr>
            </w:pPr>
          </w:p>
          <w:p w14:paraId="5D2C4780"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607" w:type="dxa"/>
          </w:tcPr>
          <w:p w14:paraId="06BFE2E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16.00</w:t>
            </w:r>
          </w:p>
          <w:p w14:paraId="0A716762" w14:textId="77777777" w:rsidR="00A21D57" w:rsidRPr="006074D1" w:rsidRDefault="00A21D57" w:rsidP="004612E2">
            <w:pPr>
              <w:spacing w:after="0" w:line="240" w:lineRule="auto"/>
              <w:jc w:val="right"/>
              <w:rPr>
                <w:rFonts w:ascii="Palatino Linotype" w:eastAsia="Times New Roman" w:hAnsi="Palatino Linotype"/>
                <w:color w:val="000000"/>
              </w:rPr>
            </w:pPr>
          </w:p>
          <w:p w14:paraId="3B97C071" w14:textId="77777777" w:rsidR="00A21D57" w:rsidRPr="006074D1" w:rsidRDefault="00A21D57" w:rsidP="004612E2">
            <w:pPr>
              <w:spacing w:after="0" w:line="240" w:lineRule="auto"/>
              <w:jc w:val="right"/>
              <w:rPr>
                <w:rFonts w:ascii="Palatino Linotype" w:eastAsia="Times New Roman" w:hAnsi="Palatino Linotype"/>
                <w:color w:val="000000"/>
              </w:rPr>
            </w:pPr>
          </w:p>
          <w:p w14:paraId="47BE7E7A" w14:textId="77777777" w:rsidR="00A21D57" w:rsidRPr="006074D1" w:rsidRDefault="00A21D57" w:rsidP="004612E2">
            <w:pPr>
              <w:spacing w:after="0" w:line="240" w:lineRule="auto"/>
              <w:jc w:val="right"/>
              <w:rPr>
                <w:rFonts w:ascii="Palatino Linotype" w:eastAsia="Times New Roman" w:hAnsi="Palatino Linotype"/>
                <w:color w:val="000000"/>
              </w:rPr>
            </w:pPr>
          </w:p>
          <w:p w14:paraId="7206D679"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1550" w:type="dxa"/>
          </w:tcPr>
          <w:p w14:paraId="0B5EDD17"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1.Bagalkot</w:t>
            </w:r>
          </w:p>
          <w:p w14:paraId="51547C05"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 xml:space="preserve">2.Bangalore (R)    </w:t>
            </w:r>
          </w:p>
          <w:p w14:paraId="31269C4A"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3. Bangalore (U)</w:t>
            </w:r>
          </w:p>
          <w:p w14:paraId="31469FDF"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4.Belgaum</w:t>
            </w:r>
          </w:p>
          <w:p w14:paraId="7D6FF172"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5.Bellary</w:t>
            </w:r>
          </w:p>
        </w:tc>
        <w:tc>
          <w:tcPr>
            <w:tcW w:w="1815" w:type="dxa"/>
          </w:tcPr>
          <w:p w14:paraId="4A8E8E89"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6.Bidar</w:t>
            </w:r>
          </w:p>
          <w:p w14:paraId="59FEFBCE"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7.Bijapur</w:t>
            </w:r>
          </w:p>
          <w:p w14:paraId="260EE61A"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8.Chamarajanagara</w:t>
            </w:r>
          </w:p>
          <w:p w14:paraId="249E4C3D"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9.Chikkamangalore</w:t>
            </w:r>
          </w:p>
          <w:p w14:paraId="67DF7D00" w14:textId="77777777" w:rsidR="00A21D57" w:rsidRPr="006074D1" w:rsidRDefault="00A21D57" w:rsidP="004612E2">
            <w:pPr>
              <w:spacing w:after="0" w:line="240" w:lineRule="auto"/>
              <w:rPr>
                <w:rFonts w:ascii="Palatino Linotype" w:eastAsia="Times New Roman" w:hAnsi="Palatino Linotype"/>
                <w:color w:val="000000"/>
                <w:lang w:val="pt-BR"/>
              </w:rPr>
            </w:pPr>
            <w:r w:rsidRPr="006074D1">
              <w:rPr>
                <w:rFonts w:ascii="Palatino Linotype" w:eastAsia="Times New Roman" w:hAnsi="Palatino Linotype"/>
                <w:color w:val="000000"/>
                <w:lang w:val="pt-BR"/>
              </w:rPr>
              <w:t>10.DakshinaKannada</w:t>
            </w:r>
          </w:p>
        </w:tc>
        <w:tc>
          <w:tcPr>
            <w:tcW w:w="1705" w:type="dxa"/>
          </w:tcPr>
          <w:p w14:paraId="03CB55B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11.Dharwad</w:t>
            </w:r>
          </w:p>
          <w:p w14:paraId="2AA4633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12.Kodagu</w:t>
            </w:r>
          </w:p>
          <w:p w14:paraId="7F7DFF2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13.Koppal</w:t>
            </w:r>
          </w:p>
          <w:p w14:paraId="1FB174E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14.Mandya</w:t>
            </w:r>
          </w:p>
          <w:p w14:paraId="75DE623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c>
          <w:tcPr>
            <w:tcW w:w="1474" w:type="dxa"/>
          </w:tcPr>
          <w:p w14:paraId="6F6A967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15.Mysore</w:t>
            </w:r>
          </w:p>
          <w:p w14:paraId="671B665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16.Shimoga</w:t>
            </w:r>
          </w:p>
          <w:p w14:paraId="2130FA7C"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17.Udupi</w:t>
            </w:r>
          </w:p>
          <w:p w14:paraId="6F061E57"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18.UttaraKannada</w:t>
            </w:r>
          </w:p>
        </w:tc>
      </w:tr>
      <w:tr w:rsidR="00A21D57" w:rsidRPr="006074D1" w14:paraId="51F44146" w14:textId="77777777" w:rsidTr="004612E2">
        <w:trPr>
          <w:jc w:val="center"/>
        </w:trPr>
        <w:tc>
          <w:tcPr>
            <w:tcW w:w="1678" w:type="dxa"/>
          </w:tcPr>
          <w:p w14:paraId="63356695"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Transportation, Logistics, Warehousing and Packaging</w:t>
            </w:r>
          </w:p>
        </w:tc>
        <w:tc>
          <w:tcPr>
            <w:tcW w:w="1080" w:type="dxa"/>
          </w:tcPr>
          <w:p w14:paraId="12AD4A6F"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639,702</w:t>
            </w:r>
          </w:p>
        </w:tc>
        <w:tc>
          <w:tcPr>
            <w:tcW w:w="607" w:type="dxa"/>
          </w:tcPr>
          <w:p w14:paraId="1D0D31CF"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7.55</w:t>
            </w:r>
          </w:p>
        </w:tc>
        <w:tc>
          <w:tcPr>
            <w:tcW w:w="1550" w:type="dxa"/>
          </w:tcPr>
          <w:p w14:paraId="1E3C8F7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 Bangalore (R)    </w:t>
            </w:r>
          </w:p>
        </w:tc>
        <w:tc>
          <w:tcPr>
            <w:tcW w:w="1815" w:type="dxa"/>
          </w:tcPr>
          <w:p w14:paraId="14599E95"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2.Bangalore (U)</w:t>
            </w:r>
          </w:p>
        </w:tc>
        <w:tc>
          <w:tcPr>
            <w:tcW w:w="1705" w:type="dxa"/>
          </w:tcPr>
          <w:p w14:paraId="4D256A6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3.DakshinaKannada</w:t>
            </w:r>
          </w:p>
        </w:tc>
        <w:tc>
          <w:tcPr>
            <w:tcW w:w="1474" w:type="dxa"/>
          </w:tcPr>
          <w:p w14:paraId="2F6F0A8B"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r>
      <w:tr w:rsidR="00A21D57" w:rsidRPr="006074D1" w14:paraId="5A080D8D" w14:textId="77777777" w:rsidTr="004612E2">
        <w:trPr>
          <w:jc w:val="center"/>
        </w:trPr>
        <w:tc>
          <w:tcPr>
            <w:tcW w:w="1678" w:type="dxa"/>
          </w:tcPr>
          <w:p w14:paraId="2278FEE9"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Healthcare Services</w:t>
            </w:r>
          </w:p>
        </w:tc>
        <w:tc>
          <w:tcPr>
            <w:tcW w:w="1080" w:type="dxa"/>
          </w:tcPr>
          <w:p w14:paraId="16D7FA6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619,975</w:t>
            </w:r>
          </w:p>
        </w:tc>
        <w:tc>
          <w:tcPr>
            <w:tcW w:w="607" w:type="dxa"/>
          </w:tcPr>
          <w:p w14:paraId="76AD048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7.31</w:t>
            </w:r>
          </w:p>
        </w:tc>
        <w:tc>
          <w:tcPr>
            <w:tcW w:w="1550" w:type="dxa"/>
          </w:tcPr>
          <w:p w14:paraId="669365B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 Bangalore (R)    </w:t>
            </w:r>
          </w:p>
        </w:tc>
        <w:tc>
          <w:tcPr>
            <w:tcW w:w="1815" w:type="dxa"/>
          </w:tcPr>
          <w:p w14:paraId="3FB2F494"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2.Bangalore (U)</w:t>
            </w:r>
          </w:p>
        </w:tc>
        <w:tc>
          <w:tcPr>
            <w:tcW w:w="1705" w:type="dxa"/>
          </w:tcPr>
          <w:p w14:paraId="4F5DA157"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3.DakshinaKannada</w:t>
            </w:r>
          </w:p>
        </w:tc>
        <w:tc>
          <w:tcPr>
            <w:tcW w:w="1474" w:type="dxa"/>
          </w:tcPr>
          <w:p w14:paraId="56035CB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4.Mysore</w:t>
            </w:r>
          </w:p>
        </w:tc>
      </w:tr>
      <w:tr w:rsidR="00A21D57" w:rsidRPr="006074D1" w14:paraId="69F92788" w14:textId="77777777" w:rsidTr="004612E2">
        <w:trPr>
          <w:jc w:val="center"/>
        </w:trPr>
        <w:tc>
          <w:tcPr>
            <w:tcW w:w="1678" w:type="dxa"/>
          </w:tcPr>
          <w:p w14:paraId="01FCC1DA"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Education and Skill Development</w:t>
            </w:r>
          </w:p>
        </w:tc>
        <w:tc>
          <w:tcPr>
            <w:tcW w:w="1080" w:type="dxa"/>
          </w:tcPr>
          <w:p w14:paraId="58A583B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379,100</w:t>
            </w:r>
          </w:p>
        </w:tc>
        <w:tc>
          <w:tcPr>
            <w:tcW w:w="607" w:type="dxa"/>
          </w:tcPr>
          <w:p w14:paraId="60B9D95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4.47</w:t>
            </w:r>
          </w:p>
        </w:tc>
        <w:tc>
          <w:tcPr>
            <w:tcW w:w="1550" w:type="dxa"/>
          </w:tcPr>
          <w:p w14:paraId="54D2FC39"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 Bangalore (R) </w:t>
            </w:r>
          </w:p>
          <w:p w14:paraId="3D2303F4"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2.Bangalore (U)   </w:t>
            </w:r>
          </w:p>
        </w:tc>
        <w:tc>
          <w:tcPr>
            <w:tcW w:w="1815" w:type="dxa"/>
          </w:tcPr>
          <w:p w14:paraId="035B7B0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3.DakshinaKannada</w:t>
            </w:r>
          </w:p>
          <w:p w14:paraId="678BE87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4.Dharwad</w:t>
            </w:r>
          </w:p>
        </w:tc>
        <w:tc>
          <w:tcPr>
            <w:tcW w:w="1705" w:type="dxa"/>
          </w:tcPr>
          <w:p w14:paraId="7D6272D9"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5.Mysore</w:t>
            </w:r>
          </w:p>
        </w:tc>
        <w:tc>
          <w:tcPr>
            <w:tcW w:w="1474" w:type="dxa"/>
          </w:tcPr>
          <w:p w14:paraId="44DCE99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6.Udupi</w:t>
            </w:r>
          </w:p>
        </w:tc>
      </w:tr>
      <w:tr w:rsidR="00A21D57" w:rsidRPr="006074D1" w14:paraId="001BE0F7" w14:textId="77777777" w:rsidTr="004612E2">
        <w:trPr>
          <w:jc w:val="center"/>
        </w:trPr>
        <w:tc>
          <w:tcPr>
            <w:tcW w:w="1678" w:type="dxa"/>
          </w:tcPr>
          <w:p w14:paraId="166E6DAB"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BFSI</w:t>
            </w:r>
          </w:p>
        </w:tc>
        <w:tc>
          <w:tcPr>
            <w:tcW w:w="1080" w:type="dxa"/>
          </w:tcPr>
          <w:p w14:paraId="2571E3C2"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269,636</w:t>
            </w:r>
          </w:p>
        </w:tc>
        <w:tc>
          <w:tcPr>
            <w:tcW w:w="607" w:type="dxa"/>
          </w:tcPr>
          <w:p w14:paraId="1D3B4A84"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3.18</w:t>
            </w:r>
          </w:p>
        </w:tc>
        <w:tc>
          <w:tcPr>
            <w:tcW w:w="1550" w:type="dxa"/>
          </w:tcPr>
          <w:p w14:paraId="06A676E9"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 Bangalore (R</w:t>
            </w:r>
          </w:p>
        </w:tc>
        <w:tc>
          <w:tcPr>
            <w:tcW w:w="1815" w:type="dxa"/>
          </w:tcPr>
          <w:p w14:paraId="3B2C6AA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2.Bangalore (U)</w:t>
            </w:r>
          </w:p>
        </w:tc>
        <w:tc>
          <w:tcPr>
            <w:tcW w:w="1705" w:type="dxa"/>
          </w:tcPr>
          <w:p w14:paraId="3204C11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3.DakshinaKannada </w:t>
            </w:r>
          </w:p>
        </w:tc>
        <w:tc>
          <w:tcPr>
            <w:tcW w:w="1474" w:type="dxa"/>
          </w:tcPr>
          <w:p w14:paraId="7B6F83B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4.Mysore</w:t>
            </w:r>
          </w:p>
        </w:tc>
      </w:tr>
      <w:tr w:rsidR="00A21D57" w:rsidRPr="006074D1" w14:paraId="4C03B8F1" w14:textId="77777777" w:rsidTr="004612E2">
        <w:trPr>
          <w:jc w:val="center"/>
        </w:trPr>
        <w:tc>
          <w:tcPr>
            <w:tcW w:w="1678" w:type="dxa"/>
          </w:tcPr>
          <w:p w14:paraId="4892181B"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Organised Retail</w:t>
            </w:r>
          </w:p>
        </w:tc>
        <w:tc>
          <w:tcPr>
            <w:tcW w:w="1080" w:type="dxa"/>
          </w:tcPr>
          <w:p w14:paraId="27B39C6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234,536</w:t>
            </w:r>
          </w:p>
        </w:tc>
        <w:tc>
          <w:tcPr>
            <w:tcW w:w="607" w:type="dxa"/>
          </w:tcPr>
          <w:p w14:paraId="3082EB9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2.77</w:t>
            </w:r>
          </w:p>
        </w:tc>
        <w:tc>
          <w:tcPr>
            <w:tcW w:w="1550" w:type="dxa"/>
          </w:tcPr>
          <w:p w14:paraId="2993C13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 Bangalore (R) </w:t>
            </w:r>
          </w:p>
        </w:tc>
        <w:tc>
          <w:tcPr>
            <w:tcW w:w="1815" w:type="dxa"/>
          </w:tcPr>
          <w:p w14:paraId="2469176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2.Bangalore (U)</w:t>
            </w:r>
          </w:p>
        </w:tc>
        <w:tc>
          <w:tcPr>
            <w:tcW w:w="1705" w:type="dxa"/>
          </w:tcPr>
          <w:p w14:paraId="6EB3A6E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3.DakshinaKannada</w:t>
            </w:r>
          </w:p>
        </w:tc>
        <w:tc>
          <w:tcPr>
            <w:tcW w:w="1474" w:type="dxa"/>
          </w:tcPr>
          <w:p w14:paraId="7D15E51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4.Mysore</w:t>
            </w:r>
          </w:p>
        </w:tc>
      </w:tr>
      <w:tr w:rsidR="00A21D57" w:rsidRPr="006074D1" w14:paraId="31BEA30E" w14:textId="77777777" w:rsidTr="004612E2">
        <w:trPr>
          <w:jc w:val="center"/>
        </w:trPr>
        <w:tc>
          <w:tcPr>
            <w:tcW w:w="1678" w:type="dxa"/>
          </w:tcPr>
          <w:p w14:paraId="45DAD7EE"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Textile and Clothing</w:t>
            </w:r>
          </w:p>
          <w:p w14:paraId="779AB241"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lastRenderedPageBreak/>
              <w:t> </w:t>
            </w:r>
          </w:p>
          <w:p w14:paraId="04B55DEE"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 </w:t>
            </w:r>
          </w:p>
        </w:tc>
        <w:tc>
          <w:tcPr>
            <w:tcW w:w="1080" w:type="dxa"/>
          </w:tcPr>
          <w:p w14:paraId="3CE11FB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lastRenderedPageBreak/>
              <w:t>149,250</w:t>
            </w:r>
          </w:p>
          <w:p w14:paraId="238BA347" w14:textId="77777777" w:rsidR="00A21D57" w:rsidRPr="006074D1" w:rsidRDefault="00A21D57" w:rsidP="004612E2">
            <w:pPr>
              <w:spacing w:after="0" w:line="240" w:lineRule="auto"/>
              <w:jc w:val="right"/>
              <w:rPr>
                <w:rFonts w:ascii="Palatino Linotype" w:eastAsia="Times New Roman" w:hAnsi="Palatino Linotype"/>
                <w:color w:val="000000"/>
              </w:rPr>
            </w:pPr>
          </w:p>
          <w:p w14:paraId="3F0399CF" w14:textId="77777777" w:rsidR="00A21D57" w:rsidRPr="006074D1" w:rsidRDefault="00A21D57" w:rsidP="004612E2">
            <w:pPr>
              <w:spacing w:after="0" w:line="240" w:lineRule="auto"/>
              <w:jc w:val="right"/>
              <w:rPr>
                <w:rFonts w:ascii="Palatino Linotype" w:eastAsia="Times New Roman" w:hAnsi="Palatino Linotype"/>
                <w:color w:val="000000"/>
              </w:rPr>
            </w:pPr>
          </w:p>
          <w:p w14:paraId="08306AD3"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607" w:type="dxa"/>
          </w:tcPr>
          <w:p w14:paraId="447EE53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lastRenderedPageBreak/>
              <w:t>1.76</w:t>
            </w:r>
          </w:p>
          <w:p w14:paraId="532C2A2C" w14:textId="77777777" w:rsidR="00A21D57" w:rsidRPr="006074D1" w:rsidRDefault="00A21D57" w:rsidP="004612E2">
            <w:pPr>
              <w:spacing w:after="0" w:line="240" w:lineRule="auto"/>
              <w:jc w:val="right"/>
              <w:rPr>
                <w:rFonts w:ascii="Palatino Linotype" w:eastAsia="Times New Roman" w:hAnsi="Palatino Linotype"/>
                <w:color w:val="000000"/>
              </w:rPr>
            </w:pPr>
          </w:p>
          <w:p w14:paraId="605AC6DB" w14:textId="77777777" w:rsidR="00A21D57" w:rsidRPr="006074D1" w:rsidRDefault="00A21D57" w:rsidP="004612E2">
            <w:pPr>
              <w:spacing w:after="0" w:line="240" w:lineRule="auto"/>
              <w:jc w:val="right"/>
              <w:rPr>
                <w:rFonts w:ascii="Palatino Linotype" w:eastAsia="Times New Roman" w:hAnsi="Palatino Linotype"/>
                <w:color w:val="000000"/>
              </w:rPr>
            </w:pPr>
          </w:p>
          <w:p w14:paraId="158B967A"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1550" w:type="dxa"/>
          </w:tcPr>
          <w:p w14:paraId="271894C6"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lastRenderedPageBreak/>
              <w:t>1.Bagalkot</w:t>
            </w:r>
          </w:p>
          <w:p w14:paraId="75102A39"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lastRenderedPageBreak/>
              <w:t xml:space="preserve">2. Bangalore (R)    </w:t>
            </w:r>
          </w:p>
          <w:p w14:paraId="0830B2B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3.Bangalore (U)</w:t>
            </w:r>
          </w:p>
          <w:p w14:paraId="4F43C5A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4.Belgaum</w:t>
            </w:r>
          </w:p>
        </w:tc>
        <w:tc>
          <w:tcPr>
            <w:tcW w:w="1815" w:type="dxa"/>
          </w:tcPr>
          <w:p w14:paraId="76028EF3"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lastRenderedPageBreak/>
              <w:t>5.Bellary</w:t>
            </w:r>
          </w:p>
          <w:p w14:paraId="5B33071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lastRenderedPageBreak/>
              <w:t>6.Chikkaballapura</w:t>
            </w:r>
          </w:p>
          <w:p w14:paraId="4FA3350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7.Chitradurga</w:t>
            </w:r>
          </w:p>
          <w:p w14:paraId="433702B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8. Gadag</w:t>
            </w:r>
          </w:p>
        </w:tc>
        <w:tc>
          <w:tcPr>
            <w:tcW w:w="1705" w:type="dxa"/>
          </w:tcPr>
          <w:p w14:paraId="306F51BD"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lastRenderedPageBreak/>
              <w:t> 9.Gulbarga &amp; Yadgir</w:t>
            </w:r>
          </w:p>
          <w:p w14:paraId="399F88CA"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lastRenderedPageBreak/>
              <w:t>10.Hassan</w:t>
            </w:r>
          </w:p>
          <w:p w14:paraId="384F9203"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11.Haveri</w:t>
            </w:r>
          </w:p>
          <w:p w14:paraId="5FA154C1" w14:textId="77777777" w:rsidR="00A21D57" w:rsidRPr="006074D1" w:rsidRDefault="00A21D57" w:rsidP="004612E2">
            <w:pPr>
              <w:spacing w:after="0" w:line="240" w:lineRule="auto"/>
              <w:rPr>
                <w:rFonts w:ascii="Palatino Linotype" w:eastAsia="Times New Roman" w:hAnsi="Palatino Linotype"/>
                <w:color w:val="000000"/>
                <w:lang w:val="da-DK"/>
              </w:rPr>
            </w:pPr>
            <w:r w:rsidRPr="006074D1">
              <w:rPr>
                <w:rFonts w:ascii="Palatino Linotype" w:eastAsia="Times New Roman" w:hAnsi="Palatino Linotype"/>
                <w:color w:val="000000"/>
                <w:lang w:val="da-DK"/>
              </w:rPr>
              <w:t>12.Kolar</w:t>
            </w:r>
          </w:p>
        </w:tc>
        <w:tc>
          <w:tcPr>
            <w:tcW w:w="1474" w:type="dxa"/>
          </w:tcPr>
          <w:p w14:paraId="4B3D5DE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lang w:val="da-DK"/>
              </w:rPr>
              <w:lastRenderedPageBreak/>
              <w:t> </w:t>
            </w:r>
            <w:r w:rsidRPr="006074D1">
              <w:rPr>
                <w:rFonts w:ascii="Palatino Linotype" w:eastAsia="Times New Roman" w:hAnsi="Palatino Linotype"/>
                <w:color w:val="000000"/>
              </w:rPr>
              <w:t>13.Mandya</w:t>
            </w:r>
          </w:p>
          <w:p w14:paraId="0C4784EA"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14.Mysore</w:t>
            </w:r>
          </w:p>
          <w:p w14:paraId="2EC2C85F"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lastRenderedPageBreak/>
              <w:t>15.Ramanagar</w:t>
            </w:r>
          </w:p>
          <w:p w14:paraId="018DA34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16.Tumkur</w:t>
            </w:r>
          </w:p>
        </w:tc>
      </w:tr>
      <w:tr w:rsidR="00A21D57" w:rsidRPr="006074D1" w14:paraId="43E79B79" w14:textId="77777777" w:rsidTr="004612E2">
        <w:trPr>
          <w:jc w:val="center"/>
        </w:trPr>
        <w:tc>
          <w:tcPr>
            <w:tcW w:w="1678" w:type="dxa"/>
          </w:tcPr>
          <w:p w14:paraId="79822102"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lastRenderedPageBreak/>
              <w:t>Construction Materials and Building Hardware</w:t>
            </w:r>
          </w:p>
        </w:tc>
        <w:tc>
          <w:tcPr>
            <w:tcW w:w="1080" w:type="dxa"/>
          </w:tcPr>
          <w:p w14:paraId="103935AA"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95,760</w:t>
            </w:r>
          </w:p>
        </w:tc>
        <w:tc>
          <w:tcPr>
            <w:tcW w:w="607" w:type="dxa"/>
          </w:tcPr>
          <w:p w14:paraId="7DCC743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1.13</w:t>
            </w:r>
          </w:p>
        </w:tc>
        <w:tc>
          <w:tcPr>
            <w:tcW w:w="1550" w:type="dxa"/>
          </w:tcPr>
          <w:p w14:paraId="2793BB2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1.Bellary </w:t>
            </w:r>
          </w:p>
        </w:tc>
        <w:tc>
          <w:tcPr>
            <w:tcW w:w="1815" w:type="dxa"/>
          </w:tcPr>
          <w:p w14:paraId="697E7D6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2.Chitradurga</w:t>
            </w:r>
          </w:p>
        </w:tc>
        <w:tc>
          <w:tcPr>
            <w:tcW w:w="1705" w:type="dxa"/>
          </w:tcPr>
          <w:p w14:paraId="349D12BC"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3.Gulbarga &amp; Yadgir</w:t>
            </w:r>
          </w:p>
        </w:tc>
        <w:tc>
          <w:tcPr>
            <w:tcW w:w="1474" w:type="dxa"/>
          </w:tcPr>
          <w:p w14:paraId="08E492FD"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4.Koppal</w:t>
            </w:r>
          </w:p>
        </w:tc>
      </w:tr>
      <w:tr w:rsidR="00A21D57" w:rsidRPr="006074D1" w14:paraId="37AC9D4A" w14:textId="77777777" w:rsidTr="004612E2">
        <w:trPr>
          <w:jc w:val="center"/>
        </w:trPr>
        <w:tc>
          <w:tcPr>
            <w:tcW w:w="1678" w:type="dxa"/>
          </w:tcPr>
          <w:p w14:paraId="27444734" w14:textId="77777777" w:rsidR="00A21D57" w:rsidRPr="006074D1" w:rsidRDefault="00A21D57" w:rsidP="004612E2">
            <w:pPr>
              <w:pStyle w:val="Default"/>
              <w:rPr>
                <w:rFonts w:ascii="Palatino Linotype" w:hAnsi="Palatino Linotype"/>
                <w:b/>
                <w:sz w:val="22"/>
                <w:szCs w:val="22"/>
              </w:rPr>
            </w:pPr>
            <w:r w:rsidRPr="006074D1">
              <w:rPr>
                <w:rFonts w:ascii="Palatino Linotype" w:hAnsi="Palatino Linotype"/>
                <w:b/>
                <w:sz w:val="22"/>
                <w:szCs w:val="22"/>
              </w:rPr>
              <w:t>Unorganised</w:t>
            </w:r>
          </w:p>
          <w:p w14:paraId="016C4BFE" w14:textId="77777777" w:rsidR="00A21D57" w:rsidRPr="006074D1" w:rsidRDefault="00A21D57" w:rsidP="004612E2">
            <w:pPr>
              <w:spacing w:after="0" w:line="240" w:lineRule="auto"/>
              <w:rPr>
                <w:rFonts w:ascii="Palatino Linotype" w:hAnsi="Palatino Linotype"/>
                <w:b/>
              </w:rPr>
            </w:pPr>
          </w:p>
        </w:tc>
        <w:tc>
          <w:tcPr>
            <w:tcW w:w="1080" w:type="dxa"/>
          </w:tcPr>
          <w:p w14:paraId="32AC084C" w14:textId="77777777" w:rsidR="00A21D57" w:rsidRPr="006074D1" w:rsidRDefault="00A21D57" w:rsidP="004612E2">
            <w:pPr>
              <w:pStyle w:val="Default"/>
              <w:jc w:val="right"/>
              <w:rPr>
                <w:rFonts w:ascii="Palatino Linotype" w:hAnsi="Palatino Linotype"/>
                <w:sz w:val="22"/>
                <w:szCs w:val="22"/>
              </w:rPr>
            </w:pPr>
            <w:r w:rsidRPr="006074D1">
              <w:rPr>
                <w:rFonts w:ascii="Palatino Linotype" w:hAnsi="Palatino Linotype"/>
                <w:sz w:val="22"/>
                <w:szCs w:val="22"/>
              </w:rPr>
              <w:t>90,129</w:t>
            </w:r>
          </w:p>
          <w:p w14:paraId="0CC707DB" w14:textId="77777777" w:rsidR="00A21D57" w:rsidRPr="006074D1" w:rsidRDefault="00A21D57" w:rsidP="004612E2">
            <w:pPr>
              <w:spacing w:after="0" w:line="240" w:lineRule="auto"/>
              <w:jc w:val="right"/>
              <w:rPr>
                <w:rFonts w:ascii="Palatino Linotype" w:hAnsi="Palatino Linotype"/>
              </w:rPr>
            </w:pPr>
          </w:p>
        </w:tc>
        <w:tc>
          <w:tcPr>
            <w:tcW w:w="607" w:type="dxa"/>
          </w:tcPr>
          <w:p w14:paraId="4A851D09"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1.06</w:t>
            </w:r>
          </w:p>
          <w:p w14:paraId="6FB7B480"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1550" w:type="dxa"/>
          </w:tcPr>
          <w:p w14:paraId="75948CE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1.Bagalkot</w:t>
            </w:r>
          </w:p>
          <w:p w14:paraId="5EEF7F2B"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xml:space="preserve">2. Bangalore (R)    </w:t>
            </w:r>
          </w:p>
        </w:tc>
        <w:tc>
          <w:tcPr>
            <w:tcW w:w="1815" w:type="dxa"/>
          </w:tcPr>
          <w:p w14:paraId="24EE867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3.Bangalore (U)</w:t>
            </w:r>
          </w:p>
          <w:p w14:paraId="6DA84D27"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4.Bidar</w:t>
            </w:r>
          </w:p>
        </w:tc>
        <w:tc>
          <w:tcPr>
            <w:tcW w:w="1705" w:type="dxa"/>
          </w:tcPr>
          <w:p w14:paraId="6CA4C288"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5.DakshinaKannada</w:t>
            </w:r>
          </w:p>
          <w:p w14:paraId="07C7D4D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c>
          <w:tcPr>
            <w:tcW w:w="1474" w:type="dxa"/>
          </w:tcPr>
          <w:p w14:paraId="183E0D10"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6.Gulbarga &amp; Yadgir</w:t>
            </w:r>
          </w:p>
          <w:p w14:paraId="1F87CC12"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7.Mysore</w:t>
            </w:r>
          </w:p>
        </w:tc>
      </w:tr>
      <w:tr w:rsidR="00A21D57" w:rsidRPr="006074D1" w14:paraId="1B1CEA42" w14:textId="77777777" w:rsidTr="004612E2">
        <w:trPr>
          <w:jc w:val="center"/>
        </w:trPr>
        <w:tc>
          <w:tcPr>
            <w:tcW w:w="1678" w:type="dxa"/>
          </w:tcPr>
          <w:p w14:paraId="741AF60C"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Media and Entertainment</w:t>
            </w:r>
          </w:p>
        </w:tc>
        <w:tc>
          <w:tcPr>
            <w:tcW w:w="1080" w:type="dxa"/>
          </w:tcPr>
          <w:p w14:paraId="495E2637"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68,052</w:t>
            </w:r>
          </w:p>
        </w:tc>
        <w:tc>
          <w:tcPr>
            <w:tcW w:w="607" w:type="dxa"/>
          </w:tcPr>
          <w:p w14:paraId="3BECEF90"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0.80</w:t>
            </w:r>
          </w:p>
        </w:tc>
        <w:tc>
          <w:tcPr>
            <w:tcW w:w="1550" w:type="dxa"/>
          </w:tcPr>
          <w:p w14:paraId="0BAF2A27"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c>
          <w:tcPr>
            <w:tcW w:w="1815" w:type="dxa"/>
          </w:tcPr>
          <w:p w14:paraId="59F0CE8B"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c>
          <w:tcPr>
            <w:tcW w:w="1705" w:type="dxa"/>
          </w:tcPr>
          <w:p w14:paraId="06308311"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c>
          <w:tcPr>
            <w:tcW w:w="1474" w:type="dxa"/>
          </w:tcPr>
          <w:p w14:paraId="0E20CB1E" w14:textId="77777777" w:rsidR="00A21D57" w:rsidRPr="006074D1" w:rsidRDefault="00A21D57" w:rsidP="004612E2">
            <w:pPr>
              <w:spacing w:after="0" w:line="240" w:lineRule="auto"/>
              <w:rPr>
                <w:rFonts w:ascii="Palatino Linotype" w:eastAsia="Times New Roman" w:hAnsi="Palatino Linotype"/>
                <w:color w:val="000000"/>
              </w:rPr>
            </w:pPr>
            <w:r w:rsidRPr="006074D1">
              <w:rPr>
                <w:rFonts w:ascii="Palatino Linotype" w:eastAsia="Times New Roman" w:hAnsi="Palatino Linotype"/>
                <w:color w:val="000000"/>
              </w:rPr>
              <w:t> </w:t>
            </w:r>
          </w:p>
        </w:tc>
      </w:tr>
      <w:tr w:rsidR="00A21D57" w:rsidRPr="006074D1" w14:paraId="00411BF1" w14:textId="77777777" w:rsidTr="004612E2">
        <w:trPr>
          <w:jc w:val="center"/>
        </w:trPr>
        <w:tc>
          <w:tcPr>
            <w:tcW w:w="1678" w:type="dxa"/>
          </w:tcPr>
          <w:p w14:paraId="3F53ADD5" w14:textId="77777777" w:rsidR="00A21D57" w:rsidRPr="006074D1" w:rsidRDefault="00A21D57" w:rsidP="004612E2">
            <w:pPr>
              <w:pStyle w:val="Default"/>
              <w:rPr>
                <w:rFonts w:ascii="Palatino Linotype" w:hAnsi="Palatino Linotype"/>
                <w:b/>
                <w:sz w:val="22"/>
                <w:szCs w:val="22"/>
              </w:rPr>
            </w:pPr>
            <w:r w:rsidRPr="006074D1">
              <w:rPr>
                <w:rFonts w:ascii="Palatino Linotype" w:hAnsi="Palatino Linotype"/>
                <w:b/>
                <w:sz w:val="22"/>
                <w:szCs w:val="22"/>
              </w:rPr>
              <w:t>Auto and Auto component</w:t>
            </w:r>
          </w:p>
        </w:tc>
        <w:tc>
          <w:tcPr>
            <w:tcW w:w="1080" w:type="dxa"/>
          </w:tcPr>
          <w:p w14:paraId="0840A5A4" w14:textId="77777777" w:rsidR="00A21D57" w:rsidRPr="006074D1" w:rsidRDefault="00A21D57" w:rsidP="004612E2">
            <w:pPr>
              <w:pStyle w:val="Default"/>
              <w:jc w:val="right"/>
              <w:rPr>
                <w:rFonts w:ascii="Palatino Linotype" w:hAnsi="Palatino Linotype"/>
                <w:sz w:val="22"/>
                <w:szCs w:val="22"/>
              </w:rPr>
            </w:pPr>
            <w:r w:rsidRPr="006074D1">
              <w:rPr>
                <w:rFonts w:ascii="Palatino Linotype" w:hAnsi="Palatino Linotype"/>
                <w:sz w:val="22"/>
                <w:szCs w:val="22"/>
              </w:rPr>
              <w:t>58,298</w:t>
            </w:r>
          </w:p>
          <w:p w14:paraId="331F2F37" w14:textId="77777777" w:rsidR="00A21D57" w:rsidRPr="006074D1" w:rsidRDefault="00A21D57" w:rsidP="004612E2">
            <w:pPr>
              <w:spacing w:after="0" w:line="240" w:lineRule="auto"/>
              <w:jc w:val="right"/>
              <w:rPr>
                <w:rFonts w:ascii="Palatino Linotype" w:hAnsi="Palatino Linotype"/>
              </w:rPr>
            </w:pPr>
          </w:p>
        </w:tc>
        <w:tc>
          <w:tcPr>
            <w:tcW w:w="607" w:type="dxa"/>
          </w:tcPr>
          <w:p w14:paraId="4E631205"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0.69</w:t>
            </w:r>
          </w:p>
          <w:p w14:paraId="49B716C4" w14:textId="77777777" w:rsidR="00A21D57" w:rsidRPr="006074D1" w:rsidRDefault="00A21D57" w:rsidP="004612E2">
            <w:pPr>
              <w:spacing w:after="0" w:line="240" w:lineRule="auto"/>
              <w:jc w:val="right"/>
              <w:rPr>
                <w:rFonts w:ascii="Palatino Linotype" w:eastAsia="Times New Roman" w:hAnsi="Palatino Linotype"/>
                <w:color w:val="000000"/>
              </w:rPr>
            </w:pPr>
          </w:p>
        </w:tc>
        <w:tc>
          <w:tcPr>
            <w:tcW w:w="1550" w:type="dxa"/>
          </w:tcPr>
          <w:p w14:paraId="0FF14BF3"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1. Bangalore (R)    </w:t>
            </w:r>
          </w:p>
          <w:p w14:paraId="36FB6E96"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2.Bangalore (U)</w:t>
            </w:r>
          </w:p>
        </w:tc>
        <w:tc>
          <w:tcPr>
            <w:tcW w:w="1815" w:type="dxa"/>
          </w:tcPr>
          <w:p w14:paraId="66CE4B01"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3.Belgaum </w:t>
            </w:r>
          </w:p>
          <w:p w14:paraId="13204F6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4.Dharwad  </w:t>
            </w:r>
          </w:p>
        </w:tc>
        <w:tc>
          <w:tcPr>
            <w:tcW w:w="1705" w:type="dxa"/>
          </w:tcPr>
          <w:p w14:paraId="599263A0"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5.Kolar    </w:t>
            </w:r>
          </w:p>
          <w:p w14:paraId="6004E915"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6.Mysore</w:t>
            </w:r>
          </w:p>
        </w:tc>
        <w:tc>
          <w:tcPr>
            <w:tcW w:w="1474" w:type="dxa"/>
          </w:tcPr>
          <w:p w14:paraId="376EC36A"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7.Ramanagar </w:t>
            </w:r>
          </w:p>
          <w:p w14:paraId="2F4B8BDB"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8.Shimoga</w:t>
            </w:r>
          </w:p>
        </w:tc>
      </w:tr>
      <w:tr w:rsidR="00A21D57" w:rsidRPr="006074D1" w14:paraId="1C915BAA" w14:textId="77777777" w:rsidTr="004612E2">
        <w:trPr>
          <w:jc w:val="center"/>
        </w:trPr>
        <w:tc>
          <w:tcPr>
            <w:tcW w:w="1678" w:type="dxa"/>
          </w:tcPr>
          <w:p w14:paraId="5CD995AF" w14:textId="77777777" w:rsidR="00A21D57" w:rsidRPr="006074D1" w:rsidRDefault="00A21D57" w:rsidP="004612E2">
            <w:pPr>
              <w:pStyle w:val="Default"/>
              <w:rPr>
                <w:rFonts w:ascii="Palatino Linotype" w:hAnsi="Palatino Linotype"/>
                <w:b/>
                <w:sz w:val="22"/>
                <w:szCs w:val="22"/>
              </w:rPr>
            </w:pPr>
            <w:r w:rsidRPr="006074D1">
              <w:rPr>
                <w:rFonts w:ascii="Palatino Linotype" w:hAnsi="Palatino Linotype"/>
                <w:b/>
                <w:sz w:val="22"/>
                <w:szCs w:val="22"/>
              </w:rPr>
              <w:t>Food Processing</w:t>
            </w:r>
          </w:p>
        </w:tc>
        <w:tc>
          <w:tcPr>
            <w:tcW w:w="1080" w:type="dxa"/>
          </w:tcPr>
          <w:p w14:paraId="22505011" w14:textId="77777777" w:rsidR="00A21D57" w:rsidRPr="006074D1" w:rsidRDefault="00A21D57" w:rsidP="004612E2">
            <w:pPr>
              <w:pStyle w:val="Default"/>
              <w:jc w:val="right"/>
              <w:rPr>
                <w:rFonts w:ascii="Palatino Linotype" w:hAnsi="Palatino Linotype"/>
                <w:sz w:val="22"/>
                <w:szCs w:val="22"/>
              </w:rPr>
            </w:pPr>
            <w:r w:rsidRPr="006074D1">
              <w:rPr>
                <w:rFonts w:ascii="Palatino Linotype" w:hAnsi="Palatino Linotype"/>
                <w:sz w:val="22"/>
                <w:szCs w:val="22"/>
              </w:rPr>
              <w:t>41,417</w:t>
            </w:r>
          </w:p>
          <w:p w14:paraId="7E1C56D7" w14:textId="77777777" w:rsidR="00A21D57" w:rsidRPr="006074D1" w:rsidRDefault="00A21D57" w:rsidP="004612E2">
            <w:pPr>
              <w:spacing w:after="0" w:line="240" w:lineRule="auto"/>
              <w:jc w:val="right"/>
              <w:rPr>
                <w:rFonts w:ascii="Palatino Linotype" w:hAnsi="Palatino Linotype"/>
              </w:rPr>
            </w:pPr>
          </w:p>
        </w:tc>
        <w:tc>
          <w:tcPr>
            <w:tcW w:w="607" w:type="dxa"/>
          </w:tcPr>
          <w:p w14:paraId="203C7EED"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0.49</w:t>
            </w:r>
          </w:p>
        </w:tc>
        <w:tc>
          <w:tcPr>
            <w:tcW w:w="1550" w:type="dxa"/>
          </w:tcPr>
          <w:p w14:paraId="4BDE17A6" w14:textId="77777777" w:rsidR="00A21D57" w:rsidRPr="006074D1" w:rsidRDefault="00A21D57" w:rsidP="004612E2">
            <w:pPr>
              <w:spacing w:after="0" w:line="240" w:lineRule="auto"/>
              <w:rPr>
                <w:rFonts w:ascii="Palatino Linotype" w:hAnsi="Palatino Linotype"/>
                <w:lang w:val="pt-BR"/>
              </w:rPr>
            </w:pPr>
            <w:r w:rsidRPr="006074D1">
              <w:rPr>
                <w:rFonts w:ascii="Palatino Linotype" w:hAnsi="Palatino Linotype"/>
                <w:lang w:val="pt-BR"/>
              </w:rPr>
              <w:t xml:space="preserve">1. Bangalore (R)    </w:t>
            </w:r>
          </w:p>
          <w:p w14:paraId="223E1512" w14:textId="77777777" w:rsidR="00A21D57" w:rsidRPr="006074D1" w:rsidRDefault="00A21D57" w:rsidP="004612E2">
            <w:pPr>
              <w:spacing w:after="0" w:line="240" w:lineRule="auto"/>
              <w:rPr>
                <w:rFonts w:ascii="Palatino Linotype" w:hAnsi="Palatino Linotype"/>
                <w:lang w:val="pt-BR"/>
              </w:rPr>
            </w:pPr>
            <w:r w:rsidRPr="006074D1">
              <w:rPr>
                <w:rFonts w:ascii="Palatino Linotype" w:hAnsi="Palatino Linotype"/>
                <w:lang w:val="pt-BR"/>
              </w:rPr>
              <w:t>2.Bangalore (U)</w:t>
            </w:r>
          </w:p>
          <w:p w14:paraId="42BB1E3E" w14:textId="77777777" w:rsidR="00A21D57" w:rsidRPr="006074D1" w:rsidRDefault="00A21D57" w:rsidP="004612E2">
            <w:pPr>
              <w:spacing w:after="0" w:line="240" w:lineRule="auto"/>
              <w:rPr>
                <w:rFonts w:ascii="Palatino Linotype" w:hAnsi="Palatino Linotype"/>
                <w:lang w:val="pt-BR"/>
              </w:rPr>
            </w:pPr>
            <w:r w:rsidRPr="006074D1">
              <w:rPr>
                <w:rFonts w:ascii="Palatino Linotype" w:hAnsi="Palatino Linotype"/>
                <w:lang w:val="pt-BR"/>
              </w:rPr>
              <w:t>3.Belgaum</w:t>
            </w:r>
          </w:p>
          <w:p w14:paraId="1F840E09" w14:textId="77777777" w:rsidR="00A21D57" w:rsidRPr="006074D1" w:rsidRDefault="00A21D57" w:rsidP="004612E2">
            <w:pPr>
              <w:spacing w:after="0" w:line="240" w:lineRule="auto"/>
              <w:rPr>
                <w:rFonts w:ascii="Palatino Linotype" w:hAnsi="Palatino Linotype"/>
                <w:lang w:val="pt-BR"/>
              </w:rPr>
            </w:pPr>
            <w:r w:rsidRPr="006074D1">
              <w:rPr>
                <w:rFonts w:ascii="Palatino Linotype" w:hAnsi="Palatino Linotype"/>
                <w:lang w:val="pt-BR"/>
              </w:rPr>
              <w:t>4.Bidar</w:t>
            </w:r>
          </w:p>
          <w:p w14:paraId="281B3D1F"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5.Bijapur</w:t>
            </w:r>
          </w:p>
        </w:tc>
        <w:tc>
          <w:tcPr>
            <w:tcW w:w="1815" w:type="dxa"/>
          </w:tcPr>
          <w:p w14:paraId="38049D89"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6.Chikkamangalore</w:t>
            </w:r>
          </w:p>
          <w:p w14:paraId="241C715B"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7.Chitradurga</w:t>
            </w:r>
          </w:p>
          <w:p w14:paraId="723568B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8.DakshinaKannada</w:t>
            </w:r>
          </w:p>
          <w:p w14:paraId="05FEA786"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9.Davanagere</w:t>
            </w:r>
          </w:p>
          <w:p w14:paraId="156D62F9"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10.Gulbarga &amp; Yadgir</w:t>
            </w:r>
          </w:p>
        </w:tc>
        <w:tc>
          <w:tcPr>
            <w:tcW w:w="1705" w:type="dxa"/>
          </w:tcPr>
          <w:p w14:paraId="207AB324" w14:textId="77777777" w:rsidR="00A21D57" w:rsidRPr="006074D1" w:rsidRDefault="00A21D57" w:rsidP="004612E2">
            <w:pPr>
              <w:spacing w:after="0" w:line="240" w:lineRule="auto"/>
              <w:rPr>
                <w:rFonts w:ascii="Palatino Linotype" w:hAnsi="Palatino Linotype"/>
                <w:lang w:val="da-DK"/>
              </w:rPr>
            </w:pPr>
            <w:r w:rsidRPr="006074D1">
              <w:rPr>
                <w:rFonts w:ascii="Palatino Linotype" w:hAnsi="Palatino Linotype"/>
                <w:lang w:val="da-DK"/>
              </w:rPr>
              <w:t>11.Hassan</w:t>
            </w:r>
          </w:p>
          <w:p w14:paraId="1E3726E6" w14:textId="77777777" w:rsidR="00A21D57" w:rsidRPr="006074D1" w:rsidRDefault="00A21D57" w:rsidP="004612E2">
            <w:pPr>
              <w:spacing w:after="0" w:line="240" w:lineRule="auto"/>
              <w:rPr>
                <w:rFonts w:ascii="Palatino Linotype" w:hAnsi="Palatino Linotype"/>
                <w:lang w:val="da-DK"/>
              </w:rPr>
            </w:pPr>
            <w:r w:rsidRPr="006074D1">
              <w:rPr>
                <w:rFonts w:ascii="Palatino Linotype" w:hAnsi="Palatino Linotype"/>
                <w:lang w:val="da-DK"/>
              </w:rPr>
              <w:t>12.Haveri</w:t>
            </w:r>
          </w:p>
          <w:p w14:paraId="44DC0F95" w14:textId="77777777" w:rsidR="00A21D57" w:rsidRPr="006074D1" w:rsidRDefault="00A21D57" w:rsidP="004612E2">
            <w:pPr>
              <w:spacing w:after="0" w:line="240" w:lineRule="auto"/>
              <w:rPr>
                <w:rFonts w:ascii="Palatino Linotype" w:hAnsi="Palatino Linotype"/>
                <w:lang w:val="da-DK"/>
              </w:rPr>
            </w:pPr>
            <w:r w:rsidRPr="006074D1">
              <w:rPr>
                <w:rFonts w:ascii="Palatino Linotype" w:hAnsi="Palatino Linotype"/>
                <w:lang w:val="da-DK"/>
              </w:rPr>
              <w:t>13.Kodagu</w:t>
            </w:r>
          </w:p>
          <w:p w14:paraId="494EB2A7" w14:textId="77777777" w:rsidR="00A21D57" w:rsidRPr="006074D1" w:rsidRDefault="00A21D57" w:rsidP="004612E2">
            <w:pPr>
              <w:spacing w:after="0" w:line="240" w:lineRule="auto"/>
              <w:rPr>
                <w:rFonts w:ascii="Palatino Linotype" w:hAnsi="Palatino Linotype"/>
                <w:lang w:val="da-DK"/>
              </w:rPr>
            </w:pPr>
            <w:r w:rsidRPr="006074D1">
              <w:rPr>
                <w:rFonts w:ascii="Palatino Linotype" w:hAnsi="Palatino Linotype"/>
                <w:lang w:val="da-DK"/>
              </w:rPr>
              <w:t>14.Kolar</w:t>
            </w:r>
          </w:p>
          <w:p w14:paraId="6B287D3E" w14:textId="77777777" w:rsidR="00A21D57" w:rsidRPr="006074D1" w:rsidRDefault="00A21D57" w:rsidP="004612E2">
            <w:pPr>
              <w:spacing w:after="0" w:line="240" w:lineRule="auto"/>
              <w:rPr>
                <w:rFonts w:ascii="Palatino Linotype" w:hAnsi="Palatino Linotype"/>
                <w:lang w:val="da-DK"/>
              </w:rPr>
            </w:pPr>
            <w:r w:rsidRPr="006074D1">
              <w:rPr>
                <w:rFonts w:ascii="Palatino Linotype" w:hAnsi="Palatino Linotype"/>
                <w:lang w:val="da-DK"/>
              </w:rPr>
              <w:t>15.Koppal</w:t>
            </w:r>
          </w:p>
          <w:p w14:paraId="0B59A5CB" w14:textId="77777777" w:rsidR="00A21D57" w:rsidRPr="006074D1" w:rsidRDefault="00A21D57" w:rsidP="004612E2">
            <w:pPr>
              <w:spacing w:after="0" w:line="240" w:lineRule="auto"/>
              <w:rPr>
                <w:rFonts w:ascii="Palatino Linotype" w:hAnsi="Palatino Linotype"/>
                <w:lang w:val="da-DK"/>
              </w:rPr>
            </w:pPr>
            <w:r w:rsidRPr="006074D1">
              <w:rPr>
                <w:rFonts w:ascii="Palatino Linotype" w:hAnsi="Palatino Linotype"/>
                <w:lang w:val="da-DK"/>
              </w:rPr>
              <w:t>16.Mandya</w:t>
            </w:r>
          </w:p>
        </w:tc>
        <w:tc>
          <w:tcPr>
            <w:tcW w:w="1474" w:type="dxa"/>
          </w:tcPr>
          <w:p w14:paraId="093A1060" w14:textId="77777777" w:rsidR="00A21D57" w:rsidRPr="006074D1" w:rsidRDefault="00A21D57" w:rsidP="004612E2">
            <w:pPr>
              <w:spacing w:after="0" w:line="240" w:lineRule="auto"/>
              <w:rPr>
                <w:rFonts w:ascii="Palatino Linotype" w:hAnsi="Palatino Linotype"/>
                <w:lang w:val="it-IT"/>
              </w:rPr>
            </w:pPr>
            <w:r w:rsidRPr="006074D1">
              <w:rPr>
                <w:rFonts w:ascii="Palatino Linotype" w:hAnsi="Palatino Linotype"/>
                <w:lang w:val="it-IT"/>
              </w:rPr>
              <w:t>17.Mysore</w:t>
            </w:r>
          </w:p>
          <w:p w14:paraId="1392EC20" w14:textId="77777777" w:rsidR="00A21D57" w:rsidRPr="006074D1" w:rsidRDefault="00A21D57" w:rsidP="004612E2">
            <w:pPr>
              <w:spacing w:after="0" w:line="240" w:lineRule="auto"/>
              <w:rPr>
                <w:rFonts w:ascii="Palatino Linotype" w:hAnsi="Palatino Linotype"/>
                <w:lang w:val="it-IT"/>
              </w:rPr>
            </w:pPr>
            <w:r w:rsidRPr="006074D1">
              <w:rPr>
                <w:rFonts w:ascii="Palatino Linotype" w:hAnsi="Palatino Linotype"/>
                <w:lang w:val="it-IT"/>
              </w:rPr>
              <w:t>18.Raichur</w:t>
            </w:r>
          </w:p>
          <w:p w14:paraId="0679326A" w14:textId="77777777" w:rsidR="00A21D57" w:rsidRPr="006074D1" w:rsidRDefault="00A21D57" w:rsidP="004612E2">
            <w:pPr>
              <w:spacing w:after="0" w:line="240" w:lineRule="auto"/>
              <w:rPr>
                <w:rFonts w:ascii="Palatino Linotype" w:hAnsi="Palatino Linotype"/>
                <w:lang w:val="it-IT"/>
              </w:rPr>
            </w:pPr>
            <w:r w:rsidRPr="006074D1">
              <w:rPr>
                <w:rFonts w:ascii="Palatino Linotype" w:hAnsi="Palatino Linotype"/>
                <w:lang w:val="it-IT"/>
              </w:rPr>
              <w:t>19.Ramanagar</w:t>
            </w:r>
          </w:p>
          <w:p w14:paraId="728FB51E" w14:textId="77777777" w:rsidR="00A21D57" w:rsidRPr="006074D1" w:rsidRDefault="00A21D57" w:rsidP="004612E2">
            <w:pPr>
              <w:spacing w:after="0" w:line="240" w:lineRule="auto"/>
              <w:rPr>
                <w:rFonts w:ascii="Palatino Linotype" w:hAnsi="Palatino Linotype"/>
                <w:lang w:val="it-IT"/>
              </w:rPr>
            </w:pPr>
            <w:r w:rsidRPr="006074D1">
              <w:rPr>
                <w:rFonts w:ascii="Palatino Linotype" w:hAnsi="Palatino Linotype"/>
                <w:lang w:val="it-IT"/>
              </w:rPr>
              <w:t>20.Udupi</w:t>
            </w:r>
          </w:p>
          <w:p w14:paraId="0E242AF9" w14:textId="77777777" w:rsidR="00A21D57" w:rsidRPr="006074D1" w:rsidRDefault="00A21D57" w:rsidP="004612E2">
            <w:pPr>
              <w:spacing w:after="0" w:line="240" w:lineRule="auto"/>
              <w:rPr>
                <w:rFonts w:ascii="Palatino Linotype" w:hAnsi="Palatino Linotype"/>
                <w:lang w:val="it-IT"/>
              </w:rPr>
            </w:pPr>
            <w:r w:rsidRPr="006074D1">
              <w:rPr>
                <w:rFonts w:ascii="Palatino Linotype" w:hAnsi="Palatino Linotype"/>
                <w:lang w:val="it-IT"/>
              </w:rPr>
              <w:t>21.UttarKannada</w:t>
            </w:r>
          </w:p>
        </w:tc>
      </w:tr>
      <w:tr w:rsidR="00A21D57" w:rsidRPr="006074D1" w14:paraId="5609094E" w14:textId="77777777" w:rsidTr="004612E2">
        <w:trPr>
          <w:jc w:val="center"/>
        </w:trPr>
        <w:tc>
          <w:tcPr>
            <w:tcW w:w="1678" w:type="dxa"/>
          </w:tcPr>
          <w:p w14:paraId="0F764DFF"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Furniture and Furnishings</w:t>
            </w:r>
          </w:p>
        </w:tc>
        <w:tc>
          <w:tcPr>
            <w:tcW w:w="1080" w:type="dxa"/>
          </w:tcPr>
          <w:p w14:paraId="489ADCD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22,125</w:t>
            </w:r>
          </w:p>
        </w:tc>
        <w:tc>
          <w:tcPr>
            <w:tcW w:w="607" w:type="dxa"/>
          </w:tcPr>
          <w:p w14:paraId="78162C11"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0.26</w:t>
            </w:r>
          </w:p>
        </w:tc>
        <w:tc>
          <w:tcPr>
            <w:tcW w:w="1550" w:type="dxa"/>
          </w:tcPr>
          <w:p w14:paraId="05A588D5"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1. Bangalore (R)    </w:t>
            </w:r>
          </w:p>
        </w:tc>
        <w:tc>
          <w:tcPr>
            <w:tcW w:w="1815" w:type="dxa"/>
          </w:tcPr>
          <w:p w14:paraId="3A7F0236"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2.Bangalore (U)</w:t>
            </w:r>
          </w:p>
        </w:tc>
        <w:tc>
          <w:tcPr>
            <w:tcW w:w="1705" w:type="dxa"/>
          </w:tcPr>
          <w:p w14:paraId="35849940" w14:textId="77777777" w:rsidR="00A21D57" w:rsidRPr="006074D1" w:rsidRDefault="00A21D57" w:rsidP="004612E2">
            <w:pPr>
              <w:spacing w:after="0" w:line="240" w:lineRule="auto"/>
              <w:rPr>
                <w:rFonts w:ascii="Palatino Linotype" w:hAnsi="Palatino Linotype"/>
              </w:rPr>
            </w:pPr>
          </w:p>
        </w:tc>
        <w:tc>
          <w:tcPr>
            <w:tcW w:w="1474" w:type="dxa"/>
          </w:tcPr>
          <w:p w14:paraId="3AF7F89A" w14:textId="77777777" w:rsidR="00A21D57" w:rsidRPr="006074D1" w:rsidRDefault="00A21D57" w:rsidP="004612E2">
            <w:pPr>
              <w:spacing w:after="0" w:line="240" w:lineRule="auto"/>
              <w:rPr>
                <w:rFonts w:ascii="Palatino Linotype" w:hAnsi="Palatino Linotype"/>
              </w:rPr>
            </w:pPr>
          </w:p>
        </w:tc>
      </w:tr>
      <w:tr w:rsidR="00A21D57" w:rsidRPr="006074D1" w14:paraId="78B30A29" w14:textId="77777777" w:rsidTr="004612E2">
        <w:trPr>
          <w:jc w:val="center"/>
        </w:trPr>
        <w:tc>
          <w:tcPr>
            <w:tcW w:w="1678" w:type="dxa"/>
          </w:tcPr>
          <w:p w14:paraId="33B6DB9D"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Electronics and IT hardware</w:t>
            </w:r>
          </w:p>
        </w:tc>
        <w:tc>
          <w:tcPr>
            <w:tcW w:w="1080" w:type="dxa"/>
          </w:tcPr>
          <w:p w14:paraId="0913ED8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15,535</w:t>
            </w:r>
          </w:p>
        </w:tc>
        <w:tc>
          <w:tcPr>
            <w:tcW w:w="607" w:type="dxa"/>
          </w:tcPr>
          <w:p w14:paraId="5C8D1A0E"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0.18</w:t>
            </w:r>
          </w:p>
        </w:tc>
        <w:tc>
          <w:tcPr>
            <w:tcW w:w="1550" w:type="dxa"/>
          </w:tcPr>
          <w:p w14:paraId="2C2D712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1. Bangalore (R)    </w:t>
            </w:r>
          </w:p>
          <w:p w14:paraId="665A34B0" w14:textId="77777777" w:rsidR="00A21D57" w:rsidRPr="006074D1" w:rsidRDefault="00A21D57" w:rsidP="004612E2">
            <w:pPr>
              <w:spacing w:after="0" w:line="240" w:lineRule="auto"/>
              <w:rPr>
                <w:rFonts w:ascii="Palatino Linotype" w:hAnsi="Palatino Linotype"/>
              </w:rPr>
            </w:pPr>
          </w:p>
        </w:tc>
        <w:tc>
          <w:tcPr>
            <w:tcW w:w="1815" w:type="dxa"/>
          </w:tcPr>
          <w:p w14:paraId="2DA43023"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2.Bangalore (U)</w:t>
            </w:r>
          </w:p>
        </w:tc>
        <w:tc>
          <w:tcPr>
            <w:tcW w:w="1705" w:type="dxa"/>
          </w:tcPr>
          <w:p w14:paraId="0ED76D49" w14:textId="77777777" w:rsidR="00A21D57" w:rsidRPr="006074D1" w:rsidRDefault="00A21D57" w:rsidP="004612E2">
            <w:pPr>
              <w:spacing w:after="0" w:line="240" w:lineRule="auto"/>
              <w:rPr>
                <w:rFonts w:ascii="Palatino Linotype" w:hAnsi="Palatino Linotype"/>
              </w:rPr>
            </w:pPr>
          </w:p>
        </w:tc>
        <w:tc>
          <w:tcPr>
            <w:tcW w:w="1474" w:type="dxa"/>
          </w:tcPr>
          <w:p w14:paraId="79883054" w14:textId="77777777" w:rsidR="00A21D57" w:rsidRPr="006074D1" w:rsidRDefault="00A21D57" w:rsidP="004612E2">
            <w:pPr>
              <w:spacing w:after="0" w:line="240" w:lineRule="auto"/>
              <w:rPr>
                <w:rFonts w:ascii="Palatino Linotype" w:hAnsi="Palatino Linotype"/>
              </w:rPr>
            </w:pPr>
          </w:p>
        </w:tc>
      </w:tr>
      <w:tr w:rsidR="00A21D57" w:rsidRPr="006074D1" w14:paraId="0A592D1D" w14:textId="77777777" w:rsidTr="004612E2">
        <w:trPr>
          <w:jc w:val="center"/>
        </w:trPr>
        <w:tc>
          <w:tcPr>
            <w:tcW w:w="1678" w:type="dxa"/>
          </w:tcPr>
          <w:p w14:paraId="0799CCA5"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Mining</w:t>
            </w:r>
          </w:p>
        </w:tc>
        <w:tc>
          <w:tcPr>
            <w:tcW w:w="1080" w:type="dxa"/>
          </w:tcPr>
          <w:p w14:paraId="324C924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12,523</w:t>
            </w:r>
          </w:p>
        </w:tc>
        <w:tc>
          <w:tcPr>
            <w:tcW w:w="607" w:type="dxa"/>
          </w:tcPr>
          <w:p w14:paraId="3E93D048"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0.15</w:t>
            </w:r>
          </w:p>
        </w:tc>
        <w:tc>
          <w:tcPr>
            <w:tcW w:w="1550" w:type="dxa"/>
          </w:tcPr>
          <w:p w14:paraId="47AA3FFC"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1.Bellary</w:t>
            </w:r>
          </w:p>
        </w:tc>
        <w:tc>
          <w:tcPr>
            <w:tcW w:w="1815" w:type="dxa"/>
          </w:tcPr>
          <w:p w14:paraId="69657A9D"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2.Chamarajanagara</w:t>
            </w:r>
          </w:p>
          <w:p w14:paraId="751DD198" w14:textId="77777777" w:rsidR="00A21D57" w:rsidRPr="006074D1" w:rsidRDefault="00A21D57" w:rsidP="004612E2">
            <w:pPr>
              <w:spacing w:after="0" w:line="240" w:lineRule="auto"/>
              <w:rPr>
                <w:rFonts w:ascii="Palatino Linotype" w:hAnsi="Palatino Linotype"/>
              </w:rPr>
            </w:pPr>
          </w:p>
        </w:tc>
        <w:tc>
          <w:tcPr>
            <w:tcW w:w="1705" w:type="dxa"/>
          </w:tcPr>
          <w:p w14:paraId="13FE9807"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3.Gulbarga &amp; Yadgir</w:t>
            </w:r>
          </w:p>
        </w:tc>
        <w:tc>
          <w:tcPr>
            <w:tcW w:w="1474" w:type="dxa"/>
          </w:tcPr>
          <w:p w14:paraId="291AF5EC"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4.Tumkur</w:t>
            </w:r>
          </w:p>
        </w:tc>
      </w:tr>
      <w:tr w:rsidR="00A21D57" w:rsidRPr="006074D1" w14:paraId="42E12910" w14:textId="77777777" w:rsidTr="004612E2">
        <w:trPr>
          <w:jc w:val="center"/>
        </w:trPr>
        <w:tc>
          <w:tcPr>
            <w:tcW w:w="1678" w:type="dxa"/>
          </w:tcPr>
          <w:p w14:paraId="1A2464DD" w14:textId="77777777" w:rsidR="00A21D57" w:rsidRPr="006074D1" w:rsidRDefault="00A21D57" w:rsidP="004612E2">
            <w:pPr>
              <w:spacing w:after="0" w:line="240" w:lineRule="auto"/>
              <w:rPr>
                <w:rFonts w:ascii="Palatino Linotype" w:eastAsia="Times New Roman" w:hAnsi="Palatino Linotype"/>
                <w:b/>
                <w:bCs/>
                <w:color w:val="000000"/>
              </w:rPr>
            </w:pPr>
            <w:r w:rsidRPr="006074D1">
              <w:rPr>
                <w:rFonts w:ascii="Palatino Linotype" w:eastAsia="Times New Roman" w:hAnsi="Palatino Linotype"/>
                <w:b/>
                <w:bCs/>
                <w:color w:val="000000"/>
              </w:rPr>
              <w:t>Chemicals &amp; Pharmaceuticals</w:t>
            </w:r>
          </w:p>
        </w:tc>
        <w:tc>
          <w:tcPr>
            <w:tcW w:w="1080" w:type="dxa"/>
          </w:tcPr>
          <w:p w14:paraId="013E3606"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9,634</w:t>
            </w:r>
          </w:p>
        </w:tc>
        <w:tc>
          <w:tcPr>
            <w:tcW w:w="607" w:type="dxa"/>
          </w:tcPr>
          <w:p w14:paraId="4AAB3F73" w14:textId="77777777" w:rsidR="00A21D57" w:rsidRPr="006074D1" w:rsidRDefault="00A21D57" w:rsidP="004612E2">
            <w:pPr>
              <w:spacing w:after="0" w:line="240" w:lineRule="auto"/>
              <w:jc w:val="right"/>
              <w:rPr>
                <w:rFonts w:ascii="Palatino Linotype" w:eastAsia="Times New Roman" w:hAnsi="Palatino Linotype"/>
                <w:color w:val="000000"/>
              </w:rPr>
            </w:pPr>
            <w:r w:rsidRPr="006074D1">
              <w:rPr>
                <w:rFonts w:ascii="Palatino Linotype" w:eastAsia="Times New Roman" w:hAnsi="Palatino Linotype"/>
                <w:color w:val="000000"/>
              </w:rPr>
              <w:t>0.11</w:t>
            </w:r>
          </w:p>
        </w:tc>
        <w:tc>
          <w:tcPr>
            <w:tcW w:w="1550" w:type="dxa"/>
          </w:tcPr>
          <w:p w14:paraId="26ADEC42"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1. Bangalore (R)    </w:t>
            </w:r>
          </w:p>
          <w:p w14:paraId="794D57DF" w14:textId="77777777" w:rsidR="00A21D57" w:rsidRPr="006074D1" w:rsidRDefault="00A21D57" w:rsidP="004612E2">
            <w:pPr>
              <w:spacing w:after="0" w:line="240" w:lineRule="auto"/>
              <w:rPr>
                <w:rFonts w:ascii="Palatino Linotype" w:hAnsi="Palatino Linotype"/>
              </w:rPr>
            </w:pPr>
          </w:p>
        </w:tc>
        <w:tc>
          <w:tcPr>
            <w:tcW w:w="1815" w:type="dxa"/>
          </w:tcPr>
          <w:p w14:paraId="2730F32F"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2.Bangalore (U)</w:t>
            </w:r>
          </w:p>
        </w:tc>
        <w:tc>
          <w:tcPr>
            <w:tcW w:w="1705" w:type="dxa"/>
          </w:tcPr>
          <w:p w14:paraId="1BEE1E9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3.Mysore</w:t>
            </w:r>
          </w:p>
        </w:tc>
        <w:tc>
          <w:tcPr>
            <w:tcW w:w="1474" w:type="dxa"/>
          </w:tcPr>
          <w:p w14:paraId="1917D8B4" w14:textId="77777777" w:rsidR="00A21D57" w:rsidRPr="006074D1" w:rsidRDefault="00A21D57" w:rsidP="004612E2">
            <w:pPr>
              <w:spacing w:after="0" w:line="240" w:lineRule="auto"/>
              <w:rPr>
                <w:rFonts w:ascii="Palatino Linotype" w:hAnsi="Palatino Linotype"/>
              </w:rPr>
            </w:pPr>
          </w:p>
        </w:tc>
      </w:tr>
      <w:tr w:rsidR="00A21D57" w:rsidRPr="006074D1" w14:paraId="7C3E88B7" w14:textId="77777777" w:rsidTr="004612E2">
        <w:trPr>
          <w:jc w:val="center"/>
        </w:trPr>
        <w:tc>
          <w:tcPr>
            <w:tcW w:w="1678" w:type="dxa"/>
          </w:tcPr>
          <w:p w14:paraId="52F12314" w14:textId="77777777" w:rsidR="00A21D57" w:rsidRPr="006074D1" w:rsidRDefault="00A21D57" w:rsidP="004612E2">
            <w:pPr>
              <w:pStyle w:val="Default"/>
              <w:rPr>
                <w:rFonts w:ascii="Palatino Linotype" w:hAnsi="Palatino Linotype"/>
                <w:b/>
                <w:sz w:val="22"/>
                <w:szCs w:val="22"/>
              </w:rPr>
            </w:pPr>
            <w:r w:rsidRPr="006074D1">
              <w:rPr>
                <w:rFonts w:ascii="Palatino Linotype" w:hAnsi="Palatino Linotype"/>
                <w:b/>
                <w:bCs/>
                <w:sz w:val="22"/>
                <w:szCs w:val="22"/>
              </w:rPr>
              <w:t>Total</w:t>
            </w:r>
          </w:p>
        </w:tc>
        <w:tc>
          <w:tcPr>
            <w:tcW w:w="1080" w:type="dxa"/>
          </w:tcPr>
          <w:p w14:paraId="07DB8F0F" w14:textId="77777777" w:rsidR="00A21D57" w:rsidRPr="006074D1" w:rsidRDefault="00A21D57" w:rsidP="004612E2">
            <w:pPr>
              <w:pStyle w:val="Default"/>
              <w:jc w:val="right"/>
              <w:rPr>
                <w:rFonts w:ascii="Palatino Linotype" w:hAnsi="Palatino Linotype"/>
                <w:sz w:val="22"/>
                <w:szCs w:val="22"/>
              </w:rPr>
            </w:pPr>
            <w:r w:rsidRPr="006074D1">
              <w:rPr>
                <w:rFonts w:ascii="Palatino Linotype" w:hAnsi="Palatino Linotype"/>
                <w:b/>
                <w:bCs/>
                <w:sz w:val="22"/>
                <w:szCs w:val="22"/>
              </w:rPr>
              <w:t>8,476,134</w:t>
            </w:r>
          </w:p>
        </w:tc>
        <w:tc>
          <w:tcPr>
            <w:tcW w:w="607" w:type="dxa"/>
          </w:tcPr>
          <w:p w14:paraId="0D0BEF4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100.0</w:t>
            </w:r>
          </w:p>
        </w:tc>
        <w:tc>
          <w:tcPr>
            <w:tcW w:w="1550" w:type="dxa"/>
          </w:tcPr>
          <w:p w14:paraId="1DE7D69B" w14:textId="77777777" w:rsidR="00A21D57" w:rsidRPr="006074D1" w:rsidRDefault="00A21D57" w:rsidP="004612E2">
            <w:pPr>
              <w:spacing w:after="0" w:line="240" w:lineRule="auto"/>
              <w:rPr>
                <w:rFonts w:ascii="Palatino Linotype" w:hAnsi="Palatino Linotype"/>
              </w:rPr>
            </w:pPr>
          </w:p>
        </w:tc>
        <w:tc>
          <w:tcPr>
            <w:tcW w:w="1815" w:type="dxa"/>
          </w:tcPr>
          <w:p w14:paraId="6220C149" w14:textId="77777777" w:rsidR="00A21D57" w:rsidRPr="006074D1" w:rsidRDefault="00A21D57" w:rsidP="004612E2">
            <w:pPr>
              <w:spacing w:after="0" w:line="240" w:lineRule="auto"/>
              <w:rPr>
                <w:rFonts w:ascii="Palatino Linotype" w:hAnsi="Palatino Linotype"/>
              </w:rPr>
            </w:pPr>
          </w:p>
        </w:tc>
        <w:tc>
          <w:tcPr>
            <w:tcW w:w="1705" w:type="dxa"/>
          </w:tcPr>
          <w:p w14:paraId="1DA40A94" w14:textId="77777777" w:rsidR="00A21D57" w:rsidRPr="006074D1" w:rsidRDefault="00A21D57" w:rsidP="004612E2">
            <w:pPr>
              <w:spacing w:after="0" w:line="240" w:lineRule="auto"/>
              <w:rPr>
                <w:rFonts w:ascii="Palatino Linotype" w:hAnsi="Palatino Linotype"/>
              </w:rPr>
            </w:pPr>
          </w:p>
        </w:tc>
        <w:tc>
          <w:tcPr>
            <w:tcW w:w="1474" w:type="dxa"/>
          </w:tcPr>
          <w:p w14:paraId="39368950" w14:textId="77777777" w:rsidR="00A21D57" w:rsidRPr="006074D1" w:rsidRDefault="00A21D57" w:rsidP="004612E2">
            <w:pPr>
              <w:spacing w:after="0" w:line="240" w:lineRule="auto"/>
              <w:rPr>
                <w:rFonts w:ascii="Palatino Linotype" w:hAnsi="Palatino Linotype"/>
              </w:rPr>
            </w:pPr>
          </w:p>
        </w:tc>
      </w:tr>
    </w:tbl>
    <w:p w14:paraId="060FDFB3" w14:textId="77777777" w:rsidR="00A21D57" w:rsidRPr="006074D1" w:rsidRDefault="00A21D57" w:rsidP="00A21D57">
      <w:pPr>
        <w:spacing w:line="240" w:lineRule="auto"/>
        <w:rPr>
          <w:rFonts w:ascii="Palatino Linotype" w:hAnsi="Palatino Linotype"/>
        </w:rPr>
      </w:pPr>
      <w:r w:rsidRPr="006074D1">
        <w:rPr>
          <w:rFonts w:ascii="Palatino Linotype" w:hAnsi="Palatino Linotype"/>
        </w:rPr>
        <w:t>Source: NSDC, District-wise Skill Gap Study</w:t>
      </w:r>
    </w:p>
    <w:p w14:paraId="2A059C63" w14:textId="77777777" w:rsidR="00A21D57" w:rsidRPr="006074D1" w:rsidRDefault="00A21D57" w:rsidP="00A21D57">
      <w:pPr>
        <w:pStyle w:val="Footer"/>
        <w:spacing w:after="0" w:line="240" w:lineRule="auto"/>
        <w:jc w:val="center"/>
        <w:rPr>
          <w:rFonts w:ascii="Palatino Linotype" w:hAnsi="Palatino Linotype"/>
          <w:b/>
        </w:rPr>
      </w:pPr>
      <w:r w:rsidRPr="006074D1">
        <w:rPr>
          <w:rFonts w:ascii="Palatino Linotype" w:hAnsi="Palatino Linotype"/>
          <w:b/>
          <w:lang w:val="en-GB"/>
        </w:rPr>
        <w:br w:type="page"/>
      </w:r>
      <w:bookmarkStart w:id="43" w:name="_Toc481359911"/>
      <w:r w:rsidRPr="006074D1">
        <w:rPr>
          <w:rFonts w:ascii="Palatino Linotype" w:hAnsi="Palatino Linotype"/>
          <w:b/>
        </w:rPr>
        <w:lastRenderedPageBreak/>
        <w:t>Annex 7: Educational Infrastructure in Karnataka</w:t>
      </w:r>
      <w:bookmarkEnd w:id="43"/>
    </w:p>
    <w:p w14:paraId="344D4AF2" w14:textId="77777777" w:rsidR="00A21D57" w:rsidRPr="006074D1" w:rsidRDefault="00A21D57" w:rsidP="00A21D57">
      <w:pPr>
        <w:pStyle w:val="Footer"/>
        <w:spacing w:after="0" w:line="240" w:lineRule="auto"/>
        <w:jc w:val="center"/>
        <w:rPr>
          <w:rFonts w:ascii="Palatino Linotype" w:hAnsi="Palatino Linotype"/>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0"/>
        <w:gridCol w:w="1377"/>
        <w:gridCol w:w="1413"/>
        <w:gridCol w:w="25"/>
        <w:gridCol w:w="1254"/>
        <w:gridCol w:w="27"/>
        <w:gridCol w:w="1096"/>
      </w:tblGrid>
      <w:tr w:rsidR="00A21D57" w:rsidRPr="006074D1" w14:paraId="4EC17C9C" w14:textId="77777777" w:rsidTr="004612E2">
        <w:trPr>
          <w:jc w:val="center"/>
        </w:trPr>
        <w:tc>
          <w:tcPr>
            <w:tcW w:w="3160" w:type="dxa"/>
          </w:tcPr>
          <w:p w14:paraId="1440FC9C" w14:textId="77777777" w:rsidR="00A21D57" w:rsidRPr="006074D1" w:rsidRDefault="00A21D57" w:rsidP="004612E2">
            <w:pPr>
              <w:spacing w:after="0" w:line="240" w:lineRule="auto"/>
              <w:jc w:val="center"/>
              <w:rPr>
                <w:rFonts w:ascii="Palatino Linotype" w:hAnsi="Palatino Linotype"/>
                <w:b/>
                <w:bCs/>
              </w:rPr>
            </w:pPr>
          </w:p>
        </w:tc>
        <w:tc>
          <w:tcPr>
            <w:tcW w:w="1205" w:type="dxa"/>
          </w:tcPr>
          <w:p w14:paraId="1C27A638"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No. of institutions</w:t>
            </w:r>
          </w:p>
        </w:tc>
        <w:tc>
          <w:tcPr>
            <w:tcW w:w="1413" w:type="dxa"/>
          </w:tcPr>
          <w:p w14:paraId="38207900"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Enrolment capacity</w:t>
            </w:r>
          </w:p>
        </w:tc>
        <w:tc>
          <w:tcPr>
            <w:tcW w:w="1260" w:type="dxa"/>
            <w:gridSpan w:val="2"/>
          </w:tcPr>
          <w:p w14:paraId="50CED9DA"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Enrolment</w:t>
            </w:r>
          </w:p>
        </w:tc>
        <w:tc>
          <w:tcPr>
            <w:tcW w:w="1123" w:type="dxa"/>
            <w:gridSpan w:val="2"/>
          </w:tcPr>
          <w:p w14:paraId="2A886CC5"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Pass</w:t>
            </w:r>
          </w:p>
        </w:tc>
      </w:tr>
      <w:tr w:rsidR="00A21D57" w:rsidRPr="006074D1" w14:paraId="4C91C172" w14:textId="77777777" w:rsidTr="004612E2">
        <w:trPr>
          <w:jc w:val="center"/>
        </w:trPr>
        <w:tc>
          <w:tcPr>
            <w:tcW w:w="8161" w:type="dxa"/>
            <w:gridSpan w:val="7"/>
          </w:tcPr>
          <w:p w14:paraId="6FD64B9A" w14:textId="77777777" w:rsidR="00A21D57" w:rsidRPr="006074D1" w:rsidRDefault="00A21D57" w:rsidP="004612E2">
            <w:pPr>
              <w:spacing w:after="0" w:line="240" w:lineRule="auto"/>
              <w:jc w:val="center"/>
              <w:rPr>
                <w:rFonts w:ascii="Palatino Linotype" w:hAnsi="Palatino Linotype"/>
                <w:b/>
                <w:bCs/>
              </w:rPr>
            </w:pPr>
          </w:p>
          <w:p w14:paraId="0B1F5879" w14:textId="77777777" w:rsidR="00A21D57" w:rsidRPr="006074D1" w:rsidRDefault="00A21D57" w:rsidP="004612E2">
            <w:pPr>
              <w:spacing w:after="0" w:line="240" w:lineRule="auto"/>
              <w:jc w:val="center"/>
              <w:rPr>
                <w:rFonts w:ascii="Palatino Linotype" w:hAnsi="Palatino Linotype"/>
              </w:rPr>
            </w:pPr>
            <w:r w:rsidRPr="006074D1">
              <w:rPr>
                <w:rFonts w:ascii="Palatino Linotype" w:hAnsi="Palatino Linotype"/>
                <w:b/>
                <w:bCs/>
              </w:rPr>
              <w:t>SCHOOL EDUCATION</w:t>
            </w:r>
          </w:p>
        </w:tc>
      </w:tr>
      <w:tr w:rsidR="00A21D57" w:rsidRPr="006074D1" w14:paraId="5EAD2F85" w14:textId="77777777" w:rsidTr="004612E2">
        <w:trPr>
          <w:jc w:val="center"/>
        </w:trPr>
        <w:tc>
          <w:tcPr>
            <w:tcW w:w="3160" w:type="dxa"/>
          </w:tcPr>
          <w:p w14:paraId="0EB701B1"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SSLC</w:t>
            </w:r>
          </w:p>
        </w:tc>
        <w:tc>
          <w:tcPr>
            <w:tcW w:w="1205" w:type="dxa"/>
          </w:tcPr>
          <w:p w14:paraId="1DC89D86" w14:textId="77777777" w:rsidR="00A21D57" w:rsidRPr="006074D1" w:rsidRDefault="00A21D57" w:rsidP="004612E2">
            <w:pPr>
              <w:spacing w:after="0" w:line="240" w:lineRule="auto"/>
              <w:jc w:val="right"/>
              <w:rPr>
                <w:rFonts w:ascii="Palatino Linotype" w:hAnsi="Palatino Linotype"/>
                <w:highlight w:val="magenta"/>
              </w:rPr>
            </w:pPr>
            <w:r w:rsidRPr="006074D1">
              <w:rPr>
                <w:rFonts w:ascii="Palatino Linotype" w:hAnsi="Palatino Linotype"/>
              </w:rPr>
              <w:t xml:space="preserve">15,140 </w:t>
            </w:r>
          </w:p>
        </w:tc>
        <w:tc>
          <w:tcPr>
            <w:tcW w:w="1413" w:type="dxa"/>
          </w:tcPr>
          <w:p w14:paraId="344FD654" w14:textId="77777777" w:rsidR="00A21D57" w:rsidRPr="006074D1" w:rsidRDefault="00A21D57" w:rsidP="004612E2">
            <w:pPr>
              <w:spacing w:after="0" w:line="240" w:lineRule="auto"/>
              <w:jc w:val="right"/>
              <w:rPr>
                <w:rFonts w:ascii="Palatino Linotype" w:hAnsi="Palatino Linotype"/>
                <w:highlight w:val="magenta"/>
              </w:rPr>
            </w:pPr>
            <w:r w:rsidRPr="006074D1">
              <w:rPr>
                <w:rFonts w:ascii="Palatino Linotype" w:hAnsi="Palatino Linotype"/>
              </w:rPr>
              <w:t>17,74,264</w:t>
            </w:r>
          </w:p>
        </w:tc>
        <w:tc>
          <w:tcPr>
            <w:tcW w:w="1260" w:type="dxa"/>
            <w:gridSpan w:val="2"/>
          </w:tcPr>
          <w:p w14:paraId="75DE144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8,87,132</w:t>
            </w:r>
          </w:p>
        </w:tc>
        <w:tc>
          <w:tcPr>
            <w:tcW w:w="1123" w:type="dxa"/>
            <w:gridSpan w:val="2"/>
          </w:tcPr>
          <w:p w14:paraId="63BCD7B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6,85,152</w:t>
            </w:r>
          </w:p>
        </w:tc>
      </w:tr>
      <w:tr w:rsidR="00A21D57" w:rsidRPr="006074D1" w14:paraId="5E876037" w14:textId="77777777" w:rsidTr="004612E2">
        <w:trPr>
          <w:jc w:val="center"/>
        </w:trPr>
        <w:tc>
          <w:tcPr>
            <w:tcW w:w="8161" w:type="dxa"/>
            <w:gridSpan w:val="7"/>
          </w:tcPr>
          <w:p w14:paraId="3504F48F" w14:textId="77777777" w:rsidR="00A21D57" w:rsidRPr="006074D1" w:rsidRDefault="00A21D57" w:rsidP="004612E2">
            <w:pPr>
              <w:spacing w:after="0" w:line="240" w:lineRule="auto"/>
              <w:jc w:val="center"/>
              <w:rPr>
                <w:rFonts w:ascii="Palatino Linotype" w:hAnsi="Palatino Linotype"/>
                <w:b/>
                <w:bCs/>
              </w:rPr>
            </w:pPr>
          </w:p>
          <w:p w14:paraId="1A26D35D" w14:textId="77777777" w:rsidR="00A21D57" w:rsidRPr="006074D1" w:rsidRDefault="00A21D57" w:rsidP="004612E2">
            <w:pPr>
              <w:spacing w:after="0" w:line="240" w:lineRule="auto"/>
              <w:jc w:val="center"/>
              <w:rPr>
                <w:rFonts w:ascii="Palatino Linotype" w:hAnsi="Palatino Linotype"/>
              </w:rPr>
            </w:pPr>
            <w:r w:rsidRPr="006074D1">
              <w:rPr>
                <w:rFonts w:ascii="Palatino Linotype" w:hAnsi="Palatino Linotype"/>
                <w:b/>
                <w:bCs/>
              </w:rPr>
              <w:t>JUNIOR COLLEGES</w:t>
            </w:r>
          </w:p>
        </w:tc>
      </w:tr>
      <w:tr w:rsidR="00A21D57" w:rsidRPr="006074D1" w14:paraId="2AEEB46B" w14:textId="77777777" w:rsidTr="004612E2">
        <w:trPr>
          <w:jc w:val="center"/>
        </w:trPr>
        <w:tc>
          <w:tcPr>
            <w:tcW w:w="3160" w:type="dxa"/>
          </w:tcPr>
          <w:p w14:paraId="0A82F81F"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PUC</w:t>
            </w:r>
          </w:p>
        </w:tc>
        <w:tc>
          <w:tcPr>
            <w:tcW w:w="1205" w:type="dxa"/>
          </w:tcPr>
          <w:p w14:paraId="5D758471" w14:textId="77777777" w:rsidR="00A21D57" w:rsidRPr="006074D1" w:rsidRDefault="00A21D57" w:rsidP="004612E2">
            <w:pPr>
              <w:spacing w:after="0" w:line="240" w:lineRule="auto"/>
              <w:jc w:val="right"/>
              <w:rPr>
                <w:rFonts w:ascii="Palatino Linotype" w:hAnsi="Palatino Linotype"/>
                <w:highlight w:val="magenta"/>
              </w:rPr>
            </w:pPr>
            <w:r w:rsidRPr="006074D1">
              <w:rPr>
                <w:rFonts w:ascii="Palatino Linotype" w:hAnsi="Palatino Linotype"/>
              </w:rPr>
              <w:t>4,789</w:t>
            </w:r>
          </w:p>
        </w:tc>
        <w:tc>
          <w:tcPr>
            <w:tcW w:w="1413" w:type="dxa"/>
          </w:tcPr>
          <w:p w14:paraId="0066D253" w14:textId="77777777" w:rsidR="00A21D57" w:rsidRPr="006074D1" w:rsidRDefault="00A21D57" w:rsidP="004612E2">
            <w:pPr>
              <w:spacing w:after="0" w:line="240" w:lineRule="auto"/>
              <w:jc w:val="right"/>
              <w:rPr>
                <w:rFonts w:ascii="Palatino Linotype" w:hAnsi="Palatino Linotype"/>
                <w:highlight w:val="magenta"/>
              </w:rPr>
            </w:pPr>
            <w:r w:rsidRPr="006074D1">
              <w:rPr>
                <w:rFonts w:ascii="Palatino Linotype" w:hAnsi="Palatino Linotype"/>
              </w:rPr>
              <w:t>6,43,532</w:t>
            </w:r>
          </w:p>
        </w:tc>
        <w:tc>
          <w:tcPr>
            <w:tcW w:w="1260" w:type="dxa"/>
            <w:gridSpan w:val="2"/>
          </w:tcPr>
          <w:p w14:paraId="039F638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5,16,506</w:t>
            </w:r>
          </w:p>
        </w:tc>
        <w:tc>
          <w:tcPr>
            <w:tcW w:w="1123" w:type="dxa"/>
            <w:gridSpan w:val="2"/>
          </w:tcPr>
          <w:p w14:paraId="14B97CA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3,69,479</w:t>
            </w:r>
          </w:p>
        </w:tc>
      </w:tr>
      <w:tr w:rsidR="00A21D57" w:rsidRPr="006074D1" w14:paraId="3CB0D7F6" w14:textId="77777777" w:rsidTr="004612E2">
        <w:trPr>
          <w:jc w:val="center"/>
        </w:trPr>
        <w:tc>
          <w:tcPr>
            <w:tcW w:w="8161" w:type="dxa"/>
            <w:gridSpan w:val="7"/>
          </w:tcPr>
          <w:p w14:paraId="228C3990" w14:textId="77777777" w:rsidR="00A21D57" w:rsidRPr="006074D1" w:rsidRDefault="00A21D57" w:rsidP="004612E2">
            <w:pPr>
              <w:spacing w:after="0" w:line="240" w:lineRule="auto"/>
              <w:jc w:val="center"/>
              <w:rPr>
                <w:rFonts w:ascii="Palatino Linotype" w:hAnsi="Palatino Linotype"/>
                <w:b/>
                <w:bCs/>
              </w:rPr>
            </w:pPr>
          </w:p>
          <w:p w14:paraId="78890C7C"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DEGREE LEVEL COURSES</w:t>
            </w:r>
          </w:p>
        </w:tc>
      </w:tr>
      <w:tr w:rsidR="00A21D57" w:rsidRPr="006074D1" w14:paraId="01FCCEB7" w14:textId="77777777" w:rsidTr="004612E2">
        <w:trPr>
          <w:jc w:val="center"/>
        </w:trPr>
        <w:tc>
          <w:tcPr>
            <w:tcW w:w="3160" w:type="dxa"/>
          </w:tcPr>
          <w:p w14:paraId="6759D19B"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BE/ B. Tech/ B. Architect </w:t>
            </w:r>
          </w:p>
        </w:tc>
        <w:tc>
          <w:tcPr>
            <w:tcW w:w="1205" w:type="dxa"/>
          </w:tcPr>
          <w:p w14:paraId="7BCB0DF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206</w:t>
            </w:r>
          </w:p>
        </w:tc>
        <w:tc>
          <w:tcPr>
            <w:tcW w:w="1433" w:type="dxa"/>
            <w:gridSpan w:val="2"/>
          </w:tcPr>
          <w:p w14:paraId="37E36A5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93,365</w:t>
            </w:r>
          </w:p>
        </w:tc>
        <w:tc>
          <w:tcPr>
            <w:tcW w:w="1267" w:type="dxa"/>
            <w:gridSpan w:val="2"/>
          </w:tcPr>
          <w:p w14:paraId="2A743D1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69,974</w:t>
            </w:r>
          </w:p>
        </w:tc>
        <w:tc>
          <w:tcPr>
            <w:tcW w:w="1096" w:type="dxa"/>
          </w:tcPr>
          <w:p w14:paraId="485863E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50,834</w:t>
            </w:r>
          </w:p>
        </w:tc>
      </w:tr>
      <w:tr w:rsidR="00A21D57" w:rsidRPr="006074D1" w14:paraId="53FF93DA" w14:textId="77777777" w:rsidTr="004612E2">
        <w:trPr>
          <w:jc w:val="center"/>
        </w:trPr>
        <w:tc>
          <w:tcPr>
            <w:tcW w:w="3160" w:type="dxa"/>
          </w:tcPr>
          <w:p w14:paraId="5A92EE63"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BA</w:t>
            </w:r>
          </w:p>
        </w:tc>
        <w:tc>
          <w:tcPr>
            <w:tcW w:w="1205" w:type="dxa"/>
            <w:vMerge w:val="restart"/>
          </w:tcPr>
          <w:p w14:paraId="51D036BD" w14:textId="77777777" w:rsidR="00A21D57" w:rsidRPr="006074D1" w:rsidRDefault="00A21D57" w:rsidP="004612E2">
            <w:pPr>
              <w:spacing w:after="0"/>
              <w:jc w:val="right"/>
              <w:rPr>
                <w:rFonts w:ascii="Palatino Linotype" w:hAnsi="Palatino Linotype"/>
              </w:rPr>
            </w:pPr>
          </w:p>
          <w:p w14:paraId="3BD0DB49" w14:textId="77777777" w:rsidR="00A21D57" w:rsidRPr="006074D1" w:rsidRDefault="00A21D57" w:rsidP="004612E2">
            <w:pPr>
              <w:spacing w:after="0"/>
              <w:jc w:val="right"/>
              <w:rPr>
                <w:rFonts w:ascii="Palatino Linotype" w:hAnsi="Palatino Linotype"/>
              </w:rPr>
            </w:pPr>
            <w:r w:rsidRPr="006074D1">
              <w:rPr>
                <w:rFonts w:ascii="Palatino Linotype" w:hAnsi="Palatino Linotype"/>
              </w:rPr>
              <w:t>732</w:t>
            </w:r>
          </w:p>
        </w:tc>
        <w:tc>
          <w:tcPr>
            <w:tcW w:w="1433" w:type="dxa"/>
            <w:gridSpan w:val="2"/>
          </w:tcPr>
          <w:p w14:paraId="5679453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1,38,893</w:t>
            </w:r>
          </w:p>
        </w:tc>
        <w:tc>
          <w:tcPr>
            <w:tcW w:w="1267" w:type="dxa"/>
            <w:gridSpan w:val="2"/>
          </w:tcPr>
          <w:p w14:paraId="0560B2E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1,38,893</w:t>
            </w:r>
          </w:p>
        </w:tc>
        <w:tc>
          <w:tcPr>
            <w:tcW w:w="1096" w:type="dxa"/>
          </w:tcPr>
          <w:p w14:paraId="69BB5D8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77,284</w:t>
            </w:r>
          </w:p>
        </w:tc>
      </w:tr>
      <w:tr w:rsidR="00A21D57" w:rsidRPr="006074D1" w14:paraId="1E6BBADD" w14:textId="77777777" w:rsidTr="004612E2">
        <w:trPr>
          <w:jc w:val="center"/>
        </w:trPr>
        <w:tc>
          <w:tcPr>
            <w:tcW w:w="3160" w:type="dxa"/>
          </w:tcPr>
          <w:p w14:paraId="0ED7F88D"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B.Sc.</w:t>
            </w:r>
          </w:p>
        </w:tc>
        <w:tc>
          <w:tcPr>
            <w:tcW w:w="1205" w:type="dxa"/>
            <w:vMerge/>
          </w:tcPr>
          <w:p w14:paraId="0E66F159" w14:textId="77777777" w:rsidR="00A21D57" w:rsidRPr="006074D1" w:rsidRDefault="00A21D57" w:rsidP="004612E2">
            <w:pPr>
              <w:spacing w:after="0" w:line="240" w:lineRule="auto"/>
              <w:jc w:val="right"/>
              <w:rPr>
                <w:rFonts w:ascii="Palatino Linotype" w:hAnsi="Palatino Linotype"/>
              </w:rPr>
            </w:pPr>
          </w:p>
        </w:tc>
        <w:tc>
          <w:tcPr>
            <w:tcW w:w="1433" w:type="dxa"/>
            <w:gridSpan w:val="2"/>
          </w:tcPr>
          <w:p w14:paraId="1E4598A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30,344</w:t>
            </w:r>
          </w:p>
        </w:tc>
        <w:tc>
          <w:tcPr>
            <w:tcW w:w="1267" w:type="dxa"/>
            <w:gridSpan w:val="2"/>
          </w:tcPr>
          <w:p w14:paraId="6EFF31A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30,344</w:t>
            </w:r>
          </w:p>
        </w:tc>
        <w:tc>
          <w:tcPr>
            <w:tcW w:w="1096" w:type="dxa"/>
          </w:tcPr>
          <w:p w14:paraId="4F201FA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21,451</w:t>
            </w:r>
          </w:p>
        </w:tc>
      </w:tr>
      <w:tr w:rsidR="00A21D57" w:rsidRPr="006074D1" w14:paraId="6B6957F1" w14:textId="77777777" w:rsidTr="004612E2">
        <w:trPr>
          <w:jc w:val="center"/>
        </w:trPr>
        <w:tc>
          <w:tcPr>
            <w:tcW w:w="3160" w:type="dxa"/>
          </w:tcPr>
          <w:p w14:paraId="25EC7EA9"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B.Com./ BBM</w:t>
            </w:r>
          </w:p>
        </w:tc>
        <w:tc>
          <w:tcPr>
            <w:tcW w:w="1205" w:type="dxa"/>
            <w:vMerge/>
          </w:tcPr>
          <w:p w14:paraId="7CC3F315" w14:textId="77777777" w:rsidR="00A21D57" w:rsidRPr="006074D1" w:rsidRDefault="00A21D57" w:rsidP="004612E2">
            <w:pPr>
              <w:spacing w:after="0" w:line="240" w:lineRule="auto"/>
              <w:jc w:val="right"/>
              <w:rPr>
                <w:rFonts w:ascii="Palatino Linotype" w:hAnsi="Palatino Linotype"/>
              </w:rPr>
            </w:pPr>
          </w:p>
        </w:tc>
        <w:tc>
          <w:tcPr>
            <w:tcW w:w="1433" w:type="dxa"/>
            <w:gridSpan w:val="2"/>
          </w:tcPr>
          <w:p w14:paraId="045156B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1,20,175</w:t>
            </w:r>
          </w:p>
        </w:tc>
        <w:tc>
          <w:tcPr>
            <w:tcW w:w="1267" w:type="dxa"/>
            <w:gridSpan w:val="2"/>
          </w:tcPr>
          <w:p w14:paraId="3F78FF3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1,20,175</w:t>
            </w:r>
          </w:p>
        </w:tc>
        <w:tc>
          <w:tcPr>
            <w:tcW w:w="1096" w:type="dxa"/>
          </w:tcPr>
          <w:p w14:paraId="1FE33B5E"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77,395</w:t>
            </w:r>
          </w:p>
        </w:tc>
      </w:tr>
      <w:tr w:rsidR="00A21D57" w:rsidRPr="006074D1" w14:paraId="0A1D5070" w14:textId="77777777" w:rsidTr="004612E2">
        <w:trPr>
          <w:jc w:val="center"/>
        </w:trPr>
        <w:tc>
          <w:tcPr>
            <w:tcW w:w="3160" w:type="dxa"/>
          </w:tcPr>
          <w:p w14:paraId="435FADBD"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Agriculture/ Veterinary doctor/ Horticulture</w:t>
            </w:r>
          </w:p>
        </w:tc>
        <w:tc>
          <w:tcPr>
            <w:tcW w:w="1205" w:type="dxa"/>
          </w:tcPr>
          <w:p w14:paraId="489908C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29</w:t>
            </w:r>
          </w:p>
        </w:tc>
        <w:tc>
          <w:tcPr>
            <w:tcW w:w="1433" w:type="dxa"/>
            <w:gridSpan w:val="2"/>
          </w:tcPr>
          <w:p w14:paraId="31F34B7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2,921</w:t>
            </w:r>
          </w:p>
        </w:tc>
        <w:tc>
          <w:tcPr>
            <w:tcW w:w="1267" w:type="dxa"/>
            <w:gridSpan w:val="2"/>
          </w:tcPr>
          <w:p w14:paraId="5DA3919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2,680</w:t>
            </w:r>
          </w:p>
        </w:tc>
        <w:tc>
          <w:tcPr>
            <w:tcW w:w="1096" w:type="dxa"/>
          </w:tcPr>
          <w:p w14:paraId="6714200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2,231</w:t>
            </w:r>
          </w:p>
        </w:tc>
      </w:tr>
      <w:tr w:rsidR="00A21D57" w:rsidRPr="006074D1" w14:paraId="6472589B" w14:textId="77777777" w:rsidTr="004612E2">
        <w:trPr>
          <w:jc w:val="center"/>
        </w:trPr>
        <w:tc>
          <w:tcPr>
            <w:tcW w:w="3160" w:type="dxa"/>
          </w:tcPr>
          <w:p w14:paraId="21A38C6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MBBS/ Nursing/ Dental doctor/ AYUSH/ Pharma</w:t>
            </w:r>
          </w:p>
        </w:tc>
        <w:tc>
          <w:tcPr>
            <w:tcW w:w="1205" w:type="dxa"/>
          </w:tcPr>
          <w:p w14:paraId="1A4D988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512</w:t>
            </w:r>
          </w:p>
        </w:tc>
        <w:tc>
          <w:tcPr>
            <w:tcW w:w="1433" w:type="dxa"/>
            <w:gridSpan w:val="2"/>
          </w:tcPr>
          <w:p w14:paraId="2DE1D986"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32,551</w:t>
            </w:r>
          </w:p>
        </w:tc>
        <w:tc>
          <w:tcPr>
            <w:tcW w:w="1267" w:type="dxa"/>
            <w:gridSpan w:val="2"/>
          </w:tcPr>
          <w:p w14:paraId="4C62B90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24,063</w:t>
            </w:r>
          </w:p>
        </w:tc>
        <w:tc>
          <w:tcPr>
            <w:tcW w:w="1096" w:type="dxa"/>
          </w:tcPr>
          <w:p w14:paraId="0261291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16,670</w:t>
            </w:r>
          </w:p>
        </w:tc>
      </w:tr>
      <w:tr w:rsidR="00A21D57" w:rsidRPr="006074D1" w14:paraId="01718DA9" w14:textId="77777777" w:rsidTr="004612E2">
        <w:trPr>
          <w:trHeight w:val="233"/>
          <w:jc w:val="center"/>
        </w:trPr>
        <w:tc>
          <w:tcPr>
            <w:tcW w:w="3160" w:type="dxa"/>
          </w:tcPr>
          <w:p w14:paraId="11BE18D1"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Total</w:t>
            </w:r>
          </w:p>
        </w:tc>
        <w:tc>
          <w:tcPr>
            <w:tcW w:w="1205" w:type="dxa"/>
          </w:tcPr>
          <w:p w14:paraId="44CAC0A0"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1,479</w:t>
            </w:r>
          </w:p>
        </w:tc>
        <w:tc>
          <w:tcPr>
            <w:tcW w:w="1433" w:type="dxa"/>
            <w:gridSpan w:val="2"/>
          </w:tcPr>
          <w:p w14:paraId="314C8488"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4,18,249</w:t>
            </w:r>
          </w:p>
        </w:tc>
        <w:tc>
          <w:tcPr>
            <w:tcW w:w="1267" w:type="dxa"/>
            <w:gridSpan w:val="2"/>
          </w:tcPr>
          <w:p w14:paraId="5F85170B"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3,86,129</w:t>
            </w:r>
          </w:p>
        </w:tc>
        <w:tc>
          <w:tcPr>
            <w:tcW w:w="1096" w:type="dxa"/>
          </w:tcPr>
          <w:p w14:paraId="0FD1DF56"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2,45,865</w:t>
            </w:r>
          </w:p>
        </w:tc>
      </w:tr>
      <w:tr w:rsidR="00A21D57" w:rsidRPr="006074D1" w14:paraId="5D269716" w14:textId="77777777" w:rsidTr="004612E2">
        <w:trPr>
          <w:jc w:val="center"/>
        </w:trPr>
        <w:tc>
          <w:tcPr>
            <w:tcW w:w="8161" w:type="dxa"/>
            <w:gridSpan w:val="7"/>
          </w:tcPr>
          <w:p w14:paraId="7C542E55" w14:textId="77777777" w:rsidR="00A21D57" w:rsidRPr="006074D1" w:rsidRDefault="00A21D57" w:rsidP="004612E2">
            <w:pPr>
              <w:spacing w:after="0" w:line="240" w:lineRule="auto"/>
              <w:rPr>
                <w:rFonts w:ascii="Palatino Linotype" w:hAnsi="Palatino Linotype"/>
                <w:b/>
                <w:bCs/>
              </w:rPr>
            </w:pPr>
          </w:p>
          <w:p w14:paraId="44827DF2" w14:textId="77777777" w:rsidR="00A21D57" w:rsidRPr="006074D1" w:rsidRDefault="00A21D57" w:rsidP="004612E2">
            <w:pPr>
              <w:spacing w:after="0" w:line="240" w:lineRule="auto"/>
              <w:jc w:val="center"/>
              <w:rPr>
                <w:rFonts w:ascii="Palatino Linotype" w:hAnsi="Palatino Linotype"/>
              </w:rPr>
            </w:pPr>
            <w:r w:rsidRPr="006074D1">
              <w:rPr>
                <w:rFonts w:ascii="Palatino Linotype" w:hAnsi="Palatino Linotype"/>
                <w:b/>
                <w:bCs/>
              </w:rPr>
              <w:t>FORMAL VOCATIONAL TRAINING</w:t>
            </w:r>
          </w:p>
        </w:tc>
      </w:tr>
      <w:tr w:rsidR="00A21D57" w:rsidRPr="006074D1" w14:paraId="3003A2C4" w14:textId="77777777" w:rsidTr="004612E2">
        <w:trPr>
          <w:jc w:val="center"/>
        </w:trPr>
        <w:tc>
          <w:tcPr>
            <w:tcW w:w="3160" w:type="dxa"/>
          </w:tcPr>
          <w:p w14:paraId="2C7F0F98"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Polytechnic</w:t>
            </w:r>
          </w:p>
        </w:tc>
        <w:tc>
          <w:tcPr>
            <w:tcW w:w="1205" w:type="dxa"/>
          </w:tcPr>
          <w:p w14:paraId="2186039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295</w:t>
            </w:r>
          </w:p>
        </w:tc>
        <w:tc>
          <w:tcPr>
            <w:tcW w:w="1413" w:type="dxa"/>
          </w:tcPr>
          <w:p w14:paraId="2D43F19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75,000</w:t>
            </w:r>
          </w:p>
        </w:tc>
        <w:tc>
          <w:tcPr>
            <w:tcW w:w="1260" w:type="dxa"/>
            <w:gridSpan w:val="2"/>
          </w:tcPr>
          <w:p w14:paraId="22975FB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60,000</w:t>
            </w:r>
          </w:p>
        </w:tc>
        <w:tc>
          <w:tcPr>
            <w:tcW w:w="1123" w:type="dxa"/>
            <w:gridSpan w:val="2"/>
          </w:tcPr>
          <w:p w14:paraId="243F6B4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49,000</w:t>
            </w:r>
          </w:p>
        </w:tc>
      </w:tr>
      <w:tr w:rsidR="00A21D57" w:rsidRPr="006074D1" w14:paraId="537344C9" w14:textId="77777777" w:rsidTr="004612E2">
        <w:trPr>
          <w:jc w:val="center"/>
        </w:trPr>
        <w:tc>
          <w:tcPr>
            <w:tcW w:w="3160" w:type="dxa"/>
          </w:tcPr>
          <w:p w14:paraId="16880B7A"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ITI</w:t>
            </w:r>
          </w:p>
        </w:tc>
        <w:tc>
          <w:tcPr>
            <w:tcW w:w="1205" w:type="dxa"/>
          </w:tcPr>
          <w:p w14:paraId="7C2D0BBA"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1777</w:t>
            </w:r>
          </w:p>
        </w:tc>
        <w:tc>
          <w:tcPr>
            <w:tcW w:w="1413" w:type="dxa"/>
          </w:tcPr>
          <w:p w14:paraId="6727D88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1,06,000</w:t>
            </w:r>
          </w:p>
        </w:tc>
        <w:tc>
          <w:tcPr>
            <w:tcW w:w="1260" w:type="dxa"/>
            <w:gridSpan w:val="2"/>
          </w:tcPr>
          <w:p w14:paraId="7EAB8E5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73,000</w:t>
            </w:r>
          </w:p>
        </w:tc>
        <w:tc>
          <w:tcPr>
            <w:tcW w:w="1123" w:type="dxa"/>
            <w:gridSpan w:val="2"/>
          </w:tcPr>
          <w:p w14:paraId="16804F6A"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59,000</w:t>
            </w:r>
          </w:p>
        </w:tc>
      </w:tr>
      <w:tr w:rsidR="00A21D57" w:rsidRPr="006074D1" w14:paraId="4BC3E05B" w14:textId="77777777" w:rsidTr="004612E2">
        <w:trPr>
          <w:jc w:val="center"/>
        </w:trPr>
        <w:tc>
          <w:tcPr>
            <w:tcW w:w="3160" w:type="dxa"/>
          </w:tcPr>
          <w:p w14:paraId="0822C477"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D.Ed./D.Ped/Pre Primary Trg / Hindi Shikshak</w:t>
            </w:r>
          </w:p>
        </w:tc>
        <w:tc>
          <w:tcPr>
            <w:tcW w:w="1205" w:type="dxa"/>
          </w:tcPr>
          <w:p w14:paraId="38D7BCD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78</w:t>
            </w:r>
          </w:p>
        </w:tc>
        <w:tc>
          <w:tcPr>
            <w:tcW w:w="1413" w:type="dxa"/>
          </w:tcPr>
          <w:p w14:paraId="4774FD2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16,986</w:t>
            </w:r>
          </w:p>
        </w:tc>
        <w:tc>
          <w:tcPr>
            <w:tcW w:w="1260" w:type="dxa"/>
            <w:gridSpan w:val="2"/>
          </w:tcPr>
          <w:p w14:paraId="6E212BC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16,986</w:t>
            </w:r>
          </w:p>
        </w:tc>
        <w:tc>
          <w:tcPr>
            <w:tcW w:w="1123" w:type="dxa"/>
            <w:gridSpan w:val="2"/>
          </w:tcPr>
          <w:p w14:paraId="0998F38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7,404</w:t>
            </w:r>
          </w:p>
        </w:tc>
      </w:tr>
      <w:tr w:rsidR="00A21D57" w:rsidRPr="006074D1" w14:paraId="2847B28C" w14:textId="77777777" w:rsidTr="004612E2">
        <w:trPr>
          <w:jc w:val="center"/>
        </w:trPr>
        <w:tc>
          <w:tcPr>
            <w:tcW w:w="3160" w:type="dxa"/>
          </w:tcPr>
          <w:p w14:paraId="3482DA20"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Commerce / Arabic / Open School / Computer </w:t>
            </w:r>
          </w:p>
        </w:tc>
        <w:tc>
          <w:tcPr>
            <w:tcW w:w="1205" w:type="dxa"/>
          </w:tcPr>
          <w:p w14:paraId="1AF6DA0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140</w:t>
            </w:r>
          </w:p>
        </w:tc>
        <w:tc>
          <w:tcPr>
            <w:tcW w:w="1413" w:type="dxa"/>
          </w:tcPr>
          <w:p w14:paraId="0B167D82"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19,957</w:t>
            </w:r>
          </w:p>
        </w:tc>
        <w:tc>
          <w:tcPr>
            <w:tcW w:w="1260" w:type="dxa"/>
            <w:gridSpan w:val="2"/>
          </w:tcPr>
          <w:p w14:paraId="78D9A496"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19,957</w:t>
            </w:r>
          </w:p>
        </w:tc>
        <w:tc>
          <w:tcPr>
            <w:tcW w:w="1123" w:type="dxa"/>
            <w:gridSpan w:val="2"/>
          </w:tcPr>
          <w:p w14:paraId="508C0FD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11,861</w:t>
            </w:r>
          </w:p>
        </w:tc>
      </w:tr>
      <w:tr w:rsidR="00A21D57" w:rsidRPr="006074D1" w14:paraId="650AF229" w14:textId="77777777" w:rsidTr="004612E2">
        <w:trPr>
          <w:jc w:val="center"/>
        </w:trPr>
        <w:tc>
          <w:tcPr>
            <w:tcW w:w="3160" w:type="dxa"/>
          </w:tcPr>
          <w:p w14:paraId="619974BB"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Drama/Film Acting / Music</w:t>
            </w:r>
          </w:p>
        </w:tc>
        <w:tc>
          <w:tcPr>
            <w:tcW w:w="1205" w:type="dxa"/>
          </w:tcPr>
          <w:p w14:paraId="57201BE6"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53</w:t>
            </w:r>
          </w:p>
        </w:tc>
        <w:tc>
          <w:tcPr>
            <w:tcW w:w="1413" w:type="dxa"/>
          </w:tcPr>
          <w:p w14:paraId="05DB2AF6"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11,152</w:t>
            </w:r>
          </w:p>
        </w:tc>
        <w:tc>
          <w:tcPr>
            <w:tcW w:w="1260" w:type="dxa"/>
            <w:gridSpan w:val="2"/>
          </w:tcPr>
          <w:p w14:paraId="440BE22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11,152</w:t>
            </w:r>
          </w:p>
        </w:tc>
        <w:tc>
          <w:tcPr>
            <w:tcW w:w="1123" w:type="dxa"/>
            <w:gridSpan w:val="2"/>
          </w:tcPr>
          <w:p w14:paraId="16EEDFC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9,356</w:t>
            </w:r>
          </w:p>
        </w:tc>
      </w:tr>
      <w:tr w:rsidR="00A21D57" w:rsidRPr="006074D1" w14:paraId="15CC0D3B" w14:textId="77777777" w:rsidTr="004612E2">
        <w:trPr>
          <w:jc w:val="center"/>
        </w:trPr>
        <w:tc>
          <w:tcPr>
            <w:tcW w:w="3160" w:type="dxa"/>
          </w:tcPr>
          <w:p w14:paraId="6FF9032E"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Drawing Grade</w:t>
            </w:r>
          </w:p>
        </w:tc>
        <w:tc>
          <w:tcPr>
            <w:tcW w:w="1205" w:type="dxa"/>
          </w:tcPr>
          <w:p w14:paraId="3EFBF85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241</w:t>
            </w:r>
          </w:p>
        </w:tc>
        <w:tc>
          <w:tcPr>
            <w:tcW w:w="1413" w:type="dxa"/>
          </w:tcPr>
          <w:p w14:paraId="637217F6"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38,914</w:t>
            </w:r>
          </w:p>
        </w:tc>
        <w:tc>
          <w:tcPr>
            <w:tcW w:w="1260" w:type="dxa"/>
            <w:gridSpan w:val="2"/>
          </w:tcPr>
          <w:p w14:paraId="2B0E1EB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38,914</w:t>
            </w:r>
          </w:p>
        </w:tc>
        <w:tc>
          <w:tcPr>
            <w:tcW w:w="1123" w:type="dxa"/>
            <w:gridSpan w:val="2"/>
          </w:tcPr>
          <w:p w14:paraId="57BD575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38,914</w:t>
            </w:r>
          </w:p>
        </w:tc>
      </w:tr>
      <w:tr w:rsidR="00A21D57" w:rsidRPr="006074D1" w14:paraId="0547D7FF" w14:textId="77777777" w:rsidTr="004612E2">
        <w:trPr>
          <w:jc w:val="center"/>
        </w:trPr>
        <w:tc>
          <w:tcPr>
            <w:tcW w:w="3160" w:type="dxa"/>
          </w:tcPr>
          <w:p w14:paraId="5024507F"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Nursing/ Health/ Pharma</w:t>
            </w:r>
          </w:p>
        </w:tc>
        <w:tc>
          <w:tcPr>
            <w:tcW w:w="1205" w:type="dxa"/>
          </w:tcPr>
          <w:p w14:paraId="1C30FD98"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783</w:t>
            </w:r>
          </w:p>
        </w:tc>
        <w:tc>
          <w:tcPr>
            <w:tcW w:w="1413" w:type="dxa"/>
          </w:tcPr>
          <w:p w14:paraId="1E7D617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13,886</w:t>
            </w:r>
          </w:p>
        </w:tc>
        <w:tc>
          <w:tcPr>
            <w:tcW w:w="1260" w:type="dxa"/>
            <w:gridSpan w:val="2"/>
          </w:tcPr>
          <w:p w14:paraId="4B10393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10,548</w:t>
            </w:r>
          </w:p>
        </w:tc>
        <w:tc>
          <w:tcPr>
            <w:tcW w:w="1123" w:type="dxa"/>
            <w:gridSpan w:val="2"/>
          </w:tcPr>
          <w:p w14:paraId="486FD4E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7,027</w:t>
            </w:r>
          </w:p>
        </w:tc>
      </w:tr>
      <w:tr w:rsidR="00A21D57" w:rsidRPr="006074D1" w14:paraId="00EDBC55" w14:textId="77777777" w:rsidTr="004612E2">
        <w:trPr>
          <w:jc w:val="center"/>
        </w:trPr>
        <w:tc>
          <w:tcPr>
            <w:tcW w:w="3160" w:type="dxa"/>
          </w:tcPr>
          <w:p w14:paraId="303613F3"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Agriculture/ Horticulture</w:t>
            </w:r>
          </w:p>
        </w:tc>
        <w:tc>
          <w:tcPr>
            <w:tcW w:w="1205" w:type="dxa"/>
          </w:tcPr>
          <w:p w14:paraId="25A8219A"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13</w:t>
            </w:r>
          </w:p>
        </w:tc>
        <w:tc>
          <w:tcPr>
            <w:tcW w:w="1413" w:type="dxa"/>
          </w:tcPr>
          <w:p w14:paraId="3E1DDFF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50</w:t>
            </w:r>
          </w:p>
        </w:tc>
        <w:tc>
          <w:tcPr>
            <w:tcW w:w="1260" w:type="dxa"/>
            <w:gridSpan w:val="2"/>
          </w:tcPr>
          <w:p w14:paraId="1B27055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50</w:t>
            </w:r>
          </w:p>
        </w:tc>
        <w:tc>
          <w:tcPr>
            <w:tcW w:w="1123" w:type="dxa"/>
            <w:gridSpan w:val="2"/>
          </w:tcPr>
          <w:p w14:paraId="4303B96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36</w:t>
            </w:r>
          </w:p>
        </w:tc>
      </w:tr>
      <w:tr w:rsidR="00A21D57" w:rsidRPr="006074D1" w14:paraId="01801B42" w14:textId="77777777" w:rsidTr="004612E2">
        <w:trPr>
          <w:jc w:val="center"/>
        </w:trPr>
        <w:tc>
          <w:tcPr>
            <w:tcW w:w="3160" w:type="dxa"/>
          </w:tcPr>
          <w:p w14:paraId="3B5EB6A9"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Leather/Plastic/ Others</w:t>
            </w:r>
          </w:p>
        </w:tc>
        <w:tc>
          <w:tcPr>
            <w:tcW w:w="1205" w:type="dxa"/>
          </w:tcPr>
          <w:p w14:paraId="3B924A9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w:t>
            </w:r>
          </w:p>
        </w:tc>
        <w:tc>
          <w:tcPr>
            <w:tcW w:w="1413" w:type="dxa"/>
          </w:tcPr>
          <w:p w14:paraId="76433B18"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2,065</w:t>
            </w:r>
          </w:p>
        </w:tc>
        <w:tc>
          <w:tcPr>
            <w:tcW w:w="1260" w:type="dxa"/>
            <w:gridSpan w:val="2"/>
          </w:tcPr>
          <w:p w14:paraId="0C3EFE2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1,947</w:t>
            </w:r>
          </w:p>
        </w:tc>
        <w:tc>
          <w:tcPr>
            <w:tcW w:w="1123" w:type="dxa"/>
            <w:gridSpan w:val="2"/>
          </w:tcPr>
          <w:p w14:paraId="67AA0B4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418</w:t>
            </w:r>
          </w:p>
        </w:tc>
      </w:tr>
      <w:tr w:rsidR="00A21D57" w:rsidRPr="006074D1" w14:paraId="4B8EF22D" w14:textId="77777777" w:rsidTr="004612E2">
        <w:trPr>
          <w:jc w:val="center"/>
        </w:trPr>
        <w:tc>
          <w:tcPr>
            <w:tcW w:w="3160" w:type="dxa"/>
          </w:tcPr>
          <w:p w14:paraId="2AA272BE"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GTTC</w:t>
            </w:r>
          </w:p>
        </w:tc>
        <w:tc>
          <w:tcPr>
            <w:tcW w:w="1205" w:type="dxa"/>
          </w:tcPr>
          <w:p w14:paraId="3518AC9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21</w:t>
            </w:r>
          </w:p>
        </w:tc>
        <w:tc>
          <w:tcPr>
            <w:tcW w:w="1413" w:type="dxa"/>
          </w:tcPr>
          <w:p w14:paraId="0EA2838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1,210</w:t>
            </w:r>
          </w:p>
        </w:tc>
        <w:tc>
          <w:tcPr>
            <w:tcW w:w="1260" w:type="dxa"/>
            <w:gridSpan w:val="2"/>
          </w:tcPr>
          <w:p w14:paraId="0B9C794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843</w:t>
            </w:r>
          </w:p>
        </w:tc>
        <w:tc>
          <w:tcPr>
            <w:tcW w:w="1123" w:type="dxa"/>
            <w:gridSpan w:val="2"/>
          </w:tcPr>
          <w:p w14:paraId="0CE5162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682</w:t>
            </w:r>
          </w:p>
        </w:tc>
      </w:tr>
      <w:tr w:rsidR="00A21D57" w:rsidRPr="006074D1" w14:paraId="465B9CE2" w14:textId="77777777" w:rsidTr="004612E2">
        <w:trPr>
          <w:jc w:val="center"/>
        </w:trPr>
        <w:tc>
          <w:tcPr>
            <w:tcW w:w="3160" w:type="dxa"/>
          </w:tcPr>
          <w:p w14:paraId="45ED860C"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KGTTI (Karnataka German Technical training)</w:t>
            </w:r>
          </w:p>
        </w:tc>
        <w:tc>
          <w:tcPr>
            <w:tcW w:w="1205" w:type="dxa"/>
          </w:tcPr>
          <w:p w14:paraId="443C467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w:t>
            </w:r>
          </w:p>
        </w:tc>
        <w:tc>
          <w:tcPr>
            <w:tcW w:w="1413" w:type="dxa"/>
          </w:tcPr>
          <w:p w14:paraId="5768F1D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2,456</w:t>
            </w:r>
          </w:p>
        </w:tc>
        <w:tc>
          <w:tcPr>
            <w:tcW w:w="1260" w:type="dxa"/>
            <w:gridSpan w:val="2"/>
          </w:tcPr>
          <w:p w14:paraId="70139DE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2,456</w:t>
            </w:r>
          </w:p>
        </w:tc>
        <w:tc>
          <w:tcPr>
            <w:tcW w:w="1123" w:type="dxa"/>
            <w:gridSpan w:val="2"/>
          </w:tcPr>
          <w:p w14:paraId="3B9E637E"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659</w:t>
            </w:r>
          </w:p>
        </w:tc>
      </w:tr>
      <w:tr w:rsidR="00A21D57" w:rsidRPr="006074D1" w14:paraId="05F65CCA" w14:textId="77777777" w:rsidTr="004612E2">
        <w:trPr>
          <w:jc w:val="center"/>
        </w:trPr>
        <w:tc>
          <w:tcPr>
            <w:tcW w:w="3160" w:type="dxa"/>
          </w:tcPr>
          <w:p w14:paraId="439E6836" w14:textId="77777777" w:rsidR="00A21D57" w:rsidRPr="006074D1" w:rsidRDefault="00A21D57" w:rsidP="004612E2">
            <w:pPr>
              <w:spacing w:after="0" w:line="240" w:lineRule="auto"/>
              <w:rPr>
                <w:rFonts w:ascii="Palatino Linotype" w:hAnsi="Palatino Linotype"/>
                <w:b/>
                <w:bCs/>
              </w:rPr>
            </w:pPr>
            <w:r w:rsidRPr="006074D1">
              <w:rPr>
                <w:rFonts w:ascii="Palatino Linotype" w:hAnsi="Palatino Linotype"/>
                <w:b/>
                <w:bCs/>
              </w:rPr>
              <w:t>Total</w:t>
            </w:r>
          </w:p>
        </w:tc>
        <w:tc>
          <w:tcPr>
            <w:tcW w:w="1205" w:type="dxa"/>
          </w:tcPr>
          <w:p w14:paraId="2F10BEDA"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3,407</w:t>
            </w:r>
          </w:p>
        </w:tc>
        <w:tc>
          <w:tcPr>
            <w:tcW w:w="1413" w:type="dxa"/>
          </w:tcPr>
          <w:p w14:paraId="307685DE"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287,676</w:t>
            </w:r>
          </w:p>
        </w:tc>
        <w:tc>
          <w:tcPr>
            <w:tcW w:w="1260" w:type="dxa"/>
            <w:gridSpan w:val="2"/>
          </w:tcPr>
          <w:p w14:paraId="4DFA52DD"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235,853</w:t>
            </w:r>
          </w:p>
        </w:tc>
        <w:tc>
          <w:tcPr>
            <w:tcW w:w="1123" w:type="dxa"/>
            <w:gridSpan w:val="2"/>
          </w:tcPr>
          <w:p w14:paraId="1749D17D"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184,357</w:t>
            </w:r>
          </w:p>
        </w:tc>
      </w:tr>
      <w:tr w:rsidR="00A21D57" w:rsidRPr="006074D1" w14:paraId="73732177" w14:textId="77777777" w:rsidTr="004612E2">
        <w:trPr>
          <w:jc w:val="center"/>
        </w:trPr>
        <w:tc>
          <w:tcPr>
            <w:tcW w:w="8161" w:type="dxa"/>
            <w:gridSpan w:val="7"/>
          </w:tcPr>
          <w:p w14:paraId="57526395" w14:textId="77777777" w:rsidR="00A21D57" w:rsidRPr="006074D1" w:rsidRDefault="00A21D57" w:rsidP="004612E2">
            <w:pPr>
              <w:spacing w:after="0" w:line="240" w:lineRule="auto"/>
              <w:jc w:val="center"/>
              <w:rPr>
                <w:rFonts w:ascii="Palatino Linotype" w:hAnsi="Palatino Linotype"/>
                <w:b/>
                <w:bCs/>
              </w:rPr>
            </w:pPr>
          </w:p>
          <w:p w14:paraId="0EC33FCC"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SHORT TERM VOCATIONAL TRAINING (INFORMAL)</w:t>
            </w:r>
          </w:p>
        </w:tc>
      </w:tr>
      <w:tr w:rsidR="00A21D57" w:rsidRPr="006074D1" w14:paraId="7AE76796" w14:textId="77777777" w:rsidTr="004612E2">
        <w:trPr>
          <w:jc w:val="center"/>
        </w:trPr>
        <w:tc>
          <w:tcPr>
            <w:tcW w:w="3160" w:type="dxa"/>
          </w:tcPr>
          <w:p w14:paraId="22D7C07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Textiles</w:t>
            </w:r>
          </w:p>
        </w:tc>
        <w:tc>
          <w:tcPr>
            <w:tcW w:w="1205" w:type="dxa"/>
          </w:tcPr>
          <w:p w14:paraId="49FEDD1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36</w:t>
            </w:r>
          </w:p>
        </w:tc>
        <w:tc>
          <w:tcPr>
            <w:tcW w:w="1413" w:type="dxa"/>
          </w:tcPr>
          <w:p w14:paraId="5175532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19,523</w:t>
            </w:r>
          </w:p>
        </w:tc>
        <w:tc>
          <w:tcPr>
            <w:tcW w:w="1260" w:type="dxa"/>
            <w:gridSpan w:val="2"/>
          </w:tcPr>
          <w:p w14:paraId="1D0348F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19,523</w:t>
            </w:r>
          </w:p>
        </w:tc>
        <w:tc>
          <w:tcPr>
            <w:tcW w:w="1123" w:type="dxa"/>
            <w:gridSpan w:val="2"/>
          </w:tcPr>
          <w:p w14:paraId="22142BF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19,523</w:t>
            </w:r>
          </w:p>
        </w:tc>
      </w:tr>
      <w:tr w:rsidR="00A21D57" w:rsidRPr="006074D1" w14:paraId="401135DD" w14:textId="77777777" w:rsidTr="004612E2">
        <w:trPr>
          <w:jc w:val="center"/>
        </w:trPr>
        <w:tc>
          <w:tcPr>
            <w:tcW w:w="3160" w:type="dxa"/>
          </w:tcPr>
          <w:p w14:paraId="1A7DE2ED"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Technical education</w:t>
            </w:r>
          </w:p>
        </w:tc>
        <w:tc>
          <w:tcPr>
            <w:tcW w:w="1205" w:type="dxa"/>
          </w:tcPr>
          <w:p w14:paraId="6A77544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91</w:t>
            </w:r>
          </w:p>
        </w:tc>
        <w:tc>
          <w:tcPr>
            <w:tcW w:w="1413" w:type="dxa"/>
          </w:tcPr>
          <w:p w14:paraId="7EE8C16A"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40,000</w:t>
            </w:r>
          </w:p>
        </w:tc>
        <w:tc>
          <w:tcPr>
            <w:tcW w:w="1260" w:type="dxa"/>
            <w:gridSpan w:val="2"/>
          </w:tcPr>
          <w:p w14:paraId="4251045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15,000</w:t>
            </w:r>
          </w:p>
        </w:tc>
        <w:tc>
          <w:tcPr>
            <w:tcW w:w="1123" w:type="dxa"/>
            <w:gridSpan w:val="2"/>
          </w:tcPr>
          <w:p w14:paraId="3920F2D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15,000</w:t>
            </w:r>
          </w:p>
        </w:tc>
      </w:tr>
      <w:tr w:rsidR="00A21D57" w:rsidRPr="006074D1" w14:paraId="232B1AC2" w14:textId="77777777" w:rsidTr="004612E2">
        <w:trPr>
          <w:jc w:val="center"/>
        </w:trPr>
        <w:tc>
          <w:tcPr>
            <w:tcW w:w="3160" w:type="dxa"/>
          </w:tcPr>
          <w:p w14:paraId="6F4C409D"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Karnataka Vocational Training and Skill </w:t>
            </w:r>
            <w:r w:rsidRPr="006074D1">
              <w:rPr>
                <w:rFonts w:ascii="Palatino Linotype" w:hAnsi="Palatino Linotype"/>
              </w:rPr>
              <w:lastRenderedPageBreak/>
              <w:t>Development Corporation (MES Centres)</w:t>
            </w:r>
          </w:p>
        </w:tc>
        <w:tc>
          <w:tcPr>
            <w:tcW w:w="1205" w:type="dxa"/>
          </w:tcPr>
          <w:p w14:paraId="5B57C55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lastRenderedPageBreak/>
              <w:t>213</w:t>
            </w:r>
          </w:p>
        </w:tc>
        <w:tc>
          <w:tcPr>
            <w:tcW w:w="1413" w:type="dxa"/>
          </w:tcPr>
          <w:p w14:paraId="513B643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25,000</w:t>
            </w:r>
          </w:p>
        </w:tc>
        <w:tc>
          <w:tcPr>
            <w:tcW w:w="1260" w:type="dxa"/>
            <w:gridSpan w:val="2"/>
          </w:tcPr>
          <w:p w14:paraId="6E806D3E"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16,000</w:t>
            </w:r>
          </w:p>
        </w:tc>
        <w:tc>
          <w:tcPr>
            <w:tcW w:w="1123" w:type="dxa"/>
            <w:gridSpan w:val="2"/>
          </w:tcPr>
          <w:p w14:paraId="4FEBC681"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16,000</w:t>
            </w:r>
          </w:p>
        </w:tc>
      </w:tr>
      <w:tr w:rsidR="00A21D57" w:rsidRPr="006074D1" w14:paraId="7F360A1A" w14:textId="77777777" w:rsidTr="004612E2">
        <w:trPr>
          <w:jc w:val="center"/>
        </w:trPr>
        <w:tc>
          <w:tcPr>
            <w:tcW w:w="3160" w:type="dxa"/>
          </w:tcPr>
          <w:p w14:paraId="47AE3A6D"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lastRenderedPageBreak/>
              <w:t>National Rural Livelihood Mission (NRLM) (DDUGKY)</w:t>
            </w:r>
          </w:p>
        </w:tc>
        <w:tc>
          <w:tcPr>
            <w:tcW w:w="1205" w:type="dxa"/>
          </w:tcPr>
          <w:p w14:paraId="0204390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77</w:t>
            </w:r>
          </w:p>
        </w:tc>
        <w:tc>
          <w:tcPr>
            <w:tcW w:w="1413" w:type="dxa"/>
          </w:tcPr>
          <w:p w14:paraId="770D45D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17,500</w:t>
            </w:r>
          </w:p>
        </w:tc>
        <w:tc>
          <w:tcPr>
            <w:tcW w:w="1260" w:type="dxa"/>
            <w:gridSpan w:val="2"/>
          </w:tcPr>
          <w:p w14:paraId="533D4A0F"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2,322</w:t>
            </w:r>
          </w:p>
        </w:tc>
        <w:tc>
          <w:tcPr>
            <w:tcW w:w="1123" w:type="dxa"/>
            <w:gridSpan w:val="2"/>
          </w:tcPr>
          <w:p w14:paraId="714F031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2,322</w:t>
            </w:r>
          </w:p>
        </w:tc>
      </w:tr>
      <w:tr w:rsidR="00A21D57" w:rsidRPr="006074D1" w14:paraId="19C51D89" w14:textId="77777777" w:rsidTr="004612E2">
        <w:trPr>
          <w:jc w:val="center"/>
        </w:trPr>
        <w:tc>
          <w:tcPr>
            <w:tcW w:w="3160" w:type="dxa"/>
          </w:tcPr>
          <w:p w14:paraId="572E80C1"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National Urban Livelihood Mission (NULM) </w:t>
            </w:r>
          </w:p>
        </w:tc>
        <w:tc>
          <w:tcPr>
            <w:tcW w:w="1205" w:type="dxa"/>
          </w:tcPr>
          <w:p w14:paraId="2E0E48F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323</w:t>
            </w:r>
          </w:p>
        </w:tc>
        <w:tc>
          <w:tcPr>
            <w:tcW w:w="1413" w:type="dxa"/>
          </w:tcPr>
          <w:p w14:paraId="75116E2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45,000</w:t>
            </w:r>
          </w:p>
        </w:tc>
        <w:tc>
          <w:tcPr>
            <w:tcW w:w="1260" w:type="dxa"/>
            <w:gridSpan w:val="2"/>
          </w:tcPr>
          <w:p w14:paraId="38BB291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22,000</w:t>
            </w:r>
          </w:p>
        </w:tc>
        <w:tc>
          <w:tcPr>
            <w:tcW w:w="1123" w:type="dxa"/>
            <w:gridSpan w:val="2"/>
          </w:tcPr>
          <w:p w14:paraId="7F23C18C"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8,336</w:t>
            </w:r>
          </w:p>
        </w:tc>
      </w:tr>
      <w:tr w:rsidR="00A21D57" w:rsidRPr="006074D1" w14:paraId="2CDA2D16" w14:textId="77777777" w:rsidTr="004612E2">
        <w:trPr>
          <w:jc w:val="center"/>
        </w:trPr>
        <w:tc>
          <w:tcPr>
            <w:tcW w:w="3160" w:type="dxa"/>
          </w:tcPr>
          <w:p w14:paraId="3A0AC60B"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 xml:space="preserve">Women Development Corporation </w:t>
            </w:r>
          </w:p>
        </w:tc>
        <w:tc>
          <w:tcPr>
            <w:tcW w:w="1205" w:type="dxa"/>
          </w:tcPr>
          <w:p w14:paraId="4A5C7374" w14:textId="77777777" w:rsidR="00A21D57" w:rsidRPr="006074D1" w:rsidRDefault="00A21D57" w:rsidP="004612E2">
            <w:pPr>
              <w:spacing w:after="0" w:line="240" w:lineRule="auto"/>
              <w:jc w:val="right"/>
              <w:rPr>
                <w:rFonts w:ascii="Palatino Linotype" w:hAnsi="Palatino Linotype"/>
              </w:rPr>
            </w:pPr>
          </w:p>
        </w:tc>
        <w:tc>
          <w:tcPr>
            <w:tcW w:w="1413" w:type="dxa"/>
          </w:tcPr>
          <w:p w14:paraId="57C612B7"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6,590</w:t>
            </w:r>
          </w:p>
        </w:tc>
        <w:tc>
          <w:tcPr>
            <w:tcW w:w="1260" w:type="dxa"/>
            <w:gridSpan w:val="2"/>
          </w:tcPr>
          <w:p w14:paraId="64C8CDB2"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3,833</w:t>
            </w:r>
          </w:p>
        </w:tc>
        <w:tc>
          <w:tcPr>
            <w:tcW w:w="1123" w:type="dxa"/>
            <w:gridSpan w:val="2"/>
          </w:tcPr>
          <w:p w14:paraId="06880FFE"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3,833</w:t>
            </w:r>
          </w:p>
        </w:tc>
      </w:tr>
      <w:tr w:rsidR="00A21D57" w:rsidRPr="006074D1" w14:paraId="45E98D25" w14:textId="77777777" w:rsidTr="004612E2">
        <w:trPr>
          <w:jc w:val="center"/>
        </w:trPr>
        <w:tc>
          <w:tcPr>
            <w:tcW w:w="3160" w:type="dxa"/>
          </w:tcPr>
          <w:p w14:paraId="4900661B"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Construction academy centre</w:t>
            </w:r>
          </w:p>
        </w:tc>
        <w:tc>
          <w:tcPr>
            <w:tcW w:w="1205" w:type="dxa"/>
          </w:tcPr>
          <w:p w14:paraId="2F59EDBB"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12</w:t>
            </w:r>
          </w:p>
        </w:tc>
        <w:tc>
          <w:tcPr>
            <w:tcW w:w="1413" w:type="dxa"/>
          </w:tcPr>
          <w:p w14:paraId="2801E332"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30,000</w:t>
            </w:r>
          </w:p>
        </w:tc>
        <w:tc>
          <w:tcPr>
            <w:tcW w:w="1260" w:type="dxa"/>
            <w:gridSpan w:val="2"/>
          </w:tcPr>
          <w:p w14:paraId="6B75BAD8"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3,000</w:t>
            </w:r>
          </w:p>
        </w:tc>
        <w:tc>
          <w:tcPr>
            <w:tcW w:w="1123" w:type="dxa"/>
            <w:gridSpan w:val="2"/>
          </w:tcPr>
          <w:p w14:paraId="1E8DEDD3"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3,000</w:t>
            </w:r>
          </w:p>
        </w:tc>
      </w:tr>
      <w:tr w:rsidR="00A21D57" w:rsidRPr="006074D1" w14:paraId="619B1497" w14:textId="77777777" w:rsidTr="004612E2">
        <w:trPr>
          <w:jc w:val="center"/>
        </w:trPr>
        <w:tc>
          <w:tcPr>
            <w:tcW w:w="3160" w:type="dxa"/>
          </w:tcPr>
          <w:p w14:paraId="2BD8A7F3"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Leather</w:t>
            </w:r>
          </w:p>
        </w:tc>
        <w:tc>
          <w:tcPr>
            <w:tcW w:w="1205" w:type="dxa"/>
          </w:tcPr>
          <w:p w14:paraId="31AFD12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w:t>
            </w:r>
          </w:p>
        </w:tc>
        <w:tc>
          <w:tcPr>
            <w:tcW w:w="1413" w:type="dxa"/>
          </w:tcPr>
          <w:p w14:paraId="40F7574D"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564</w:t>
            </w:r>
          </w:p>
        </w:tc>
        <w:tc>
          <w:tcPr>
            <w:tcW w:w="1260" w:type="dxa"/>
            <w:gridSpan w:val="2"/>
          </w:tcPr>
          <w:p w14:paraId="6BDCFD2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564</w:t>
            </w:r>
          </w:p>
        </w:tc>
        <w:tc>
          <w:tcPr>
            <w:tcW w:w="1123" w:type="dxa"/>
            <w:gridSpan w:val="2"/>
          </w:tcPr>
          <w:p w14:paraId="17E90615"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564</w:t>
            </w:r>
          </w:p>
        </w:tc>
      </w:tr>
      <w:tr w:rsidR="00A21D57" w:rsidRPr="006074D1" w14:paraId="695AC5AF" w14:textId="77777777" w:rsidTr="004612E2">
        <w:trPr>
          <w:jc w:val="center"/>
        </w:trPr>
        <w:tc>
          <w:tcPr>
            <w:tcW w:w="3160" w:type="dxa"/>
          </w:tcPr>
          <w:p w14:paraId="1571D134" w14:textId="77777777" w:rsidR="00A21D57" w:rsidRPr="006074D1" w:rsidRDefault="00A21D57" w:rsidP="004612E2">
            <w:pPr>
              <w:spacing w:after="0" w:line="240" w:lineRule="auto"/>
              <w:rPr>
                <w:rFonts w:ascii="Palatino Linotype" w:hAnsi="Palatino Linotype"/>
              </w:rPr>
            </w:pPr>
            <w:r w:rsidRPr="006074D1">
              <w:rPr>
                <w:rFonts w:ascii="Palatino Linotype" w:hAnsi="Palatino Linotype"/>
              </w:rPr>
              <w:t>Motor vehicle driving</w:t>
            </w:r>
          </w:p>
        </w:tc>
        <w:tc>
          <w:tcPr>
            <w:tcW w:w="1205" w:type="dxa"/>
          </w:tcPr>
          <w:p w14:paraId="4A738464"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176</w:t>
            </w:r>
          </w:p>
        </w:tc>
        <w:tc>
          <w:tcPr>
            <w:tcW w:w="1413" w:type="dxa"/>
          </w:tcPr>
          <w:p w14:paraId="4CAADBA0"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401</w:t>
            </w:r>
          </w:p>
        </w:tc>
        <w:tc>
          <w:tcPr>
            <w:tcW w:w="1260" w:type="dxa"/>
            <w:gridSpan w:val="2"/>
          </w:tcPr>
          <w:p w14:paraId="51B8672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401</w:t>
            </w:r>
          </w:p>
        </w:tc>
        <w:tc>
          <w:tcPr>
            <w:tcW w:w="1123" w:type="dxa"/>
            <w:gridSpan w:val="2"/>
          </w:tcPr>
          <w:p w14:paraId="2A5A6829" w14:textId="77777777" w:rsidR="00A21D57" w:rsidRPr="006074D1" w:rsidRDefault="00A21D57" w:rsidP="004612E2">
            <w:pPr>
              <w:spacing w:after="0" w:line="240" w:lineRule="auto"/>
              <w:jc w:val="right"/>
              <w:rPr>
                <w:rFonts w:ascii="Palatino Linotype" w:hAnsi="Palatino Linotype"/>
              </w:rPr>
            </w:pPr>
            <w:r w:rsidRPr="006074D1">
              <w:rPr>
                <w:rFonts w:ascii="Palatino Linotype" w:hAnsi="Palatino Linotype"/>
              </w:rPr>
              <w:t>401</w:t>
            </w:r>
          </w:p>
        </w:tc>
      </w:tr>
      <w:tr w:rsidR="00A21D57" w:rsidRPr="006074D1" w14:paraId="683F8239" w14:textId="77777777" w:rsidTr="004612E2">
        <w:trPr>
          <w:jc w:val="center"/>
        </w:trPr>
        <w:tc>
          <w:tcPr>
            <w:tcW w:w="3160" w:type="dxa"/>
          </w:tcPr>
          <w:p w14:paraId="5A5EADC7" w14:textId="77777777" w:rsidR="00A21D57" w:rsidRPr="006074D1" w:rsidRDefault="00A21D57" w:rsidP="004612E2">
            <w:pPr>
              <w:spacing w:after="0" w:line="240" w:lineRule="auto"/>
              <w:jc w:val="center"/>
              <w:rPr>
                <w:rFonts w:ascii="Palatino Linotype" w:hAnsi="Palatino Linotype"/>
                <w:b/>
                <w:bCs/>
              </w:rPr>
            </w:pPr>
            <w:r w:rsidRPr="006074D1">
              <w:rPr>
                <w:rFonts w:ascii="Palatino Linotype" w:hAnsi="Palatino Linotype"/>
                <w:b/>
                <w:bCs/>
              </w:rPr>
              <w:t>Total</w:t>
            </w:r>
          </w:p>
        </w:tc>
        <w:tc>
          <w:tcPr>
            <w:tcW w:w="1205" w:type="dxa"/>
          </w:tcPr>
          <w:p w14:paraId="7D3D9803"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929</w:t>
            </w:r>
          </w:p>
        </w:tc>
        <w:tc>
          <w:tcPr>
            <w:tcW w:w="1413" w:type="dxa"/>
          </w:tcPr>
          <w:p w14:paraId="3EFD9A6F"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184,578</w:t>
            </w:r>
          </w:p>
        </w:tc>
        <w:tc>
          <w:tcPr>
            <w:tcW w:w="1260" w:type="dxa"/>
            <w:gridSpan w:val="2"/>
          </w:tcPr>
          <w:p w14:paraId="221A6B2B"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82,643</w:t>
            </w:r>
          </w:p>
        </w:tc>
        <w:tc>
          <w:tcPr>
            <w:tcW w:w="1123" w:type="dxa"/>
            <w:gridSpan w:val="2"/>
          </w:tcPr>
          <w:p w14:paraId="6A8E181A" w14:textId="77777777" w:rsidR="00A21D57" w:rsidRPr="006074D1" w:rsidRDefault="00A21D57" w:rsidP="004612E2">
            <w:pPr>
              <w:spacing w:after="0" w:line="240" w:lineRule="auto"/>
              <w:jc w:val="right"/>
              <w:rPr>
                <w:rFonts w:ascii="Palatino Linotype" w:hAnsi="Palatino Linotype"/>
                <w:b/>
                <w:bCs/>
                <w:color w:val="000000"/>
              </w:rPr>
            </w:pPr>
            <w:r w:rsidRPr="006074D1">
              <w:rPr>
                <w:rFonts w:ascii="Palatino Linotype" w:hAnsi="Palatino Linotype"/>
                <w:b/>
                <w:bCs/>
                <w:color w:val="000000"/>
              </w:rPr>
              <w:t>68,979</w:t>
            </w:r>
          </w:p>
        </w:tc>
      </w:tr>
    </w:tbl>
    <w:p w14:paraId="6773AA4F" w14:textId="77777777" w:rsidR="00A21D57" w:rsidRPr="006074D1" w:rsidRDefault="00A21D57" w:rsidP="00A21D57">
      <w:pPr>
        <w:spacing w:after="0" w:line="240" w:lineRule="auto"/>
        <w:ind w:firstLine="450"/>
        <w:rPr>
          <w:rFonts w:ascii="Palatino Linotype" w:hAnsi="Palatino Linotype"/>
        </w:rPr>
      </w:pPr>
      <w:r w:rsidRPr="006074D1">
        <w:rPr>
          <w:rFonts w:ascii="Palatino Linotype" w:hAnsi="Palatino Linotype"/>
        </w:rPr>
        <w:t>Source: Department of Skill Development, Entrepreneurship and Livelihood, Karnataka Government.</w:t>
      </w:r>
    </w:p>
    <w:p w14:paraId="5B597E3A" w14:textId="77777777" w:rsidR="00A21D57" w:rsidRPr="006074D1" w:rsidRDefault="00A21D57" w:rsidP="00A21D57">
      <w:pPr>
        <w:pStyle w:val="Footer"/>
        <w:spacing w:after="0" w:line="240" w:lineRule="auto"/>
        <w:jc w:val="center"/>
        <w:rPr>
          <w:rFonts w:ascii="Palatino Linotype" w:hAnsi="Palatino Linotype"/>
          <w:b/>
          <w:lang w:val="en-GB"/>
        </w:rPr>
      </w:pPr>
      <w:bookmarkStart w:id="44" w:name="_Toc481359912"/>
      <w:r w:rsidRPr="006074D1">
        <w:rPr>
          <w:rFonts w:ascii="Palatino Linotype" w:hAnsi="Palatino Linotype"/>
          <w:b/>
          <w:lang w:val="en-GB"/>
        </w:rPr>
        <w:t>Annex 7a: Training programmes</w:t>
      </w:r>
      <w:bookmarkEnd w:id="44"/>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2520"/>
      </w:tblGrid>
      <w:tr w:rsidR="00A21D57" w:rsidRPr="006074D1" w14:paraId="62A727ED" w14:textId="77777777" w:rsidTr="004612E2">
        <w:tc>
          <w:tcPr>
            <w:tcW w:w="6048" w:type="dxa"/>
          </w:tcPr>
          <w:p w14:paraId="134C55A2" w14:textId="77777777" w:rsidR="00A21D57" w:rsidRPr="006074D1" w:rsidRDefault="00A21D57" w:rsidP="004612E2">
            <w:pPr>
              <w:spacing w:after="0" w:line="240" w:lineRule="auto"/>
              <w:jc w:val="center"/>
              <w:rPr>
                <w:rFonts w:ascii="Palatino Linotype" w:hAnsi="Palatino Linotype"/>
                <w:b/>
                <w:bCs/>
                <w:lang w:val="en-GB"/>
              </w:rPr>
            </w:pPr>
            <w:r w:rsidRPr="006074D1">
              <w:rPr>
                <w:rFonts w:ascii="Palatino Linotype" w:hAnsi="Palatino Linotype"/>
                <w:b/>
                <w:bCs/>
                <w:lang w:val="en-GB"/>
              </w:rPr>
              <w:t>Department/ programme</w:t>
            </w:r>
          </w:p>
        </w:tc>
        <w:tc>
          <w:tcPr>
            <w:tcW w:w="2520" w:type="dxa"/>
          </w:tcPr>
          <w:p w14:paraId="727DE42B" w14:textId="77777777" w:rsidR="00A21D57" w:rsidRPr="006074D1" w:rsidRDefault="00A21D57" w:rsidP="004612E2">
            <w:pPr>
              <w:spacing w:after="0" w:line="240" w:lineRule="auto"/>
              <w:jc w:val="center"/>
              <w:rPr>
                <w:rFonts w:ascii="Palatino Linotype" w:hAnsi="Palatino Linotype"/>
                <w:b/>
                <w:bCs/>
                <w:lang w:val="en-GB"/>
              </w:rPr>
            </w:pPr>
            <w:r w:rsidRPr="006074D1">
              <w:rPr>
                <w:rFonts w:ascii="Palatino Linotype" w:hAnsi="Palatino Linotype"/>
                <w:b/>
                <w:bCs/>
                <w:lang w:val="en-GB"/>
              </w:rPr>
              <w:t>Number of persons to be trained</w:t>
            </w:r>
          </w:p>
        </w:tc>
      </w:tr>
      <w:tr w:rsidR="00A21D57" w:rsidRPr="006074D1" w14:paraId="21651C2B" w14:textId="77777777" w:rsidTr="004612E2">
        <w:tc>
          <w:tcPr>
            <w:tcW w:w="8568" w:type="dxa"/>
            <w:gridSpan w:val="2"/>
          </w:tcPr>
          <w:p w14:paraId="41B394ED" w14:textId="77777777" w:rsidR="00A21D57" w:rsidRPr="006074D1" w:rsidRDefault="00A21D57" w:rsidP="004612E2">
            <w:pPr>
              <w:spacing w:after="0" w:line="240" w:lineRule="auto"/>
              <w:jc w:val="center"/>
              <w:rPr>
                <w:rFonts w:ascii="Palatino Linotype" w:hAnsi="Palatino Linotype"/>
                <w:b/>
                <w:bCs/>
                <w:i/>
                <w:iCs/>
                <w:lang w:val="en-GB"/>
              </w:rPr>
            </w:pPr>
            <w:r w:rsidRPr="006074D1">
              <w:rPr>
                <w:rFonts w:ascii="Palatino Linotype" w:hAnsi="Palatino Linotype"/>
                <w:b/>
                <w:bCs/>
                <w:i/>
                <w:iCs/>
                <w:lang w:val="en-GB"/>
              </w:rPr>
              <w:t xml:space="preserve">Programmes implemented directly by the Department of Skill Development, </w:t>
            </w:r>
            <w:r w:rsidRPr="00B21E70">
              <w:rPr>
                <w:rFonts w:ascii="Palatino Linotype" w:hAnsi="Palatino Linotype"/>
                <w:b/>
                <w:bCs/>
                <w:i/>
                <w:iCs/>
                <w:noProof/>
                <w:lang w:val="en-GB"/>
              </w:rPr>
              <w:t>Entrepreneurship</w:t>
            </w:r>
            <w:r w:rsidR="00B21E70">
              <w:rPr>
                <w:rFonts w:ascii="Palatino Linotype" w:hAnsi="Palatino Linotype"/>
                <w:b/>
                <w:bCs/>
                <w:i/>
                <w:iCs/>
                <w:noProof/>
                <w:lang w:val="en-GB"/>
              </w:rPr>
              <w:t>,</w:t>
            </w:r>
            <w:r w:rsidRPr="006074D1">
              <w:rPr>
                <w:rFonts w:ascii="Palatino Linotype" w:hAnsi="Palatino Linotype"/>
                <w:b/>
                <w:bCs/>
                <w:i/>
                <w:iCs/>
                <w:lang w:val="en-GB"/>
              </w:rPr>
              <w:t xml:space="preserve"> and Livelihood</w:t>
            </w:r>
          </w:p>
        </w:tc>
      </w:tr>
      <w:tr w:rsidR="00A21D57" w:rsidRPr="006074D1" w14:paraId="3A8645AD" w14:textId="77777777" w:rsidTr="004612E2">
        <w:tc>
          <w:tcPr>
            <w:tcW w:w="6048" w:type="dxa"/>
          </w:tcPr>
          <w:p w14:paraId="3EF66FD1" w14:textId="77777777" w:rsidR="00A21D57" w:rsidRPr="006074D1" w:rsidRDefault="00A21D57" w:rsidP="004612E2">
            <w:pPr>
              <w:spacing w:after="0" w:line="240" w:lineRule="auto"/>
              <w:rPr>
                <w:rFonts w:ascii="Palatino Linotype" w:hAnsi="Palatino Linotype"/>
                <w:lang w:val="en-GB"/>
              </w:rPr>
            </w:pPr>
            <w:r w:rsidRPr="006074D1">
              <w:rPr>
                <w:rFonts w:ascii="Palatino Linotype" w:hAnsi="Palatino Linotype"/>
                <w:lang w:val="en-GB"/>
              </w:rPr>
              <w:t>Programmes of skill development</w:t>
            </w:r>
          </w:p>
        </w:tc>
        <w:tc>
          <w:tcPr>
            <w:tcW w:w="2520" w:type="dxa"/>
          </w:tcPr>
          <w:p w14:paraId="0F2C88BC" w14:textId="77777777" w:rsidR="00A21D57" w:rsidRPr="006074D1" w:rsidRDefault="00A21D57" w:rsidP="004612E2">
            <w:pPr>
              <w:spacing w:after="0" w:line="240" w:lineRule="auto"/>
              <w:jc w:val="right"/>
              <w:rPr>
                <w:rFonts w:ascii="Palatino Linotype" w:hAnsi="Palatino Linotype"/>
                <w:lang w:val="en-GB"/>
              </w:rPr>
            </w:pPr>
            <w:r w:rsidRPr="006074D1">
              <w:rPr>
                <w:rFonts w:ascii="Palatino Linotype" w:hAnsi="Palatino Linotype"/>
                <w:lang w:val="en-GB"/>
              </w:rPr>
              <w:t>105,000</w:t>
            </w:r>
          </w:p>
        </w:tc>
      </w:tr>
      <w:tr w:rsidR="00A21D57" w:rsidRPr="006074D1" w14:paraId="76B88CC9" w14:textId="77777777" w:rsidTr="004612E2">
        <w:tc>
          <w:tcPr>
            <w:tcW w:w="6048" w:type="dxa"/>
          </w:tcPr>
          <w:p w14:paraId="4C2BCC39" w14:textId="77777777" w:rsidR="00A21D57" w:rsidRPr="006074D1" w:rsidRDefault="00A21D57" w:rsidP="004612E2">
            <w:pPr>
              <w:spacing w:after="0" w:line="240" w:lineRule="auto"/>
              <w:rPr>
                <w:rFonts w:ascii="Palatino Linotype" w:hAnsi="Palatino Linotype"/>
                <w:lang w:val="en-GB"/>
              </w:rPr>
            </w:pPr>
            <w:r w:rsidRPr="006074D1">
              <w:rPr>
                <w:rFonts w:ascii="Palatino Linotype" w:hAnsi="Palatino Linotype"/>
                <w:lang w:val="en-GB"/>
              </w:rPr>
              <w:t>Karnataka Vocational Training and Skill Development</w:t>
            </w:r>
          </w:p>
        </w:tc>
        <w:tc>
          <w:tcPr>
            <w:tcW w:w="2520" w:type="dxa"/>
          </w:tcPr>
          <w:p w14:paraId="47468065" w14:textId="77777777" w:rsidR="00A21D57" w:rsidRPr="006074D1" w:rsidRDefault="00A21D57" w:rsidP="004612E2">
            <w:pPr>
              <w:spacing w:after="0" w:line="240" w:lineRule="auto"/>
              <w:jc w:val="right"/>
              <w:rPr>
                <w:rFonts w:ascii="Palatino Linotype" w:hAnsi="Palatino Linotype"/>
                <w:lang w:val="en-GB"/>
              </w:rPr>
            </w:pPr>
            <w:r w:rsidRPr="006074D1">
              <w:rPr>
                <w:rFonts w:ascii="Palatino Linotype" w:hAnsi="Palatino Linotype"/>
                <w:lang w:val="en-GB"/>
              </w:rPr>
              <w:t>26,000</w:t>
            </w:r>
          </w:p>
        </w:tc>
      </w:tr>
      <w:tr w:rsidR="00A21D57" w:rsidRPr="006074D1" w14:paraId="18DCC621" w14:textId="77777777" w:rsidTr="004612E2">
        <w:tc>
          <w:tcPr>
            <w:tcW w:w="6048" w:type="dxa"/>
          </w:tcPr>
          <w:p w14:paraId="20FE0304" w14:textId="77777777" w:rsidR="00A21D57" w:rsidRPr="006074D1" w:rsidRDefault="00A21D57" w:rsidP="004612E2">
            <w:pPr>
              <w:spacing w:after="0" w:line="240" w:lineRule="auto"/>
              <w:rPr>
                <w:rFonts w:ascii="Palatino Linotype" w:hAnsi="Palatino Linotype"/>
                <w:lang w:val="en-GB"/>
              </w:rPr>
            </w:pPr>
            <w:r w:rsidRPr="006074D1">
              <w:rPr>
                <w:rFonts w:ascii="Palatino Linotype" w:hAnsi="Palatino Linotype"/>
                <w:lang w:val="en-GB"/>
              </w:rPr>
              <w:t>Deen Dayal Upadyay Grameen Koushalya Yojane (NRLM)</w:t>
            </w:r>
          </w:p>
        </w:tc>
        <w:tc>
          <w:tcPr>
            <w:tcW w:w="2520" w:type="dxa"/>
          </w:tcPr>
          <w:p w14:paraId="4BC67E01" w14:textId="77777777" w:rsidR="00A21D57" w:rsidRPr="006074D1" w:rsidRDefault="00A21D57" w:rsidP="004612E2">
            <w:pPr>
              <w:spacing w:after="0" w:line="240" w:lineRule="auto"/>
              <w:jc w:val="right"/>
              <w:rPr>
                <w:rFonts w:ascii="Palatino Linotype" w:hAnsi="Palatino Linotype"/>
                <w:lang w:val="en-GB"/>
              </w:rPr>
            </w:pPr>
            <w:r w:rsidRPr="006074D1">
              <w:rPr>
                <w:rFonts w:ascii="Palatino Linotype" w:hAnsi="Palatino Linotype"/>
                <w:lang w:val="en-GB"/>
              </w:rPr>
              <w:t>39,000</w:t>
            </w:r>
          </w:p>
        </w:tc>
      </w:tr>
      <w:tr w:rsidR="00A21D57" w:rsidRPr="006074D1" w14:paraId="16E56A6A" w14:textId="77777777" w:rsidTr="004612E2">
        <w:tc>
          <w:tcPr>
            <w:tcW w:w="6048" w:type="dxa"/>
          </w:tcPr>
          <w:p w14:paraId="68A9AAB1" w14:textId="77777777" w:rsidR="00A21D57" w:rsidRPr="006074D1" w:rsidRDefault="00A21D57" w:rsidP="004612E2">
            <w:pPr>
              <w:spacing w:after="0" w:line="240" w:lineRule="auto"/>
              <w:rPr>
                <w:rFonts w:ascii="Palatino Linotype" w:hAnsi="Palatino Linotype"/>
                <w:lang w:val="en-GB"/>
              </w:rPr>
            </w:pPr>
            <w:r w:rsidRPr="006074D1">
              <w:rPr>
                <w:rFonts w:ascii="Palatino Linotype" w:hAnsi="Palatino Linotype"/>
                <w:lang w:val="en-GB"/>
              </w:rPr>
              <w:t>Employment through Skill training and placement (NULM)</w:t>
            </w:r>
          </w:p>
        </w:tc>
        <w:tc>
          <w:tcPr>
            <w:tcW w:w="2520" w:type="dxa"/>
          </w:tcPr>
          <w:p w14:paraId="500625D0" w14:textId="77777777" w:rsidR="00A21D57" w:rsidRPr="006074D1" w:rsidRDefault="00A21D57" w:rsidP="004612E2">
            <w:pPr>
              <w:spacing w:after="0" w:line="240" w:lineRule="auto"/>
              <w:jc w:val="right"/>
              <w:rPr>
                <w:rFonts w:ascii="Palatino Linotype" w:hAnsi="Palatino Linotype"/>
                <w:lang w:val="en-GB"/>
              </w:rPr>
            </w:pPr>
            <w:r w:rsidRPr="006074D1">
              <w:rPr>
                <w:rFonts w:ascii="Palatino Linotype" w:hAnsi="Palatino Linotype"/>
                <w:lang w:val="en-GB"/>
              </w:rPr>
              <w:t>50,000</w:t>
            </w:r>
          </w:p>
        </w:tc>
      </w:tr>
      <w:tr w:rsidR="00A21D57" w:rsidRPr="006074D1" w14:paraId="685BE33E" w14:textId="77777777" w:rsidTr="004612E2">
        <w:tc>
          <w:tcPr>
            <w:tcW w:w="6048" w:type="dxa"/>
          </w:tcPr>
          <w:p w14:paraId="7A3033C7" w14:textId="77777777" w:rsidR="00A21D57" w:rsidRPr="006074D1" w:rsidRDefault="00A21D57" w:rsidP="004612E2">
            <w:pPr>
              <w:spacing w:after="0" w:line="240" w:lineRule="auto"/>
              <w:rPr>
                <w:rFonts w:ascii="Palatino Linotype" w:hAnsi="Palatino Linotype"/>
                <w:lang w:val="en-GB"/>
              </w:rPr>
            </w:pPr>
            <w:r w:rsidRPr="006074D1">
              <w:rPr>
                <w:rFonts w:ascii="Palatino Linotype" w:hAnsi="Palatino Linotype"/>
                <w:lang w:val="en-GB"/>
              </w:rPr>
              <w:t>Karnataka Building Construction Workers Academy</w:t>
            </w:r>
          </w:p>
        </w:tc>
        <w:tc>
          <w:tcPr>
            <w:tcW w:w="2520" w:type="dxa"/>
          </w:tcPr>
          <w:p w14:paraId="263F603E" w14:textId="77777777" w:rsidR="00A21D57" w:rsidRPr="006074D1" w:rsidRDefault="00A21D57" w:rsidP="004612E2">
            <w:pPr>
              <w:spacing w:after="0" w:line="240" w:lineRule="auto"/>
              <w:jc w:val="right"/>
              <w:rPr>
                <w:rFonts w:ascii="Palatino Linotype" w:hAnsi="Palatino Linotype"/>
                <w:lang w:val="en-GB"/>
              </w:rPr>
            </w:pPr>
            <w:r w:rsidRPr="006074D1">
              <w:rPr>
                <w:rFonts w:ascii="Palatino Linotype" w:hAnsi="Palatino Linotype"/>
                <w:lang w:val="en-GB"/>
              </w:rPr>
              <w:t>30,000</w:t>
            </w:r>
          </w:p>
        </w:tc>
      </w:tr>
      <w:tr w:rsidR="00B51001" w:rsidRPr="006074D1" w14:paraId="06467FCC" w14:textId="77777777" w:rsidTr="004612E2">
        <w:tc>
          <w:tcPr>
            <w:tcW w:w="6048" w:type="dxa"/>
          </w:tcPr>
          <w:p w14:paraId="2829AE9F"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PMKVY</w:t>
            </w:r>
          </w:p>
        </w:tc>
        <w:tc>
          <w:tcPr>
            <w:tcW w:w="2520" w:type="dxa"/>
          </w:tcPr>
          <w:p w14:paraId="621CCF38"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70,000</w:t>
            </w:r>
          </w:p>
        </w:tc>
      </w:tr>
      <w:tr w:rsidR="00B51001" w:rsidRPr="006074D1" w14:paraId="7ED8410E" w14:textId="77777777" w:rsidTr="004612E2">
        <w:tc>
          <w:tcPr>
            <w:tcW w:w="6048" w:type="dxa"/>
          </w:tcPr>
          <w:p w14:paraId="59A17087" w14:textId="77777777" w:rsidR="00B51001" w:rsidRPr="006074D1" w:rsidRDefault="00B51001" w:rsidP="00B51001">
            <w:pPr>
              <w:spacing w:after="0" w:line="240" w:lineRule="auto"/>
              <w:jc w:val="center"/>
              <w:rPr>
                <w:rFonts w:ascii="Palatino Linotype" w:hAnsi="Palatino Linotype"/>
                <w:b/>
                <w:bCs/>
                <w:lang w:val="en-GB"/>
              </w:rPr>
            </w:pPr>
            <w:r w:rsidRPr="006074D1">
              <w:rPr>
                <w:rFonts w:ascii="Palatino Linotype" w:hAnsi="Palatino Linotype"/>
                <w:b/>
                <w:bCs/>
                <w:lang w:val="en-GB"/>
              </w:rPr>
              <w:t>Total</w:t>
            </w:r>
          </w:p>
        </w:tc>
        <w:tc>
          <w:tcPr>
            <w:tcW w:w="2520" w:type="dxa"/>
          </w:tcPr>
          <w:p w14:paraId="2166C675" w14:textId="77777777" w:rsidR="00B51001" w:rsidRPr="006074D1" w:rsidRDefault="00B51001" w:rsidP="00B51001">
            <w:pPr>
              <w:spacing w:after="0" w:line="240" w:lineRule="auto"/>
              <w:jc w:val="right"/>
              <w:rPr>
                <w:rFonts w:ascii="Palatino Linotype" w:hAnsi="Palatino Linotype"/>
                <w:b/>
                <w:bCs/>
                <w:lang w:val="en-GB"/>
              </w:rPr>
            </w:pPr>
            <w:r>
              <w:rPr>
                <w:rFonts w:ascii="Palatino Linotype" w:hAnsi="Palatino Linotype"/>
                <w:b/>
                <w:bCs/>
                <w:lang w:val="en-GB"/>
              </w:rPr>
              <w:t>32</w:t>
            </w:r>
            <w:r w:rsidRPr="006074D1">
              <w:rPr>
                <w:rFonts w:ascii="Palatino Linotype" w:hAnsi="Palatino Linotype"/>
                <w:b/>
                <w:bCs/>
                <w:lang w:val="en-GB"/>
              </w:rPr>
              <w:t>0,000</w:t>
            </w:r>
          </w:p>
        </w:tc>
      </w:tr>
      <w:tr w:rsidR="00B51001" w:rsidRPr="006074D1" w14:paraId="6A88386B" w14:textId="77777777" w:rsidTr="004612E2">
        <w:tc>
          <w:tcPr>
            <w:tcW w:w="8568" w:type="dxa"/>
            <w:gridSpan w:val="2"/>
          </w:tcPr>
          <w:p w14:paraId="4944AC06" w14:textId="77777777" w:rsidR="00B51001" w:rsidRPr="006074D1" w:rsidRDefault="00B51001" w:rsidP="00B51001">
            <w:pPr>
              <w:spacing w:after="0" w:line="240" w:lineRule="auto"/>
              <w:jc w:val="center"/>
              <w:rPr>
                <w:rFonts w:ascii="Palatino Linotype" w:hAnsi="Palatino Linotype"/>
                <w:b/>
                <w:bCs/>
                <w:i/>
                <w:iCs/>
                <w:lang w:val="en-GB"/>
              </w:rPr>
            </w:pPr>
            <w:r w:rsidRPr="006074D1">
              <w:rPr>
                <w:rFonts w:ascii="Palatino Linotype" w:hAnsi="Palatino Linotype"/>
                <w:b/>
                <w:bCs/>
                <w:i/>
                <w:iCs/>
                <w:lang w:val="en-GB"/>
              </w:rPr>
              <w:t>Informal training programmes implemented by the other Departments</w:t>
            </w:r>
          </w:p>
        </w:tc>
      </w:tr>
      <w:tr w:rsidR="00B51001" w:rsidRPr="006074D1" w14:paraId="6F8A45F6" w14:textId="77777777" w:rsidTr="004612E2">
        <w:tc>
          <w:tcPr>
            <w:tcW w:w="6048" w:type="dxa"/>
          </w:tcPr>
          <w:p w14:paraId="06E963B3"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Information technology and bio technology</w:t>
            </w:r>
          </w:p>
        </w:tc>
        <w:tc>
          <w:tcPr>
            <w:tcW w:w="2520" w:type="dxa"/>
          </w:tcPr>
          <w:p w14:paraId="42A2830C"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6,000</w:t>
            </w:r>
          </w:p>
        </w:tc>
      </w:tr>
      <w:tr w:rsidR="00B51001" w:rsidRPr="006074D1" w14:paraId="5A9CCD30" w14:textId="77777777" w:rsidTr="004612E2">
        <w:tc>
          <w:tcPr>
            <w:tcW w:w="6048" w:type="dxa"/>
          </w:tcPr>
          <w:p w14:paraId="26AAF012"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Handlooms and textile</w:t>
            </w:r>
          </w:p>
        </w:tc>
        <w:tc>
          <w:tcPr>
            <w:tcW w:w="2520" w:type="dxa"/>
          </w:tcPr>
          <w:p w14:paraId="06C8A634"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43,200</w:t>
            </w:r>
          </w:p>
        </w:tc>
      </w:tr>
      <w:tr w:rsidR="00B51001" w:rsidRPr="006074D1" w14:paraId="18A81BAB" w14:textId="77777777" w:rsidTr="004612E2">
        <w:tc>
          <w:tcPr>
            <w:tcW w:w="6048" w:type="dxa"/>
          </w:tcPr>
          <w:p w14:paraId="4C78A266"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Technical education</w:t>
            </w:r>
          </w:p>
        </w:tc>
        <w:tc>
          <w:tcPr>
            <w:tcW w:w="2520" w:type="dxa"/>
          </w:tcPr>
          <w:p w14:paraId="4AFAF57A"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582</w:t>
            </w:r>
          </w:p>
        </w:tc>
      </w:tr>
      <w:tr w:rsidR="00B51001" w:rsidRPr="006074D1" w14:paraId="49E99F20" w14:textId="77777777" w:rsidTr="004612E2">
        <w:tc>
          <w:tcPr>
            <w:tcW w:w="6048" w:type="dxa"/>
          </w:tcPr>
          <w:p w14:paraId="043A3A81"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Leather industries</w:t>
            </w:r>
          </w:p>
        </w:tc>
        <w:tc>
          <w:tcPr>
            <w:tcW w:w="2520" w:type="dxa"/>
          </w:tcPr>
          <w:p w14:paraId="48E31000"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50</w:t>
            </w:r>
          </w:p>
        </w:tc>
      </w:tr>
      <w:tr w:rsidR="00B51001" w:rsidRPr="006074D1" w14:paraId="0D01B7CF" w14:textId="77777777" w:rsidTr="004612E2">
        <w:tc>
          <w:tcPr>
            <w:tcW w:w="6048" w:type="dxa"/>
          </w:tcPr>
          <w:p w14:paraId="228A6146"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Youth services</w:t>
            </w:r>
          </w:p>
        </w:tc>
        <w:tc>
          <w:tcPr>
            <w:tcW w:w="2520" w:type="dxa"/>
          </w:tcPr>
          <w:p w14:paraId="31C27B52"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500</w:t>
            </w:r>
          </w:p>
        </w:tc>
      </w:tr>
      <w:tr w:rsidR="00B51001" w:rsidRPr="006074D1" w14:paraId="0DBEF828" w14:textId="77777777" w:rsidTr="004612E2">
        <w:tc>
          <w:tcPr>
            <w:tcW w:w="6048" w:type="dxa"/>
          </w:tcPr>
          <w:p w14:paraId="15F52A76"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Tourism</w:t>
            </w:r>
          </w:p>
        </w:tc>
        <w:tc>
          <w:tcPr>
            <w:tcW w:w="2520" w:type="dxa"/>
          </w:tcPr>
          <w:p w14:paraId="796AB56C"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7,000</w:t>
            </w:r>
          </w:p>
        </w:tc>
      </w:tr>
      <w:tr w:rsidR="00B51001" w:rsidRPr="006074D1" w14:paraId="6350869A" w14:textId="77777777" w:rsidTr="004612E2">
        <w:tc>
          <w:tcPr>
            <w:tcW w:w="6048" w:type="dxa"/>
          </w:tcPr>
          <w:p w14:paraId="7242DD30"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Energy</w:t>
            </w:r>
          </w:p>
        </w:tc>
        <w:tc>
          <w:tcPr>
            <w:tcW w:w="2520" w:type="dxa"/>
          </w:tcPr>
          <w:p w14:paraId="0A2C5F4B"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10,000</w:t>
            </w:r>
          </w:p>
        </w:tc>
      </w:tr>
      <w:tr w:rsidR="00B51001" w:rsidRPr="006074D1" w14:paraId="6DC1F94F" w14:textId="77777777" w:rsidTr="004612E2">
        <w:tc>
          <w:tcPr>
            <w:tcW w:w="6048" w:type="dxa"/>
          </w:tcPr>
          <w:p w14:paraId="2348B14A"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Transport</w:t>
            </w:r>
          </w:p>
        </w:tc>
        <w:tc>
          <w:tcPr>
            <w:tcW w:w="2520" w:type="dxa"/>
          </w:tcPr>
          <w:p w14:paraId="36C63A93"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10,000</w:t>
            </w:r>
          </w:p>
        </w:tc>
      </w:tr>
      <w:tr w:rsidR="00B51001" w:rsidRPr="006074D1" w14:paraId="7041AC1A" w14:textId="77777777" w:rsidTr="004612E2">
        <w:tc>
          <w:tcPr>
            <w:tcW w:w="6048" w:type="dxa"/>
          </w:tcPr>
          <w:p w14:paraId="458638B8"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Karnataka Milk Federation</w:t>
            </w:r>
          </w:p>
        </w:tc>
        <w:tc>
          <w:tcPr>
            <w:tcW w:w="2520" w:type="dxa"/>
          </w:tcPr>
          <w:p w14:paraId="493ACFC6"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20,000</w:t>
            </w:r>
          </w:p>
        </w:tc>
      </w:tr>
      <w:tr w:rsidR="00B51001" w:rsidRPr="006074D1" w14:paraId="38D0AD0D" w14:textId="77777777" w:rsidTr="004612E2">
        <w:tc>
          <w:tcPr>
            <w:tcW w:w="6048" w:type="dxa"/>
          </w:tcPr>
          <w:p w14:paraId="22746519"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RUDSETI</w:t>
            </w:r>
          </w:p>
        </w:tc>
        <w:tc>
          <w:tcPr>
            <w:tcW w:w="2520" w:type="dxa"/>
          </w:tcPr>
          <w:p w14:paraId="6657291A"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29,000</w:t>
            </w:r>
          </w:p>
        </w:tc>
      </w:tr>
      <w:tr w:rsidR="00B51001" w:rsidRPr="006074D1" w14:paraId="48A520C0" w14:textId="77777777" w:rsidTr="004612E2">
        <w:tc>
          <w:tcPr>
            <w:tcW w:w="6048" w:type="dxa"/>
          </w:tcPr>
          <w:p w14:paraId="388BA710" w14:textId="77777777" w:rsidR="00B51001" w:rsidRPr="006074D1" w:rsidRDefault="00B51001" w:rsidP="00B51001">
            <w:pPr>
              <w:spacing w:after="0" w:line="240" w:lineRule="auto"/>
              <w:rPr>
                <w:rFonts w:ascii="Palatino Linotype" w:hAnsi="Palatino Linotype"/>
                <w:lang w:val="en-GB"/>
              </w:rPr>
            </w:pPr>
            <w:r w:rsidRPr="006074D1">
              <w:rPr>
                <w:rFonts w:ascii="Palatino Linotype" w:hAnsi="Palatino Linotype"/>
                <w:lang w:val="en-GB"/>
              </w:rPr>
              <w:t>CEDOK</w:t>
            </w:r>
          </w:p>
        </w:tc>
        <w:tc>
          <w:tcPr>
            <w:tcW w:w="2520" w:type="dxa"/>
          </w:tcPr>
          <w:p w14:paraId="6094D465" w14:textId="77777777" w:rsidR="00B51001" w:rsidRPr="006074D1" w:rsidRDefault="00B51001" w:rsidP="00B51001">
            <w:pPr>
              <w:spacing w:after="0" w:line="240" w:lineRule="auto"/>
              <w:jc w:val="right"/>
              <w:rPr>
                <w:rFonts w:ascii="Palatino Linotype" w:hAnsi="Palatino Linotype"/>
                <w:lang w:val="en-GB"/>
              </w:rPr>
            </w:pPr>
            <w:r w:rsidRPr="006074D1">
              <w:rPr>
                <w:rFonts w:ascii="Palatino Linotype" w:hAnsi="Palatino Linotype"/>
                <w:lang w:val="en-GB"/>
              </w:rPr>
              <w:t>17,000</w:t>
            </w:r>
          </w:p>
        </w:tc>
      </w:tr>
      <w:tr w:rsidR="00B51001" w:rsidRPr="006074D1" w14:paraId="04173574" w14:textId="77777777" w:rsidTr="004612E2">
        <w:tc>
          <w:tcPr>
            <w:tcW w:w="6048" w:type="dxa"/>
          </w:tcPr>
          <w:p w14:paraId="01E63B79" w14:textId="77777777" w:rsidR="00B51001" w:rsidRPr="006074D1" w:rsidRDefault="00B51001" w:rsidP="00B51001">
            <w:pPr>
              <w:spacing w:after="0" w:line="240" w:lineRule="auto"/>
              <w:jc w:val="center"/>
              <w:rPr>
                <w:rFonts w:ascii="Palatino Linotype" w:hAnsi="Palatino Linotype"/>
                <w:b/>
                <w:bCs/>
                <w:lang w:val="en-GB"/>
              </w:rPr>
            </w:pPr>
            <w:r w:rsidRPr="006074D1">
              <w:rPr>
                <w:rFonts w:ascii="Palatino Linotype" w:hAnsi="Palatino Linotype"/>
                <w:b/>
                <w:bCs/>
                <w:lang w:val="en-GB"/>
              </w:rPr>
              <w:t>Total</w:t>
            </w:r>
          </w:p>
        </w:tc>
        <w:tc>
          <w:tcPr>
            <w:tcW w:w="2520" w:type="dxa"/>
          </w:tcPr>
          <w:p w14:paraId="78843CA3" w14:textId="77777777" w:rsidR="00B51001" w:rsidRPr="006074D1" w:rsidRDefault="00BE6164" w:rsidP="00BE6164">
            <w:pPr>
              <w:spacing w:after="0" w:line="240" w:lineRule="auto"/>
              <w:jc w:val="right"/>
              <w:rPr>
                <w:rFonts w:ascii="Palatino Linotype" w:hAnsi="Palatino Linotype"/>
                <w:b/>
                <w:bCs/>
                <w:lang w:val="en-GB"/>
              </w:rPr>
            </w:pPr>
            <w:r>
              <w:rPr>
                <w:rFonts w:ascii="Palatino Linotype" w:hAnsi="Palatino Linotype"/>
                <w:b/>
                <w:bCs/>
                <w:lang w:val="en-GB"/>
              </w:rPr>
              <w:t>14</w:t>
            </w:r>
            <w:r w:rsidR="00B51001" w:rsidRPr="006074D1">
              <w:rPr>
                <w:rFonts w:ascii="Palatino Linotype" w:hAnsi="Palatino Linotype"/>
                <w:b/>
                <w:bCs/>
                <w:lang w:val="en-GB"/>
              </w:rPr>
              <w:t>3,332</w:t>
            </w:r>
          </w:p>
        </w:tc>
      </w:tr>
    </w:tbl>
    <w:p w14:paraId="096A4D7B" w14:textId="77777777" w:rsidR="00A21D57" w:rsidRPr="006074D1" w:rsidRDefault="00A21D57" w:rsidP="00A21D57">
      <w:pPr>
        <w:pStyle w:val="Footer"/>
        <w:spacing w:after="0" w:line="240" w:lineRule="auto"/>
        <w:jc w:val="center"/>
        <w:rPr>
          <w:rFonts w:ascii="Palatino Linotype" w:hAnsi="Palatino Linotype"/>
          <w:b/>
          <w:lang w:val="en-GB"/>
        </w:rPr>
      </w:pPr>
    </w:p>
    <w:p w14:paraId="4E2B0CD9" w14:textId="77777777" w:rsidR="00A21D57" w:rsidRPr="006074D1" w:rsidRDefault="00A21D57" w:rsidP="00A21D57">
      <w:pPr>
        <w:rPr>
          <w:rFonts w:ascii="Palatino Linotype" w:hAnsi="Palatino Linotype"/>
          <w:b/>
        </w:rPr>
      </w:pPr>
      <w:r w:rsidRPr="006074D1">
        <w:rPr>
          <w:rFonts w:ascii="Palatino Linotype" w:hAnsi="Palatino Linotype"/>
        </w:rPr>
        <w:t xml:space="preserve">Source: Department of Skill Development, </w:t>
      </w:r>
      <w:r w:rsidRPr="00B21E70">
        <w:rPr>
          <w:rFonts w:ascii="Palatino Linotype" w:hAnsi="Palatino Linotype"/>
          <w:noProof/>
        </w:rPr>
        <w:t>Entrepreneurship</w:t>
      </w:r>
      <w:r w:rsidR="00B21E70">
        <w:rPr>
          <w:rFonts w:ascii="Palatino Linotype" w:hAnsi="Palatino Linotype"/>
          <w:noProof/>
        </w:rPr>
        <w:t>,</w:t>
      </w:r>
      <w:r w:rsidRPr="006074D1">
        <w:rPr>
          <w:rFonts w:ascii="Palatino Linotype" w:hAnsi="Palatino Linotype"/>
        </w:rPr>
        <w:t xml:space="preserve"> and Livelihood</w:t>
      </w:r>
    </w:p>
    <w:p w14:paraId="6498BE44" w14:textId="77777777" w:rsidR="00A240DC" w:rsidRDefault="00A21D57" w:rsidP="00A21D57">
      <w:pPr>
        <w:pStyle w:val="Footer"/>
        <w:spacing w:after="0" w:line="240" w:lineRule="auto"/>
        <w:jc w:val="center"/>
        <w:rPr>
          <w:rFonts w:ascii="Palatino Linotype" w:hAnsi="Palatino Linotype"/>
          <w:b/>
        </w:rPr>
        <w:sectPr w:rsidR="00A240DC" w:rsidSect="00AA2610">
          <w:footerReference w:type="default" r:id="rId57"/>
          <w:pgSz w:w="11906" w:h="16838"/>
          <w:pgMar w:top="1440" w:right="1440" w:bottom="1440" w:left="1440" w:header="708" w:footer="708" w:gutter="0"/>
          <w:pgNumType w:start="1"/>
          <w:cols w:space="708"/>
          <w:docGrid w:linePitch="360"/>
        </w:sectPr>
      </w:pPr>
      <w:r w:rsidRPr="006074D1">
        <w:rPr>
          <w:rFonts w:ascii="Palatino Linotype" w:hAnsi="Palatino Linotype"/>
          <w:b/>
        </w:rPr>
        <w:br w:type="page"/>
      </w:r>
    </w:p>
    <w:p w14:paraId="52C823F3" w14:textId="77777777" w:rsidR="00A21D57" w:rsidRPr="006074D1" w:rsidRDefault="00A21D57" w:rsidP="00A21D57">
      <w:pPr>
        <w:pStyle w:val="Footer"/>
        <w:spacing w:after="0" w:line="240" w:lineRule="auto"/>
        <w:jc w:val="center"/>
        <w:rPr>
          <w:rFonts w:ascii="Palatino Linotype" w:hAnsi="Palatino Linotype"/>
          <w:b/>
        </w:rPr>
      </w:pPr>
      <w:bookmarkStart w:id="45" w:name="_Toc481359913"/>
      <w:r w:rsidRPr="006074D1">
        <w:rPr>
          <w:rFonts w:ascii="Palatino Linotype" w:hAnsi="Palatino Linotype"/>
          <w:b/>
        </w:rPr>
        <w:lastRenderedPageBreak/>
        <w:t>Annex 8: Year-wise estimates of target groups (in Lakhs) for the period of 2017-2030</w:t>
      </w:r>
      <w:bookmarkEnd w:id="45"/>
    </w:p>
    <w:p w14:paraId="6317F4AC" w14:textId="77777777" w:rsidR="00A21D57" w:rsidRPr="006074D1" w:rsidRDefault="00A21D57" w:rsidP="00A21D57">
      <w:pPr>
        <w:pStyle w:val="ListParagraph"/>
        <w:spacing w:after="0" w:line="240" w:lineRule="auto"/>
        <w:ind w:left="0"/>
        <w:jc w:val="both"/>
        <w:rPr>
          <w:rFonts w:ascii="Palatino Linotype" w:hAnsi="Palatino Linotype"/>
          <w:b/>
          <w:lang w:val="en-GB"/>
        </w:rPr>
      </w:pPr>
    </w:p>
    <w:tbl>
      <w:tblPr>
        <w:tblW w:w="5000" w:type="pct"/>
        <w:tblCellMar>
          <w:left w:w="58" w:type="dxa"/>
          <w:right w:w="58" w:type="dxa"/>
        </w:tblCellMar>
        <w:tblLook w:val="04A0" w:firstRow="1" w:lastRow="0" w:firstColumn="1" w:lastColumn="0" w:noHBand="0" w:noVBand="1"/>
      </w:tblPr>
      <w:tblGrid>
        <w:gridCol w:w="3111"/>
        <w:gridCol w:w="707"/>
        <w:gridCol w:w="707"/>
        <w:gridCol w:w="707"/>
        <w:gridCol w:w="729"/>
        <w:gridCol w:w="707"/>
        <w:gridCol w:w="707"/>
        <w:gridCol w:w="707"/>
        <w:gridCol w:w="707"/>
        <w:gridCol w:w="707"/>
        <w:gridCol w:w="728"/>
        <w:gridCol w:w="728"/>
        <w:gridCol w:w="706"/>
        <w:gridCol w:w="750"/>
        <w:gridCol w:w="706"/>
        <w:gridCol w:w="834"/>
      </w:tblGrid>
      <w:tr w:rsidR="00A21D57" w:rsidRPr="006074D1" w14:paraId="2E0DB18B" w14:textId="77777777" w:rsidTr="00AA2610">
        <w:tc>
          <w:tcPr>
            <w:tcW w:w="1114" w:type="pct"/>
            <w:tcBorders>
              <w:top w:val="single" w:sz="4" w:space="0" w:color="auto"/>
              <w:left w:val="single" w:sz="4" w:space="0" w:color="auto"/>
              <w:bottom w:val="single" w:sz="4" w:space="0" w:color="auto"/>
              <w:right w:val="single" w:sz="4" w:space="0" w:color="auto"/>
            </w:tcBorders>
            <w:shd w:val="clear" w:color="auto" w:fill="auto"/>
            <w:vAlign w:val="bottom"/>
          </w:tcPr>
          <w:p w14:paraId="29124AB2" w14:textId="77777777" w:rsidR="00A21D57" w:rsidRPr="006074D1" w:rsidRDefault="00A21D57" w:rsidP="004612E2">
            <w:pPr>
              <w:spacing w:after="0" w:line="240" w:lineRule="auto"/>
              <w:rPr>
                <w:rFonts w:ascii="Palatino Linotype" w:eastAsia="Times New Roman" w:hAnsi="Palatino Linotype"/>
                <w:b/>
                <w:bCs/>
                <w:color w:val="000000"/>
                <w:lang w:val="en-US"/>
              </w:rPr>
            </w:pP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3DC84AD5"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2017</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47EBA1BF"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2018</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35A90A75"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2019</w:t>
            </w:r>
          </w:p>
        </w:tc>
        <w:tc>
          <w:tcPr>
            <w:tcW w:w="261" w:type="pct"/>
            <w:tcBorders>
              <w:top w:val="single" w:sz="4" w:space="0" w:color="auto"/>
              <w:left w:val="nil"/>
              <w:bottom w:val="single" w:sz="4" w:space="0" w:color="auto"/>
              <w:right w:val="single" w:sz="4" w:space="0" w:color="auto"/>
            </w:tcBorders>
            <w:shd w:val="clear" w:color="auto" w:fill="auto"/>
            <w:noWrap/>
            <w:vAlign w:val="bottom"/>
          </w:tcPr>
          <w:p w14:paraId="3102FDD3"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2020</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5AD060E4"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2021</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0721F17C"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2022</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3C39CFAE"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2023</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10E11171"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2024</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2566DD9D"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2025</w:t>
            </w:r>
          </w:p>
        </w:tc>
        <w:tc>
          <w:tcPr>
            <w:tcW w:w="261" w:type="pct"/>
            <w:tcBorders>
              <w:top w:val="single" w:sz="4" w:space="0" w:color="auto"/>
              <w:left w:val="nil"/>
              <w:bottom w:val="single" w:sz="4" w:space="0" w:color="auto"/>
              <w:right w:val="single" w:sz="4" w:space="0" w:color="auto"/>
            </w:tcBorders>
            <w:shd w:val="clear" w:color="auto" w:fill="auto"/>
            <w:noWrap/>
            <w:vAlign w:val="bottom"/>
          </w:tcPr>
          <w:p w14:paraId="7650A766"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2026</w:t>
            </w:r>
          </w:p>
        </w:tc>
        <w:tc>
          <w:tcPr>
            <w:tcW w:w="261" w:type="pct"/>
            <w:tcBorders>
              <w:top w:val="single" w:sz="4" w:space="0" w:color="auto"/>
              <w:left w:val="nil"/>
              <w:bottom w:val="single" w:sz="4" w:space="0" w:color="auto"/>
              <w:right w:val="single" w:sz="4" w:space="0" w:color="auto"/>
            </w:tcBorders>
            <w:shd w:val="clear" w:color="auto" w:fill="auto"/>
            <w:noWrap/>
            <w:vAlign w:val="bottom"/>
          </w:tcPr>
          <w:p w14:paraId="0F32EC51"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2027</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2FA0A76F"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2028</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41441628"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2029</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6C12C549"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2030</w:t>
            </w:r>
          </w:p>
        </w:tc>
        <w:tc>
          <w:tcPr>
            <w:tcW w:w="299" w:type="pct"/>
            <w:tcBorders>
              <w:top w:val="single" w:sz="4" w:space="0" w:color="auto"/>
              <w:left w:val="nil"/>
              <w:bottom w:val="single" w:sz="4" w:space="0" w:color="auto"/>
              <w:right w:val="single" w:sz="4" w:space="0" w:color="auto"/>
            </w:tcBorders>
            <w:shd w:val="clear" w:color="auto" w:fill="auto"/>
            <w:noWrap/>
            <w:vAlign w:val="bottom"/>
          </w:tcPr>
          <w:p w14:paraId="272769AC" w14:textId="77777777" w:rsidR="00A21D57" w:rsidRPr="006074D1" w:rsidRDefault="00A21D57" w:rsidP="004612E2">
            <w:pPr>
              <w:spacing w:after="0" w:line="240" w:lineRule="auto"/>
              <w:jc w:val="center"/>
              <w:rPr>
                <w:rFonts w:ascii="Palatino Linotype" w:eastAsia="Times New Roman" w:hAnsi="Palatino Linotype"/>
                <w:b/>
                <w:bCs/>
                <w:color w:val="000000"/>
                <w:lang w:val="en-US"/>
              </w:rPr>
            </w:pPr>
            <w:r w:rsidRPr="006074D1">
              <w:rPr>
                <w:rFonts w:ascii="Palatino Linotype" w:eastAsia="Times New Roman" w:hAnsi="Palatino Linotype"/>
                <w:b/>
                <w:bCs/>
                <w:color w:val="000000"/>
                <w:lang w:val="en-US"/>
              </w:rPr>
              <w:t>Total</w:t>
            </w:r>
          </w:p>
        </w:tc>
      </w:tr>
      <w:tr w:rsidR="00A21D57" w:rsidRPr="006074D1" w14:paraId="236BCA1D" w14:textId="77777777" w:rsidTr="00AA2610">
        <w:tc>
          <w:tcPr>
            <w:tcW w:w="1114" w:type="pct"/>
            <w:tcBorders>
              <w:top w:val="nil"/>
              <w:left w:val="single" w:sz="4" w:space="0" w:color="auto"/>
              <w:bottom w:val="single" w:sz="4" w:space="0" w:color="auto"/>
              <w:right w:val="single" w:sz="4" w:space="0" w:color="auto"/>
            </w:tcBorders>
            <w:shd w:val="clear" w:color="auto" w:fill="auto"/>
            <w:noWrap/>
            <w:vAlign w:val="bottom"/>
          </w:tcPr>
          <w:p w14:paraId="5E60F4F7" w14:textId="77777777" w:rsidR="00A21D57" w:rsidRPr="006074D1" w:rsidRDefault="00A21D57" w:rsidP="004612E2">
            <w:pPr>
              <w:spacing w:after="0" w:line="240" w:lineRule="auto"/>
              <w:rPr>
                <w:rFonts w:ascii="Palatino Linotype" w:eastAsia="Times New Roman" w:hAnsi="Palatino Linotype"/>
                <w:color w:val="000000"/>
                <w:lang w:val="en-US"/>
              </w:rPr>
            </w:pPr>
            <w:r w:rsidRPr="006074D1">
              <w:rPr>
                <w:rFonts w:ascii="Palatino Linotype" w:eastAsia="Times New Roman" w:hAnsi="Palatino Linotype"/>
                <w:color w:val="000000"/>
                <w:lang w:val="en-US"/>
              </w:rPr>
              <w:t>Stock</w:t>
            </w:r>
          </w:p>
        </w:tc>
        <w:tc>
          <w:tcPr>
            <w:tcW w:w="253" w:type="pct"/>
            <w:tcBorders>
              <w:top w:val="nil"/>
              <w:left w:val="nil"/>
              <w:bottom w:val="single" w:sz="4" w:space="0" w:color="auto"/>
              <w:right w:val="single" w:sz="4" w:space="0" w:color="auto"/>
            </w:tcBorders>
            <w:shd w:val="clear" w:color="auto" w:fill="auto"/>
            <w:noWrap/>
            <w:vAlign w:val="bottom"/>
          </w:tcPr>
          <w:p w14:paraId="48A28EE8"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6.30</w:t>
            </w:r>
          </w:p>
        </w:tc>
        <w:tc>
          <w:tcPr>
            <w:tcW w:w="253" w:type="pct"/>
            <w:tcBorders>
              <w:top w:val="nil"/>
              <w:left w:val="nil"/>
              <w:bottom w:val="single" w:sz="4" w:space="0" w:color="auto"/>
              <w:right w:val="single" w:sz="4" w:space="0" w:color="auto"/>
            </w:tcBorders>
            <w:shd w:val="clear" w:color="auto" w:fill="auto"/>
            <w:noWrap/>
            <w:vAlign w:val="bottom"/>
          </w:tcPr>
          <w:p w14:paraId="1F5138B1"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6.30</w:t>
            </w:r>
          </w:p>
        </w:tc>
        <w:tc>
          <w:tcPr>
            <w:tcW w:w="253" w:type="pct"/>
            <w:tcBorders>
              <w:top w:val="nil"/>
              <w:left w:val="nil"/>
              <w:bottom w:val="single" w:sz="4" w:space="0" w:color="auto"/>
              <w:right w:val="single" w:sz="4" w:space="0" w:color="auto"/>
            </w:tcBorders>
            <w:shd w:val="clear" w:color="auto" w:fill="auto"/>
            <w:noWrap/>
            <w:vAlign w:val="bottom"/>
          </w:tcPr>
          <w:p w14:paraId="09F8B30C"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6.30</w:t>
            </w:r>
          </w:p>
        </w:tc>
        <w:tc>
          <w:tcPr>
            <w:tcW w:w="261" w:type="pct"/>
            <w:tcBorders>
              <w:top w:val="nil"/>
              <w:left w:val="nil"/>
              <w:bottom w:val="single" w:sz="4" w:space="0" w:color="auto"/>
              <w:right w:val="single" w:sz="4" w:space="0" w:color="auto"/>
            </w:tcBorders>
            <w:shd w:val="clear" w:color="auto" w:fill="auto"/>
            <w:noWrap/>
            <w:vAlign w:val="bottom"/>
          </w:tcPr>
          <w:p w14:paraId="24F9978C"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6.30</w:t>
            </w:r>
          </w:p>
        </w:tc>
        <w:tc>
          <w:tcPr>
            <w:tcW w:w="253" w:type="pct"/>
            <w:tcBorders>
              <w:top w:val="nil"/>
              <w:left w:val="nil"/>
              <w:bottom w:val="single" w:sz="4" w:space="0" w:color="auto"/>
              <w:right w:val="single" w:sz="4" w:space="0" w:color="auto"/>
            </w:tcBorders>
            <w:shd w:val="clear" w:color="auto" w:fill="auto"/>
            <w:noWrap/>
            <w:vAlign w:val="bottom"/>
          </w:tcPr>
          <w:p w14:paraId="16379494"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6.30</w:t>
            </w:r>
          </w:p>
        </w:tc>
        <w:tc>
          <w:tcPr>
            <w:tcW w:w="253" w:type="pct"/>
            <w:tcBorders>
              <w:top w:val="nil"/>
              <w:left w:val="nil"/>
              <w:bottom w:val="single" w:sz="4" w:space="0" w:color="auto"/>
              <w:right w:val="single" w:sz="4" w:space="0" w:color="auto"/>
            </w:tcBorders>
            <w:shd w:val="clear" w:color="auto" w:fill="auto"/>
            <w:noWrap/>
            <w:vAlign w:val="bottom"/>
          </w:tcPr>
          <w:p w14:paraId="6D4BA683"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6.30</w:t>
            </w:r>
          </w:p>
        </w:tc>
        <w:tc>
          <w:tcPr>
            <w:tcW w:w="253" w:type="pct"/>
            <w:tcBorders>
              <w:top w:val="nil"/>
              <w:left w:val="nil"/>
              <w:bottom w:val="single" w:sz="4" w:space="0" w:color="auto"/>
              <w:right w:val="single" w:sz="4" w:space="0" w:color="auto"/>
            </w:tcBorders>
            <w:shd w:val="clear" w:color="auto" w:fill="auto"/>
            <w:noWrap/>
            <w:vAlign w:val="bottom"/>
          </w:tcPr>
          <w:p w14:paraId="0A3FEB00"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53" w:type="pct"/>
            <w:tcBorders>
              <w:top w:val="nil"/>
              <w:left w:val="nil"/>
              <w:bottom w:val="single" w:sz="4" w:space="0" w:color="auto"/>
              <w:right w:val="single" w:sz="4" w:space="0" w:color="auto"/>
            </w:tcBorders>
            <w:shd w:val="clear" w:color="auto" w:fill="auto"/>
            <w:noWrap/>
            <w:vAlign w:val="bottom"/>
          </w:tcPr>
          <w:p w14:paraId="512718C5"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53" w:type="pct"/>
            <w:tcBorders>
              <w:top w:val="nil"/>
              <w:left w:val="nil"/>
              <w:bottom w:val="single" w:sz="4" w:space="0" w:color="auto"/>
              <w:right w:val="single" w:sz="4" w:space="0" w:color="auto"/>
            </w:tcBorders>
            <w:shd w:val="clear" w:color="auto" w:fill="auto"/>
            <w:noWrap/>
            <w:vAlign w:val="bottom"/>
          </w:tcPr>
          <w:p w14:paraId="63EE1920"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61" w:type="pct"/>
            <w:tcBorders>
              <w:top w:val="nil"/>
              <w:left w:val="nil"/>
              <w:bottom w:val="single" w:sz="4" w:space="0" w:color="auto"/>
              <w:right w:val="single" w:sz="4" w:space="0" w:color="auto"/>
            </w:tcBorders>
            <w:shd w:val="clear" w:color="auto" w:fill="auto"/>
            <w:noWrap/>
            <w:vAlign w:val="bottom"/>
          </w:tcPr>
          <w:p w14:paraId="4046DF7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61" w:type="pct"/>
            <w:tcBorders>
              <w:top w:val="nil"/>
              <w:left w:val="nil"/>
              <w:bottom w:val="single" w:sz="4" w:space="0" w:color="auto"/>
              <w:right w:val="single" w:sz="4" w:space="0" w:color="auto"/>
            </w:tcBorders>
            <w:shd w:val="clear" w:color="auto" w:fill="auto"/>
            <w:noWrap/>
            <w:vAlign w:val="bottom"/>
          </w:tcPr>
          <w:p w14:paraId="79F83903"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53" w:type="pct"/>
            <w:tcBorders>
              <w:top w:val="nil"/>
              <w:left w:val="nil"/>
              <w:bottom w:val="single" w:sz="4" w:space="0" w:color="auto"/>
              <w:right w:val="single" w:sz="4" w:space="0" w:color="auto"/>
            </w:tcBorders>
            <w:shd w:val="clear" w:color="auto" w:fill="auto"/>
            <w:noWrap/>
            <w:vAlign w:val="bottom"/>
          </w:tcPr>
          <w:p w14:paraId="42B0254C"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69" w:type="pct"/>
            <w:tcBorders>
              <w:top w:val="nil"/>
              <w:left w:val="nil"/>
              <w:bottom w:val="single" w:sz="4" w:space="0" w:color="auto"/>
              <w:right w:val="single" w:sz="4" w:space="0" w:color="auto"/>
            </w:tcBorders>
            <w:shd w:val="clear" w:color="auto" w:fill="auto"/>
            <w:noWrap/>
            <w:vAlign w:val="bottom"/>
          </w:tcPr>
          <w:p w14:paraId="7A939C2A"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53" w:type="pct"/>
            <w:tcBorders>
              <w:top w:val="nil"/>
              <w:left w:val="nil"/>
              <w:bottom w:val="single" w:sz="4" w:space="0" w:color="auto"/>
              <w:right w:val="single" w:sz="4" w:space="0" w:color="auto"/>
            </w:tcBorders>
            <w:shd w:val="clear" w:color="auto" w:fill="auto"/>
            <w:noWrap/>
            <w:vAlign w:val="bottom"/>
          </w:tcPr>
          <w:p w14:paraId="0BDAE30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4.65</w:t>
            </w:r>
          </w:p>
        </w:tc>
        <w:tc>
          <w:tcPr>
            <w:tcW w:w="299" w:type="pct"/>
            <w:tcBorders>
              <w:top w:val="nil"/>
              <w:left w:val="nil"/>
              <w:bottom w:val="single" w:sz="4" w:space="0" w:color="auto"/>
              <w:right w:val="single" w:sz="4" w:space="0" w:color="auto"/>
            </w:tcBorders>
            <w:shd w:val="clear" w:color="auto" w:fill="auto"/>
            <w:noWrap/>
            <w:vAlign w:val="bottom"/>
          </w:tcPr>
          <w:p w14:paraId="67437EFE"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75.00</w:t>
            </w:r>
          </w:p>
        </w:tc>
      </w:tr>
      <w:tr w:rsidR="00A21D57" w:rsidRPr="006074D1" w14:paraId="38DAE38C" w14:textId="77777777" w:rsidTr="00AA2610">
        <w:tc>
          <w:tcPr>
            <w:tcW w:w="1114" w:type="pct"/>
            <w:tcBorders>
              <w:top w:val="nil"/>
              <w:left w:val="single" w:sz="4" w:space="0" w:color="auto"/>
              <w:bottom w:val="single" w:sz="4" w:space="0" w:color="auto"/>
              <w:right w:val="single" w:sz="4" w:space="0" w:color="auto"/>
            </w:tcBorders>
            <w:shd w:val="clear" w:color="auto" w:fill="auto"/>
            <w:vAlign w:val="bottom"/>
          </w:tcPr>
          <w:p w14:paraId="79358D54" w14:textId="77777777" w:rsidR="00A21D57" w:rsidRPr="006074D1" w:rsidRDefault="00A21D57" w:rsidP="004612E2">
            <w:pPr>
              <w:spacing w:after="0" w:line="240" w:lineRule="auto"/>
              <w:rPr>
                <w:rFonts w:ascii="Palatino Linotype" w:eastAsia="Times New Roman" w:hAnsi="Palatino Linotype"/>
                <w:color w:val="000000"/>
                <w:lang w:val="en-US"/>
              </w:rPr>
            </w:pPr>
            <w:r w:rsidRPr="006074D1">
              <w:rPr>
                <w:rFonts w:ascii="Palatino Linotype" w:eastAsia="Times New Roman" w:hAnsi="Palatino Linotype"/>
                <w:color w:val="000000"/>
                <w:lang w:val="en-US"/>
              </w:rPr>
              <w:t>Illiterate &amp; below secondary</w:t>
            </w:r>
          </w:p>
        </w:tc>
        <w:tc>
          <w:tcPr>
            <w:tcW w:w="253" w:type="pct"/>
            <w:tcBorders>
              <w:top w:val="nil"/>
              <w:left w:val="nil"/>
              <w:bottom w:val="single" w:sz="4" w:space="0" w:color="auto"/>
              <w:right w:val="single" w:sz="4" w:space="0" w:color="auto"/>
            </w:tcBorders>
            <w:shd w:val="clear" w:color="auto" w:fill="auto"/>
            <w:noWrap/>
            <w:vAlign w:val="bottom"/>
          </w:tcPr>
          <w:p w14:paraId="167BC4B5"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3.36</w:t>
            </w:r>
          </w:p>
        </w:tc>
        <w:tc>
          <w:tcPr>
            <w:tcW w:w="253" w:type="pct"/>
            <w:tcBorders>
              <w:top w:val="nil"/>
              <w:left w:val="nil"/>
              <w:bottom w:val="single" w:sz="4" w:space="0" w:color="auto"/>
              <w:right w:val="single" w:sz="4" w:space="0" w:color="auto"/>
            </w:tcBorders>
            <w:shd w:val="clear" w:color="auto" w:fill="auto"/>
            <w:noWrap/>
            <w:vAlign w:val="bottom"/>
          </w:tcPr>
          <w:p w14:paraId="25360A87"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3.32</w:t>
            </w:r>
          </w:p>
        </w:tc>
        <w:tc>
          <w:tcPr>
            <w:tcW w:w="253" w:type="pct"/>
            <w:tcBorders>
              <w:top w:val="nil"/>
              <w:left w:val="nil"/>
              <w:bottom w:val="single" w:sz="4" w:space="0" w:color="auto"/>
              <w:right w:val="single" w:sz="4" w:space="0" w:color="auto"/>
            </w:tcBorders>
            <w:shd w:val="clear" w:color="auto" w:fill="auto"/>
            <w:noWrap/>
            <w:vAlign w:val="bottom"/>
          </w:tcPr>
          <w:p w14:paraId="253EAE6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3.29</w:t>
            </w:r>
          </w:p>
        </w:tc>
        <w:tc>
          <w:tcPr>
            <w:tcW w:w="261" w:type="pct"/>
            <w:tcBorders>
              <w:top w:val="nil"/>
              <w:left w:val="nil"/>
              <w:bottom w:val="single" w:sz="4" w:space="0" w:color="auto"/>
              <w:right w:val="single" w:sz="4" w:space="0" w:color="auto"/>
            </w:tcBorders>
            <w:shd w:val="clear" w:color="auto" w:fill="auto"/>
            <w:noWrap/>
            <w:vAlign w:val="bottom"/>
          </w:tcPr>
          <w:p w14:paraId="70B5FC6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3.26</w:t>
            </w:r>
          </w:p>
        </w:tc>
        <w:tc>
          <w:tcPr>
            <w:tcW w:w="253" w:type="pct"/>
            <w:tcBorders>
              <w:top w:val="nil"/>
              <w:left w:val="nil"/>
              <w:bottom w:val="single" w:sz="4" w:space="0" w:color="auto"/>
              <w:right w:val="single" w:sz="4" w:space="0" w:color="auto"/>
            </w:tcBorders>
            <w:shd w:val="clear" w:color="auto" w:fill="auto"/>
            <w:noWrap/>
            <w:vAlign w:val="bottom"/>
          </w:tcPr>
          <w:p w14:paraId="10A040AD"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3.22</w:t>
            </w:r>
          </w:p>
        </w:tc>
        <w:tc>
          <w:tcPr>
            <w:tcW w:w="253" w:type="pct"/>
            <w:tcBorders>
              <w:top w:val="nil"/>
              <w:left w:val="nil"/>
              <w:bottom w:val="single" w:sz="4" w:space="0" w:color="auto"/>
              <w:right w:val="single" w:sz="4" w:space="0" w:color="auto"/>
            </w:tcBorders>
            <w:shd w:val="clear" w:color="auto" w:fill="auto"/>
            <w:noWrap/>
            <w:vAlign w:val="bottom"/>
          </w:tcPr>
          <w:p w14:paraId="6EDDF719"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3.19</w:t>
            </w:r>
          </w:p>
        </w:tc>
        <w:tc>
          <w:tcPr>
            <w:tcW w:w="253" w:type="pct"/>
            <w:tcBorders>
              <w:top w:val="nil"/>
              <w:left w:val="nil"/>
              <w:bottom w:val="single" w:sz="4" w:space="0" w:color="auto"/>
              <w:right w:val="single" w:sz="4" w:space="0" w:color="auto"/>
            </w:tcBorders>
            <w:shd w:val="clear" w:color="auto" w:fill="auto"/>
            <w:noWrap/>
            <w:vAlign w:val="bottom"/>
          </w:tcPr>
          <w:p w14:paraId="545D7A8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3.16</w:t>
            </w:r>
          </w:p>
        </w:tc>
        <w:tc>
          <w:tcPr>
            <w:tcW w:w="253" w:type="pct"/>
            <w:tcBorders>
              <w:top w:val="nil"/>
              <w:left w:val="nil"/>
              <w:bottom w:val="single" w:sz="4" w:space="0" w:color="auto"/>
              <w:right w:val="single" w:sz="4" w:space="0" w:color="auto"/>
            </w:tcBorders>
            <w:shd w:val="clear" w:color="auto" w:fill="auto"/>
            <w:noWrap/>
            <w:vAlign w:val="bottom"/>
          </w:tcPr>
          <w:p w14:paraId="2131B3F5"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3.13</w:t>
            </w:r>
          </w:p>
        </w:tc>
        <w:tc>
          <w:tcPr>
            <w:tcW w:w="253" w:type="pct"/>
            <w:tcBorders>
              <w:top w:val="nil"/>
              <w:left w:val="nil"/>
              <w:bottom w:val="single" w:sz="4" w:space="0" w:color="auto"/>
              <w:right w:val="single" w:sz="4" w:space="0" w:color="auto"/>
            </w:tcBorders>
            <w:shd w:val="clear" w:color="auto" w:fill="auto"/>
            <w:noWrap/>
            <w:vAlign w:val="bottom"/>
          </w:tcPr>
          <w:p w14:paraId="0AD1729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3.10</w:t>
            </w:r>
          </w:p>
        </w:tc>
        <w:tc>
          <w:tcPr>
            <w:tcW w:w="261" w:type="pct"/>
            <w:tcBorders>
              <w:top w:val="nil"/>
              <w:left w:val="nil"/>
              <w:bottom w:val="single" w:sz="4" w:space="0" w:color="auto"/>
              <w:right w:val="single" w:sz="4" w:space="0" w:color="auto"/>
            </w:tcBorders>
            <w:shd w:val="clear" w:color="auto" w:fill="auto"/>
            <w:noWrap/>
            <w:vAlign w:val="bottom"/>
          </w:tcPr>
          <w:p w14:paraId="20266B6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3.07</w:t>
            </w:r>
          </w:p>
        </w:tc>
        <w:tc>
          <w:tcPr>
            <w:tcW w:w="261" w:type="pct"/>
            <w:tcBorders>
              <w:top w:val="nil"/>
              <w:left w:val="nil"/>
              <w:bottom w:val="single" w:sz="4" w:space="0" w:color="auto"/>
              <w:right w:val="single" w:sz="4" w:space="0" w:color="auto"/>
            </w:tcBorders>
            <w:shd w:val="clear" w:color="auto" w:fill="auto"/>
            <w:noWrap/>
            <w:vAlign w:val="bottom"/>
          </w:tcPr>
          <w:p w14:paraId="7CF3A9CE"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3.04</w:t>
            </w:r>
          </w:p>
        </w:tc>
        <w:tc>
          <w:tcPr>
            <w:tcW w:w="253" w:type="pct"/>
            <w:tcBorders>
              <w:top w:val="nil"/>
              <w:left w:val="nil"/>
              <w:bottom w:val="single" w:sz="4" w:space="0" w:color="auto"/>
              <w:right w:val="single" w:sz="4" w:space="0" w:color="auto"/>
            </w:tcBorders>
            <w:shd w:val="clear" w:color="auto" w:fill="auto"/>
            <w:noWrap/>
            <w:vAlign w:val="bottom"/>
          </w:tcPr>
          <w:p w14:paraId="2AC63E0C"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3.01</w:t>
            </w:r>
          </w:p>
        </w:tc>
        <w:tc>
          <w:tcPr>
            <w:tcW w:w="269" w:type="pct"/>
            <w:tcBorders>
              <w:top w:val="nil"/>
              <w:left w:val="nil"/>
              <w:bottom w:val="single" w:sz="4" w:space="0" w:color="auto"/>
              <w:right w:val="single" w:sz="4" w:space="0" w:color="auto"/>
            </w:tcBorders>
            <w:shd w:val="clear" w:color="auto" w:fill="auto"/>
            <w:noWrap/>
            <w:vAlign w:val="bottom"/>
          </w:tcPr>
          <w:p w14:paraId="12470FB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2.98</w:t>
            </w:r>
          </w:p>
        </w:tc>
        <w:tc>
          <w:tcPr>
            <w:tcW w:w="253" w:type="pct"/>
            <w:tcBorders>
              <w:top w:val="nil"/>
              <w:left w:val="nil"/>
              <w:bottom w:val="single" w:sz="4" w:space="0" w:color="auto"/>
              <w:right w:val="single" w:sz="4" w:space="0" w:color="auto"/>
            </w:tcBorders>
            <w:shd w:val="clear" w:color="auto" w:fill="auto"/>
            <w:noWrap/>
            <w:vAlign w:val="bottom"/>
          </w:tcPr>
          <w:p w14:paraId="4B332358"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2.95</w:t>
            </w:r>
          </w:p>
        </w:tc>
        <w:tc>
          <w:tcPr>
            <w:tcW w:w="299" w:type="pct"/>
            <w:tcBorders>
              <w:top w:val="nil"/>
              <w:left w:val="nil"/>
              <w:bottom w:val="single" w:sz="4" w:space="0" w:color="auto"/>
              <w:right w:val="single" w:sz="4" w:space="0" w:color="auto"/>
            </w:tcBorders>
            <w:shd w:val="clear" w:color="auto" w:fill="auto"/>
            <w:noWrap/>
            <w:vAlign w:val="bottom"/>
          </w:tcPr>
          <w:p w14:paraId="03DFB978"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44.06</w:t>
            </w:r>
          </w:p>
        </w:tc>
      </w:tr>
      <w:tr w:rsidR="00A21D57" w:rsidRPr="006074D1" w14:paraId="22E0B15D" w14:textId="77777777" w:rsidTr="00AA2610">
        <w:tc>
          <w:tcPr>
            <w:tcW w:w="1114" w:type="pct"/>
            <w:tcBorders>
              <w:top w:val="nil"/>
              <w:left w:val="single" w:sz="4" w:space="0" w:color="auto"/>
              <w:bottom w:val="single" w:sz="4" w:space="0" w:color="auto"/>
              <w:right w:val="single" w:sz="4" w:space="0" w:color="auto"/>
            </w:tcBorders>
            <w:shd w:val="clear" w:color="auto" w:fill="auto"/>
            <w:vAlign w:val="bottom"/>
          </w:tcPr>
          <w:p w14:paraId="4058391E" w14:textId="77777777" w:rsidR="00A21D57" w:rsidRPr="006074D1" w:rsidRDefault="00A21D57" w:rsidP="004612E2">
            <w:pPr>
              <w:spacing w:after="0" w:line="240" w:lineRule="auto"/>
              <w:rPr>
                <w:rFonts w:ascii="Palatino Linotype" w:eastAsia="Times New Roman" w:hAnsi="Palatino Linotype"/>
                <w:color w:val="000000"/>
                <w:lang w:val="en-US"/>
              </w:rPr>
            </w:pPr>
            <w:r w:rsidRPr="006074D1">
              <w:rPr>
                <w:rFonts w:ascii="Palatino Linotype" w:eastAsia="Times New Roman" w:hAnsi="Palatino Linotype"/>
                <w:color w:val="000000"/>
                <w:lang w:val="en-US"/>
              </w:rPr>
              <w:t>Secondary &amp; higher secondary</w:t>
            </w:r>
          </w:p>
        </w:tc>
        <w:tc>
          <w:tcPr>
            <w:tcW w:w="253" w:type="pct"/>
            <w:tcBorders>
              <w:top w:val="nil"/>
              <w:left w:val="nil"/>
              <w:bottom w:val="single" w:sz="4" w:space="0" w:color="auto"/>
              <w:right w:val="single" w:sz="4" w:space="0" w:color="auto"/>
            </w:tcBorders>
            <w:shd w:val="clear" w:color="auto" w:fill="auto"/>
            <w:noWrap/>
            <w:vAlign w:val="bottom"/>
          </w:tcPr>
          <w:p w14:paraId="139403C6"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1.81</w:t>
            </w:r>
          </w:p>
        </w:tc>
        <w:tc>
          <w:tcPr>
            <w:tcW w:w="253" w:type="pct"/>
            <w:tcBorders>
              <w:top w:val="nil"/>
              <w:left w:val="nil"/>
              <w:bottom w:val="single" w:sz="4" w:space="0" w:color="auto"/>
              <w:right w:val="single" w:sz="4" w:space="0" w:color="auto"/>
            </w:tcBorders>
            <w:shd w:val="clear" w:color="auto" w:fill="auto"/>
            <w:noWrap/>
            <w:vAlign w:val="bottom"/>
          </w:tcPr>
          <w:p w14:paraId="30618E89"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1.83</w:t>
            </w:r>
          </w:p>
        </w:tc>
        <w:tc>
          <w:tcPr>
            <w:tcW w:w="253" w:type="pct"/>
            <w:tcBorders>
              <w:top w:val="nil"/>
              <w:left w:val="nil"/>
              <w:bottom w:val="single" w:sz="4" w:space="0" w:color="auto"/>
              <w:right w:val="single" w:sz="4" w:space="0" w:color="auto"/>
            </w:tcBorders>
            <w:shd w:val="clear" w:color="auto" w:fill="auto"/>
            <w:noWrap/>
            <w:vAlign w:val="bottom"/>
          </w:tcPr>
          <w:p w14:paraId="29A5DBD0"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1.85</w:t>
            </w:r>
          </w:p>
        </w:tc>
        <w:tc>
          <w:tcPr>
            <w:tcW w:w="261" w:type="pct"/>
            <w:tcBorders>
              <w:top w:val="nil"/>
              <w:left w:val="nil"/>
              <w:bottom w:val="single" w:sz="4" w:space="0" w:color="auto"/>
              <w:right w:val="single" w:sz="4" w:space="0" w:color="auto"/>
            </w:tcBorders>
            <w:shd w:val="clear" w:color="auto" w:fill="auto"/>
            <w:noWrap/>
            <w:vAlign w:val="bottom"/>
          </w:tcPr>
          <w:p w14:paraId="5AEE7D53"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1.87</w:t>
            </w:r>
          </w:p>
        </w:tc>
        <w:tc>
          <w:tcPr>
            <w:tcW w:w="253" w:type="pct"/>
            <w:tcBorders>
              <w:top w:val="nil"/>
              <w:left w:val="nil"/>
              <w:bottom w:val="single" w:sz="4" w:space="0" w:color="auto"/>
              <w:right w:val="single" w:sz="4" w:space="0" w:color="auto"/>
            </w:tcBorders>
            <w:shd w:val="clear" w:color="auto" w:fill="auto"/>
            <w:noWrap/>
            <w:vAlign w:val="bottom"/>
          </w:tcPr>
          <w:p w14:paraId="0A4AACED"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1.89</w:t>
            </w:r>
          </w:p>
        </w:tc>
        <w:tc>
          <w:tcPr>
            <w:tcW w:w="253" w:type="pct"/>
            <w:tcBorders>
              <w:top w:val="nil"/>
              <w:left w:val="nil"/>
              <w:bottom w:val="single" w:sz="4" w:space="0" w:color="auto"/>
              <w:right w:val="single" w:sz="4" w:space="0" w:color="auto"/>
            </w:tcBorders>
            <w:shd w:val="clear" w:color="auto" w:fill="auto"/>
            <w:noWrap/>
            <w:vAlign w:val="bottom"/>
          </w:tcPr>
          <w:p w14:paraId="6DD8B66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1.91</w:t>
            </w:r>
          </w:p>
        </w:tc>
        <w:tc>
          <w:tcPr>
            <w:tcW w:w="253" w:type="pct"/>
            <w:tcBorders>
              <w:top w:val="nil"/>
              <w:left w:val="nil"/>
              <w:bottom w:val="single" w:sz="4" w:space="0" w:color="auto"/>
              <w:right w:val="single" w:sz="4" w:space="0" w:color="auto"/>
            </w:tcBorders>
            <w:shd w:val="clear" w:color="auto" w:fill="auto"/>
            <w:noWrap/>
            <w:vAlign w:val="bottom"/>
          </w:tcPr>
          <w:p w14:paraId="2DDB1B29"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1.93</w:t>
            </w:r>
          </w:p>
        </w:tc>
        <w:tc>
          <w:tcPr>
            <w:tcW w:w="253" w:type="pct"/>
            <w:tcBorders>
              <w:top w:val="nil"/>
              <w:left w:val="nil"/>
              <w:bottom w:val="single" w:sz="4" w:space="0" w:color="auto"/>
              <w:right w:val="single" w:sz="4" w:space="0" w:color="auto"/>
            </w:tcBorders>
            <w:shd w:val="clear" w:color="auto" w:fill="auto"/>
            <w:noWrap/>
            <w:vAlign w:val="bottom"/>
          </w:tcPr>
          <w:p w14:paraId="49ADCA23"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1.95</w:t>
            </w:r>
          </w:p>
        </w:tc>
        <w:tc>
          <w:tcPr>
            <w:tcW w:w="253" w:type="pct"/>
            <w:tcBorders>
              <w:top w:val="nil"/>
              <w:left w:val="nil"/>
              <w:bottom w:val="single" w:sz="4" w:space="0" w:color="auto"/>
              <w:right w:val="single" w:sz="4" w:space="0" w:color="auto"/>
            </w:tcBorders>
            <w:shd w:val="clear" w:color="auto" w:fill="auto"/>
            <w:noWrap/>
            <w:vAlign w:val="bottom"/>
          </w:tcPr>
          <w:p w14:paraId="2B307D2E"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1.97</w:t>
            </w:r>
          </w:p>
        </w:tc>
        <w:tc>
          <w:tcPr>
            <w:tcW w:w="261" w:type="pct"/>
            <w:tcBorders>
              <w:top w:val="nil"/>
              <w:left w:val="nil"/>
              <w:bottom w:val="single" w:sz="4" w:space="0" w:color="auto"/>
              <w:right w:val="single" w:sz="4" w:space="0" w:color="auto"/>
            </w:tcBorders>
            <w:shd w:val="clear" w:color="auto" w:fill="auto"/>
            <w:noWrap/>
            <w:vAlign w:val="bottom"/>
          </w:tcPr>
          <w:p w14:paraId="7E3F06BA"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1.98</w:t>
            </w:r>
          </w:p>
        </w:tc>
        <w:tc>
          <w:tcPr>
            <w:tcW w:w="261" w:type="pct"/>
            <w:tcBorders>
              <w:top w:val="nil"/>
              <w:left w:val="nil"/>
              <w:bottom w:val="single" w:sz="4" w:space="0" w:color="auto"/>
              <w:right w:val="single" w:sz="4" w:space="0" w:color="auto"/>
            </w:tcBorders>
            <w:shd w:val="clear" w:color="auto" w:fill="auto"/>
            <w:noWrap/>
            <w:vAlign w:val="bottom"/>
          </w:tcPr>
          <w:p w14:paraId="52F2168A"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2.00</w:t>
            </w:r>
          </w:p>
        </w:tc>
        <w:tc>
          <w:tcPr>
            <w:tcW w:w="253" w:type="pct"/>
            <w:tcBorders>
              <w:top w:val="nil"/>
              <w:left w:val="nil"/>
              <w:bottom w:val="single" w:sz="4" w:space="0" w:color="auto"/>
              <w:right w:val="single" w:sz="4" w:space="0" w:color="auto"/>
            </w:tcBorders>
            <w:shd w:val="clear" w:color="auto" w:fill="auto"/>
            <w:noWrap/>
            <w:vAlign w:val="bottom"/>
          </w:tcPr>
          <w:p w14:paraId="2C578779"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2.02</w:t>
            </w:r>
          </w:p>
        </w:tc>
        <w:tc>
          <w:tcPr>
            <w:tcW w:w="269" w:type="pct"/>
            <w:tcBorders>
              <w:top w:val="nil"/>
              <w:left w:val="nil"/>
              <w:bottom w:val="single" w:sz="4" w:space="0" w:color="auto"/>
              <w:right w:val="single" w:sz="4" w:space="0" w:color="auto"/>
            </w:tcBorders>
            <w:shd w:val="clear" w:color="auto" w:fill="auto"/>
            <w:noWrap/>
            <w:vAlign w:val="bottom"/>
          </w:tcPr>
          <w:p w14:paraId="34F4F08B"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2.04</w:t>
            </w:r>
          </w:p>
        </w:tc>
        <w:tc>
          <w:tcPr>
            <w:tcW w:w="253" w:type="pct"/>
            <w:tcBorders>
              <w:top w:val="nil"/>
              <w:left w:val="nil"/>
              <w:bottom w:val="single" w:sz="4" w:space="0" w:color="auto"/>
              <w:right w:val="single" w:sz="4" w:space="0" w:color="auto"/>
            </w:tcBorders>
            <w:shd w:val="clear" w:color="auto" w:fill="auto"/>
            <w:noWrap/>
            <w:vAlign w:val="bottom"/>
          </w:tcPr>
          <w:p w14:paraId="33BCD831"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2.07</w:t>
            </w:r>
          </w:p>
        </w:tc>
        <w:tc>
          <w:tcPr>
            <w:tcW w:w="299" w:type="pct"/>
            <w:tcBorders>
              <w:top w:val="nil"/>
              <w:left w:val="nil"/>
              <w:bottom w:val="single" w:sz="4" w:space="0" w:color="auto"/>
              <w:right w:val="single" w:sz="4" w:space="0" w:color="auto"/>
            </w:tcBorders>
            <w:shd w:val="clear" w:color="auto" w:fill="auto"/>
            <w:noWrap/>
            <w:vAlign w:val="bottom"/>
          </w:tcPr>
          <w:p w14:paraId="6EBEA584"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27.13</w:t>
            </w:r>
          </w:p>
        </w:tc>
      </w:tr>
      <w:tr w:rsidR="00A21D57" w:rsidRPr="006074D1" w14:paraId="7F1B7EC1" w14:textId="77777777" w:rsidTr="00AA2610">
        <w:tc>
          <w:tcPr>
            <w:tcW w:w="1114" w:type="pct"/>
            <w:tcBorders>
              <w:top w:val="nil"/>
              <w:left w:val="single" w:sz="4" w:space="0" w:color="auto"/>
              <w:bottom w:val="single" w:sz="4" w:space="0" w:color="auto"/>
              <w:right w:val="single" w:sz="4" w:space="0" w:color="auto"/>
            </w:tcBorders>
            <w:shd w:val="clear" w:color="auto" w:fill="auto"/>
            <w:vAlign w:val="bottom"/>
          </w:tcPr>
          <w:p w14:paraId="210112BB" w14:textId="77777777" w:rsidR="00A21D57" w:rsidRPr="006074D1" w:rsidRDefault="00A21D57" w:rsidP="004612E2">
            <w:pPr>
              <w:spacing w:after="0" w:line="240" w:lineRule="auto"/>
              <w:rPr>
                <w:rFonts w:ascii="Palatino Linotype" w:eastAsia="Times New Roman" w:hAnsi="Palatino Linotype"/>
                <w:color w:val="000000"/>
                <w:lang w:val="en-US"/>
              </w:rPr>
            </w:pPr>
            <w:r w:rsidRPr="006074D1">
              <w:rPr>
                <w:rFonts w:ascii="Palatino Linotype" w:eastAsia="Times New Roman" w:hAnsi="Palatino Linotype"/>
                <w:color w:val="000000"/>
                <w:lang w:val="en-US"/>
              </w:rPr>
              <w:t>Attending domestic duties</w:t>
            </w:r>
          </w:p>
        </w:tc>
        <w:tc>
          <w:tcPr>
            <w:tcW w:w="253" w:type="pct"/>
            <w:tcBorders>
              <w:top w:val="nil"/>
              <w:left w:val="nil"/>
              <w:bottom w:val="single" w:sz="4" w:space="0" w:color="auto"/>
              <w:right w:val="single" w:sz="4" w:space="0" w:color="auto"/>
            </w:tcBorders>
            <w:shd w:val="clear" w:color="auto" w:fill="auto"/>
            <w:noWrap/>
            <w:vAlign w:val="bottom"/>
          </w:tcPr>
          <w:p w14:paraId="41385086"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3.16</w:t>
            </w:r>
          </w:p>
        </w:tc>
        <w:tc>
          <w:tcPr>
            <w:tcW w:w="253" w:type="pct"/>
            <w:tcBorders>
              <w:top w:val="nil"/>
              <w:left w:val="nil"/>
              <w:bottom w:val="single" w:sz="4" w:space="0" w:color="auto"/>
              <w:right w:val="single" w:sz="4" w:space="0" w:color="auto"/>
            </w:tcBorders>
            <w:shd w:val="clear" w:color="auto" w:fill="auto"/>
            <w:noWrap/>
            <w:vAlign w:val="bottom"/>
          </w:tcPr>
          <w:p w14:paraId="2875EE30"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3.13</w:t>
            </w:r>
          </w:p>
        </w:tc>
        <w:tc>
          <w:tcPr>
            <w:tcW w:w="253" w:type="pct"/>
            <w:tcBorders>
              <w:top w:val="nil"/>
              <w:left w:val="nil"/>
              <w:bottom w:val="single" w:sz="4" w:space="0" w:color="auto"/>
              <w:right w:val="single" w:sz="4" w:space="0" w:color="auto"/>
            </w:tcBorders>
            <w:shd w:val="clear" w:color="auto" w:fill="auto"/>
            <w:noWrap/>
            <w:vAlign w:val="bottom"/>
          </w:tcPr>
          <w:p w14:paraId="4F3F622E"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3.10</w:t>
            </w:r>
          </w:p>
        </w:tc>
        <w:tc>
          <w:tcPr>
            <w:tcW w:w="261" w:type="pct"/>
            <w:tcBorders>
              <w:top w:val="nil"/>
              <w:left w:val="nil"/>
              <w:bottom w:val="single" w:sz="4" w:space="0" w:color="auto"/>
              <w:right w:val="single" w:sz="4" w:space="0" w:color="auto"/>
            </w:tcBorders>
            <w:shd w:val="clear" w:color="auto" w:fill="auto"/>
            <w:noWrap/>
            <w:vAlign w:val="bottom"/>
          </w:tcPr>
          <w:p w14:paraId="4DA6682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3.07</w:t>
            </w:r>
          </w:p>
        </w:tc>
        <w:tc>
          <w:tcPr>
            <w:tcW w:w="253" w:type="pct"/>
            <w:tcBorders>
              <w:top w:val="nil"/>
              <w:left w:val="nil"/>
              <w:bottom w:val="single" w:sz="4" w:space="0" w:color="auto"/>
              <w:right w:val="single" w:sz="4" w:space="0" w:color="auto"/>
            </w:tcBorders>
            <w:shd w:val="clear" w:color="auto" w:fill="auto"/>
            <w:noWrap/>
            <w:vAlign w:val="bottom"/>
          </w:tcPr>
          <w:p w14:paraId="03F5D000"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3.04</w:t>
            </w:r>
          </w:p>
        </w:tc>
        <w:tc>
          <w:tcPr>
            <w:tcW w:w="253" w:type="pct"/>
            <w:tcBorders>
              <w:top w:val="nil"/>
              <w:left w:val="nil"/>
              <w:bottom w:val="single" w:sz="4" w:space="0" w:color="auto"/>
              <w:right w:val="single" w:sz="4" w:space="0" w:color="auto"/>
            </w:tcBorders>
            <w:shd w:val="clear" w:color="auto" w:fill="auto"/>
            <w:noWrap/>
            <w:vAlign w:val="bottom"/>
          </w:tcPr>
          <w:p w14:paraId="083935D8"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3.01</w:t>
            </w:r>
          </w:p>
        </w:tc>
        <w:tc>
          <w:tcPr>
            <w:tcW w:w="253" w:type="pct"/>
            <w:tcBorders>
              <w:top w:val="nil"/>
              <w:left w:val="nil"/>
              <w:bottom w:val="single" w:sz="4" w:space="0" w:color="auto"/>
              <w:right w:val="single" w:sz="4" w:space="0" w:color="auto"/>
            </w:tcBorders>
            <w:shd w:val="clear" w:color="auto" w:fill="auto"/>
            <w:noWrap/>
            <w:vAlign w:val="bottom"/>
          </w:tcPr>
          <w:p w14:paraId="15D34888"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2.98</w:t>
            </w:r>
          </w:p>
        </w:tc>
        <w:tc>
          <w:tcPr>
            <w:tcW w:w="253" w:type="pct"/>
            <w:tcBorders>
              <w:top w:val="nil"/>
              <w:left w:val="nil"/>
              <w:bottom w:val="single" w:sz="4" w:space="0" w:color="auto"/>
              <w:right w:val="single" w:sz="4" w:space="0" w:color="auto"/>
            </w:tcBorders>
            <w:shd w:val="clear" w:color="auto" w:fill="auto"/>
            <w:noWrap/>
            <w:vAlign w:val="bottom"/>
          </w:tcPr>
          <w:p w14:paraId="6592518F"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2.95</w:t>
            </w:r>
          </w:p>
        </w:tc>
        <w:tc>
          <w:tcPr>
            <w:tcW w:w="253" w:type="pct"/>
            <w:tcBorders>
              <w:top w:val="nil"/>
              <w:left w:val="nil"/>
              <w:bottom w:val="single" w:sz="4" w:space="0" w:color="auto"/>
              <w:right w:val="single" w:sz="4" w:space="0" w:color="auto"/>
            </w:tcBorders>
            <w:shd w:val="clear" w:color="auto" w:fill="auto"/>
            <w:noWrap/>
            <w:vAlign w:val="bottom"/>
          </w:tcPr>
          <w:p w14:paraId="394FD815"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2.92</w:t>
            </w:r>
          </w:p>
        </w:tc>
        <w:tc>
          <w:tcPr>
            <w:tcW w:w="261" w:type="pct"/>
            <w:tcBorders>
              <w:top w:val="nil"/>
              <w:left w:val="nil"/>
              <w:bottom w:val="single" w:sz="4" w:space="0" w:color="auto"/>
              <w:right w:val="single" w:sz="4" w:space="0" w:color="auto"/>
            </w:tcBorders>
            <w:shd w:val="clear" w:color="auto" w:fill="auto"/>
            <w:noWrap/>
            <w:vAlign w:val="bottom"/>
          </w:tcPr>
          <w:p w14:paraId="47215E24"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2.89</w:t>
            </w:r>
          </w:p>
        </w:tc>
        <w:tc>
          <w:tcPr>
            <w:tcW w:w="261" w:type="pct"/>
            <w:tcBorders>
              <w:top w:val="nil"/>
              <w:left w:val="nil"/>
              <w:bottom w:val="single" w:sz="4" w:space="0" w:color="auto"/>
              <w:right w:val="single" w:sz="4" w:space="0" w:color="auto"/>
            </w:tcBorders>
            <w:shd w:val="clear" w:color="auto" w:fill="auto"/>
            <w:noWrap/>
            <w:vAlign w:val="bottom"/>
          </w:tcPr>
          <w:p w14:paraId="662573FA"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2.86</w:t>
            </w:r>
          </w:p>
        </w:tc>
        <w:tc>
          <w:tcPr>
            <w:tcW w:w="253" w:type="pct"/>
            <w:tcBorders>
              <w:top w:val="nil"/>
              <w:left w:val="nil"/>
              <w:bottom w:val="single" w:sz="4" w:space="0" w:color="auto"/>
              <w:right w:val="single" w:sz="4" w:space="0" w:color="auto"/>
            </w:tcBorders>
            <w:shd w:val="clear" w:color="auto" w:fill="auto"/>
            <w:noWrap/>
            <w:vAlign w:val="bottom"/>
          </w:tcPr>
          <w:p w14:paraId="45DF230C"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2.83</w:t>
            </w:r>
          </w:p>
        </w:tc>
        <w:tc>
          <w:tcPr>
            <w:tcW w:w="269" w:type="pct"/>
            <w:tcBorders>
              <w:top w:val="nil"/>
              <w:left w:val="nil"/>
              <w:bottom w:val="single" w:sz="4" w:space="0" w:color="auto"/>
              <w:right w:val="single" w:sz="4" w:space="0" w:color="auto"/>
            </w:tcBorders>
            <w:shd w:val="clear" w:color="auto" w:fill="auto"/>
            <w:noWrap/>
            <w:vAlign w:val="bottom"/>
          </w:tcPr>
          <w:p w14:paraId="1C506C69"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2.80</w:t>
            </w:r>
          </w:p>
        </w:tc>
        <w:tc>
          <w:tcPr>
            <w:tcW w:w="253" w:type="pct"/>
            <w:tcBorders>
              <w:top w:val="nil"/>
              <w:left w:val="nil"/>
              <w:bottom w:val="single" w:sz="4" w:space="0" w:color="auto"/>
              <w:right w:val="single" w:sz="4" w:space="0" w:color="auto"/>
            </w:tcBorders>
            <w:shd w:val="clear" w:color="auto" w:fill="auto"/>
            <w:noWrap/>
            <w:vAlign w:val="bottom"/>
          </w:tcPr>
          <w:p w14:paraId="545BC4F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2.77</w:t>
            </w:r>
          </w:p>
        </w:tc>
        <w:tc>
          <w:tcPr>
            <w:tcW w:w="299" w:type="pct"/>
            <w:tcBorders>
              <w:top w:val="nil"/>
              <w:left w:val="nil"/>
              <w:bottom w:val="single" w:sz="4" w:space="0" w:color="auto"/>
              <w:right w:val="single" w:sz="4" w:space="0" w:color="auto"/>
            </w:tcBorders>
            <w:shd w:val="clear" w:color="auto" w:fill="auto"/>
            <w:noWrap/>
            <w:vAlign w:val="bottom"/>
          </w:tcPr>
          <w:p w14:paraId="5F9F58B8"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41.50</w:t>
            </w:r>
          </w:p>
        </w:tc>
      </w:tr>
      <w:tr w:rsidR="00A21D57" w:rsidRPr="006074D1" w14:paraId="578539D5" w14:textId="77777777" w:rsidTr="00AA2610">
        <w:tc>
          <w:tcPr>
            <w:tcW w:w="1114" w:type="pct"/>
            <w:tcBorders>
              <w:top w:val="nil"/>
              <w:left w:val="single" w:sz="4" w:space="0" w:color="auto"/>
              <w:bottom w:val="single" w:sz="4" w:space="0" w:color="auto"/>
              <w:right w:val="single" w:sz="4" w:space="0" w:color="auto"/>
            </w:tcBorders>
            <w:shd w:val="clear" w:color="auto" w:fill="auto"/>
            <w:vAlign w:val="bottom"/>
          </w:tcPr>
          <w:p w14:paraId="5CDAB23D" w14:textId="77777777" w:rsidR="00A21D57" w:rsidRPr="006074D1" w:rsidRDefault="00A21D57" w:rsidP="004612E2">
            <w:pPr>
              <w:spacing w:after="0" w:line="240" w:lineRule="auto"/>
              <w:rPr>
                <w:rFonts w:ascii="Palatino Linotype" w:eastAsia="Times New Roman" w:hAnsi="Palatino Linotype"/>
                <w:color w:val="000000"/>
                <w:lang w:val="en-US"/>
              </w:rPr>
            </w:pPr>
            <w:r w:rsidRPr="006074D1">
              <w:rPr>
                <w:rFonts w:ascii="Palatino Linotype" w:eastAsia="Times New Roman" w:hAnsi="Palatino Linotype"/>
                <w:color w:val="000000"/>
                <w:lang w:val="en-US"/>
              </w:rPr>
              <w:t>Total</w:t>
            </w:r>
          </w:p>
        </w:tc>
        <w:tc>
          <w:tcPr>
            <w:tcW w:w="253" w:type="pct"/>
            <w:tcBorders>
              <w:top w:val="nil"/>
              <w:left w:val="nil"/>
              <w:bottom w:val="single" w:sz="4" w:space="0" w:color="auto"/>
              <w:right w:val="single" w:sz="4" w:space="0" w:color="auto"/>
            </w:tcBorders>
            <w:shd w:val="clear" w:color="auto" w:fill="auto"/>
            <w:noWrap/>
            <w:vAlign w:val="bottom"/>
          </w:tcPr>
          <w:p w14:paraId="4CF4BF60"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14.63</w:t>
            </w:r>
          </w:p>
        </w:tc>
        <w:tc>
          <w:tcPr>
            <w:tcW w:w="253" w:type="pct"/>
            <w:tcBorders>
              <w:top w:val="nil"/>
              <w:left w:val="nil"/>
              <w:bottom w:val="single" w:sz="4" w:space="0" w:color="auto"/>
              <w:right w:val="single" w:sz="4" w:space="0" w:color="auto"/>
            </w:tcBorders>
            <w:shd w:val="clear" w:color="auto" w:fill="auto"/>
            <w:noWrap/>
            <w:vAlign w:val="bottom"/>
          </w:tcPr>
          <w:p w14:paraId="645EB15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14.59</w:t>
            </w:r>
          </w:p>
        </w:tc>
        <w:tc>
          <w:tcPr>
            <w:tcW w:w="253" w:type="pct"/>
            <w:tcBorders>
              <w:top w:val="nil"/>
              <w:left w:val="nil"/>
              <w:bottom w:val="single" w:sz="4" w:space="0" w:color="auto"/>
              <w:right w:val="single" w:sz="4" w:space="0" w:color="auto"/>
            </w:tcBorders>
            <w:shd w:val="clear" w:color="auto" w:fill="auto"/>
            <w:noWrap/>
            <w:vAlign w:val="bottom"/>
          </w:tcPr>
          <w:p w14:paraId="1FC582C3"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14.54</w:t>
            </w:r>
          </w:p>
        </w:tc>
        <w:tc>
          <w:tcPr>
            <w:tcW w:w="261" w:type="pct"/>
            <w:tcBorders>
              <w:top w:val="nil"/>
              <w:left w:val="nil"/>
              <w:bottom w:val="single" w:sz="4" w:space="0" w:color="auto"/>
              <w:right w:val="single" w:sz="4" w:space="0" w:color="auto"/>
            </w:tcBorders>
            <w:shd w:val="clear" w:color="auto" w:fill="auto"/>
            <w:noWrap/>
            <w:vAlign w:val="bottom"/>
          </w:tcPr>
          <w:p w14:paraId="773642DC"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14.49</w:t>
            </w:r>
          </w:p>
        </w:tc>
        <w:tc>
          <w:tcPr>
            <w:tcW w:w="253" w:type="pct"/>
            <w:tcBorders>
              <w:top w:val="nil"/>
              <w:left w:val="nil"/>
              <w:bottom w:val="single" w:sz="4" w:space="0" w:color="auto"/>
              <w:right w:val="single" w:sz="4" w:space="0" w:color="auto"/>
            </w:tcBorders>
            <w:shd w:val="clear" w:color="auto" w:fill="auto"/>
            <w:noWrap/>
            <w:vAlign w:val="bottom"/>
          </w:tcPr>
          <w:p w14:paraId="77AFF1D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14.45</w:t>
            </w:r>
          </w:p>
        </w:tc>
        <w:tc>
          <w:tcPr>
            <w:tcW w:w="253" w:type="pct"/>
            <w:tcBorders>
              <w:top w:val="nil"/>
              <w:left w:val="nil"/>
              <w:bottom w:val="single" w:sz="4" w:space="0" w:color="auto"/>
              <w:right w:val="single" w:sz="4" w:space="0" w:color="auto"/>
            </w:tcBorders>
            <w:shd w:val="clear" w:color="auto" w:fill="auto"/>
            <w:noWrap/>
            <w:vAlign w:val="bottom"/>
          </w:tcPr>
          <w:p w14:paraId="33DD07E4"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14.41</w:t>
            </w:r>
          </w:p>
        </w:tc>
        <w:tc>
          <w:tcPr>
            <w:tcW w:w="253" w:type="pct"/>
            <w:tcBorders>
              <w:top w:val="nil"/>
              <w:left w:val="nil"/>
              <w:bottom w:val="single" w:sz="4" w:space="0" w:color="auto"/>
              <w:right w:val="single" w:sz="4" w:space="0" w:color="auto"/>
            </w:tcBorders>
            <w:shd w:val="clear" w:color="auto" w:fill="auto"/>
            <w:noWrap/>
            <w:vAlign w:val="bottom"/>
          </w:tcPr>
          <w:p w14:paraId="4184806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12.71</w:t>
            </w:r>
          </w:p>
        </w:tc>
        <w:tc>
          <w:tcPr>
            <w:tcW w:w="253" w:type="pct"/>
            <w:tcBorders>
              <w:top w:val="nil"/>
              <w:left w:val="nil"/>
              <w:bottom w:val="single" w:sz="4" w:space="0" w:color="auto"/>
              <w:right w:val="single" w:sz="4" w:space="0" w:color="auto"/>
            </w:tcBorders>
            <w:shd w:val="clear" w:color="auto" w:fill="auto"/>
            <w:noWrap/>
            <w:vAlign w:val="bottom"/>
          </w:tcPr>
          <w:p w14:paraId="133DFF2E"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12.67</w:t>
            </w:r>
          </w:p>
        </w:tc>
        <w:tc>
          <w:tcPr>
            <w:tcW w:w="253" w:type="pct"/>
            <w:tcBorders>
              <w:top w:val="nil"/>
              <w:left w:val="nil"/>
              <w:bottom w:val="single" w:sz="4" w:space="0" w:color="auto"/>
              <w:right w:val="single" w:sz="4" w:space="0" w:color="auto"/>
            </w:tcBorders>
            <w:shd w:val="clear" w:color="auto" w:fill="auto"/>
            <w:noWrap/>
            <w:vAlign w:val="bottom"/>
          </w:tcPr>
          <w:p w14:paraId="4C733771"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12.63</w:t>
            </w:r>
          </w:p>
        </w:tc>
        <w:tc>
          <w:tcPr>
            <w:tcW w:w="261" w:type="pct"/>
            <w:tcBorders>
              <w:top w:val="nil"/>
              <w:left w:val="nil"/>
              <w:bottom w:val="single" w:sz="4" w:space="0" w:color="auto"/>
              <w:right w:val="single" w:sz="4" w:space="0" w:color="auto"/>
            </w:tcBorders>
            <w:shd w:val="clear" w:color="auto" w:fill="auto"/>
            <w:noWrap/>
            <w:vAlign w:val="bottom"/>
          </w:tcPr>
          <w:p w14:paraId="7B22B893"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12.59</w:t>
            </w:r>
          </w:p>
        </w:tc>
        <w:tc>
          <w:tcPr>
            <w:tcW w:w="261" w:type="pct"/>
            <w:tcBorders>
              <w:top w:val="nil"/>
              <w:left w:val="nil"/>
              <w:bottom w:val="single" w:sz="4" w:space="0" w:color="auto"/>
              <w:right w:val="single" w:sz="4" w:space="0" w:color="auto"/>
            </w:tcBorders>
            <w:shd w:val="clear" w:color="auto" w:fill="auto"/>
            <w:noWrap/>
            <w:vAlign w:val="bottom"/>
          </w:tcPr>
          <w:p w14:paraId="7E0FC706"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12.55</w:t>
            </w:r>
          </w:p>
        </w:tc>
        <w:tc>
          <w:tcPr>
            <w:tcW w:w="253" w:type="pct"/>
            <w:tcBorders>
              <w:top w:val="nil"/>
              <w:left w:val="nil"/>
              <w:bottom w:val="single" w:sz="4" w:space="0" w:color="auto"/>
              <w:right w:val="single" w:sz="4" w:space="0" w:color="auto"/>
            </w:tcBorders>
            <w:shd w:val="clear" w:color="auto" w:fill="auto"/>
            <w:noWrap/>
            <w:vAlign w:val="bottom"/>
          </w:tcPr>
          <w:p w14:paraId="3E53397A"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12.51</w:t>
            </w:r>
          </w:p>
        </w:tc>
        <w:tc>
          <w:tcPr>
            <w:tcW w:w="269" w:type="pct"/>
            <w:tcBorders>
              <w:top w:val="nil"/>
              <w:left w:val="nil"/>
              <w:bottom w:val="single" w:sz="4" w:space="0" w:color="auto"/>
              <w:right w:val="single" w:sz="4" w:space="0" w:color="auto"/>
            </w:tcBorders>
            <w:shd w:val="clear" w:color="auto" w:fill="auto"/>
            <w:noWrap/>
            <w:vAlign w:val="bottom"/>
          </w:tcPr>
          <w:p w14:paraId="19D0C062"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12.47</w:t>
            </w:r>
          </w:p>
        </w:tc>
        <w:tc>
          <w:tcPr>
            <w:tcW w:w="253" w:type="pct"/>
            <w:tcBorders>
              <w:top w:val="nil"/>
              <w:left w:val="nil"/>
              <w:bottom w:val="single" w:sz="4" w:space="0" w:color="auto"/>
              <w:right w:val="single" w:sz="4" w:space="0" w:color="auto"/>
            </w:tcBorders>
            <w:shd w:val="clear" w:color="auto" w:fill="auto"/>
            <w:noWrap/>
            <w:vAlign w:val="bottom"/>
          </w:tcPr>
          <w:p w14:paraId="787138E1"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12.44</w:t>
            </w:r>
          </w:p>
        </w:tc>
        <w:tc>
          <w:tcPr>
            <w:tcW w:w="299" w:type="pct"/>
            <w:tcBorders>
              <w:top w:val="nil"/>
              <w:left w:val="nil"/>
              <w:bottom w:val="single" w:sz="4" w:space="0" w:color="auto"/>
              <w:right w:val="single" w:sz="4" w:space="0" w:color="auto"/>
            </w:tcBorders>
            <w:shd w:val="clear" w:color="auto" w:fill="auto"/>
            <w:noWrap/>
            <w:vAlign w:val="bottom"/>
          </w:tcPr>
          <w:p w14:paraId="2AA0024E" w14:textId="77777777" w:rsidR="00A21D57" w:rsidRPr="006074D1" w:rsidRDefault="00A21D57" w:rsidP="004612E2">
            <w:pPr>
              <w:spacing w:after="0" w:line="240" w:lineRule="auto"/>
              <w:jc w:val="right"/>
              <w:rPr>
                <w:rFonts w:ascii="Palatino Linotype" w:eastAsia="Times New Roman" w:hAnsi="Palatino Linotype"/>
                <w:color w:val="000000"/>
                <w:lang w:val="en-US"/>
              </w:rPr>
            </w:pPr>
            <w:r w:rsidRPr="006074D1">
              <w:rPr>
                <w:rFonts w:ascii="Palatino Linotype" w:eastAsia="Times New Roman" w:hAnsi="Palatino Linotype"/>
                <w:color w:val="000000"/>
                <w:lang w:val="en-US"/>
              </w:rPr>
              <w:t>187.68</w:t>
            </w:r>
          </w:p>
        </w:tc>
      </w:tr>
    </w:tbl>
    <w:p w14:paraId="2D0895DE" w14:textId="77777777" w:rsidR="00A21D57" w:rsidRPr="006074D1" w:rsidRDefault="00A21D57" w:rsidP="00A21D57">
      <w:pPr>
        <w:pStyle w:val="ListParagraph"/>
        <w:spacing w:after="0" w:line="240" w:lineRule="auto"/>
        <w:ind w:left="0"/>
        <w:jc w:val="both"/>
        <w:rPr>
          <w:rFonts w:ascii="Palatino Linotype" w:hAnsi="Palatino Linotype"/>
          <w:b/>
          <w:lang w:val="en-GB"/>
        </w:rPr>
      </w:pPr>
    </w:p>
    <w:p w14:paraId="3D6A384B" w14:textId="77777777" w:rsidR="00A21D57" w:rsidRPr="006074D1" w:rsidRDefault="00A21D57" w:rsidP="00A21D57">
      <w:pPr>
        <w:pStyle w:val="ListParagraph"/>
        <w:spacing w:after="0" w:line="240" w:lineRule="auto"/>
        <w:ind w:left="0"/>
        <w:jc w:val="both"/>
        <w:rPr>
          <w:rFonts w:ascii="Palatino Linotype" w:hAnsi="Palatino Linotype"/>
          <w:lang w:val="en-GB"/>
        </w:rPr>
      </w:pPr>
      <w:r w:rsidRPr="006074D1">
        <w:rPr>
          <w:rFonts w:ascii="Palatino Linotype" w:hAnsi="Palatino Linotype"/>
          <w:lang w:val="en-GB"/>
        </w:rPr>
        <w:t>Source: Estimates based on NSSO and Census data</w:t>
      </w:r>
    </w:p>
    <w:p w14:paraId="2EFE7C80" w14:textId="77777777" w:rsidR="00A21D57" w:rsidRPr="006074D1" w:rsidRDefault="00A21D57" w:rsidP="00A21D57">
      <w:pPr>
        <w:pStyle w:val="ListParagraph"/>
        <w:spacing w:after="0" w:line="240" w:lineRule="auto"/>
        <w:ind w:left="0"/>
        <w:jc w:val="both"/>
        <w:rPr>
          <w:rFonts w:ascii="Palatino Linotype" w:hAnsi="Palatino Linotype"/>
          <w:b/>
          <w:lang w:val="en-GB"/>
        </w:rPr>
      </w:pPr>
    </w:p>
    <w:p w14:paraId="73FAF983" w14:textId="77777777" w:rsidR="00A21D57" w:rsidRPr="006074D1" w:rsidRDefault="00A21D57" w:rsidP="00A21D57">
      <w:pPr>
        <w:pStyle w:val="ListParagraph"/>
        <w:spacing w:after="0" w:line="240" w:lineRule="auto"/>
        <w:ind w:left="0"/>
        <w:jc w:val="both"/>
        <w:rPr>
          <w:rFonts w:ascii="Palatino Linotype" w:hAnsi="Palatino Linotype"/>
          <w:b/>
          <w:lang w:val="en-GB"/>
        </w:rPr>
      </w:pPr>
    </w:p>
    <w:p w14:paraId="7E430D93" w14:textId="77777777" w:rsidR="00A21D57" w:rsidRPr="006074D1" w:rsidRDefault="00A21D57" w:rsidP="00A21D57">
      <w:pPr>
        <w:spacing w:after="0" w:line="240" w:lineRule="auto"/>
        <w:jc w:val="center"/>
        <w:rPr>
          <w:rFonts w:ascii="Palatino Linotype" w:hAnsi="Palatino Linotype"/>
        </w:rPr>
      </w:pPr>
    </w:p>
    <w:p w14:paraId="6D6CAB53" w14:textId="77777777" w:rsidR="00A21D57" w:rsidRPr="006074D1" w:rsidRDefault="00A21D57" w:rsidP="00A21D57">
      <w:pPr>
        <w:spacing w:after="0" w:line="240" w:lineRule="auto"/>
        <w:jc w:val="both"/>
        <w:rPr>
          <w:rFonts w:ascii="Palatino Linotype" w:hAnsi="Palatino Linotype"/>
        </w:rPr>
      </w:pPr>
    </w:p>
    <w:p w14:paraId="7CF570C8" w14:textId="77777777" w:rsidR="00A21D57" w:rsidRPr="006074D1" w:rsidRDefault="00A21D57" w:rsidP="00A21D57">
      <w:pPr>
        <w:spacing w:line="240" w:lineRule="auto"/>
        <w:rPr>
          <w:rFonts w:ascii="Palatino Linotype" w:hAnsi="Palatino Linotype"/>
          <w:lang w:val="en-GB"/>
        </w:rPr>
      </w:pPr>
    </w:p>
    <w:p w14:paraId="6EF49C91" w14:textId="77777777" w:rsidR="00A21D57" w:rsidRPr="006074D1" w:rsidRDefault="00A21D57" w:rsidP="00A21D57">
      <w:pPr>
        <w:pStyle w:val="Footer"/>
        <w:spacing w:after="0" w:line="240" w:lineRule="auto"/>
        <w:jc w:val="center"/>
        <w:rPr>
          <w:rFonts w:ascii="Palatino Linotype" w:hAnsi="Palatino Linotype"/>
          <w:b/>
        </w:rPr>
      </w:pPr>
    </w:p>
    <w:p w14:paraId="392766E1" w14:textId="77777777" w:rsidR="00A21D57" w:rsidRPr="006074D1" w:rsidRDefault="00A21D57" w:rsidP="00A21D57">
      <w:pPr>
        <w:pStyle w:val="ListParagraph"/>
        <w:spacing w:after="0" w:line="240" w:lineRule="auto"/>
        <w:ind w:left="0"/>
        <w:jc w:val="both"/>
        <w:rPr>
          <w:rFonts w:ascii="Palatino Linotype" w:hAnsi="Palatino Linotype"/>
          <w:b/>
          <w:lang w:val="en-GB"/>
        </w:rPr>
        <w:sectPr w:rsidR="00A21D57" w:rsidRPr="006074D1" w:rsidSect="00AA2610">
          <w:pgSz w:w="16838" w:h="11906" w:orient="landscape"/>
          <w:pgMar w:top="1440" w:right="1440" w:bottom="1440" w:left="1440" w:header="708" w:footer="708" w:gutter="0"/>
          <w:cols w:space="708"/>
          <w:docGrid w:linePitch="360"/>
        </w:sectPr>
      </w:pPr>
    </w:p>
    <w:p w14:paraId="37A2977C" w14:textId="77777777" w:rsidR="00877D9F" w:rsidRDefault="00877D9F" w:rsidP="00877D9F">
      <w:pPr>
        <w:pStyle w:val="Footer"/>
        <w:spacing w:after="0" w:line="240" w:lineRule="auto"/>
        <w:jc w:val="center"/>
        <w:rPr>
          <w:rFonts w:ascii="Palatino Linotype" w:hAnsi="Palatino Linotype"/>
          <w:b/>
        </w:rPr>
      </w:pPr>
      <w:r w:rsidRPr="006074D1">
        <w:rPr>
          <w:rFonts w:ascii="Palatino Linotype" w:hAnsi="Palatino Linotype"/>
          <w:b/>
        </w:rPr>
        <w:lastRenderedPageBreak/>
        <w:t>Annex 10: Year-wise estimates of number of youth to be provided with training programmes</w:t>
      </w:r>
    </w:p>
    <w:tbl>
      <w:tblPr>
        <w:tblW w:w="15084" w:type="dxa"/>
        <w:jc w:val="center"/>
        <w:tblLook w:val="04A0" w:firstRow="1" w:lastRow="0" w:firstColumn="1" w:lastColumn="0" w:noHBand="0" w:noVBand="1"/>
      </w:tblPr>
      <w:tblGrid>
        <w:gridCol w:w="535"/>
        <w:gridCol w:w="1769"/>
        <w:gridCol w:w="846"/>
        <w:gridCol w:w="846"/>
        <w:gridCol w:w="846"/>
        <w:gridCol w:w="846"/>
        <w:gridCol w:w="846"/>
        <w:gridCol w:w="846"/>
        <w:gridCol w:w="846"/>
        <w:gridCol w:w="846"/>
        <w:gridCol w:w="846"/>
        <w:gridCol w:w="846"/>
        <w:gridCol w:w="846"/>
        <w:gridCol w:w="846"/>
        <w:gridCol w:w="846"/>
        <w:gridCol w:w="846"/>
        <w:gridCol w:w="936"/>
      </w:tblGrid>
      <w:tr w:rsidR="00877D9F" w:rsidRPr="00AE780F" w14:paraId="4C40F72E" w14:textId="77777777" w:rsidTr="0043395F">
        <w:trPr>
          <w:trHeight w:val="1008"/>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A5067" w14:textId="77777777" w:rsidR="00877D9F" w:rsidRPr="00AE780F" w:rsidRDefault="00877D9F" w:rsidP="0043395F">
            <w:pPr>
              <w:spacing w:after="0" w:line="240" w:lineRule="auto"/>
              <w:jc w:val="right"/>
              <w:rPr>
                <w:rFonts w:ascii="Palatino Linotype" w:eastAsia="Times New Roman" w:hAnsi="Palatino Linotype" w:cs="Calibri"/>
                <w:b/>
                <w:color w:val="000000"/>
                <w:szCs w:val="18"/>
                <w:lang w:eastAsia="en-IN"/>
              </w:rPr>
            </w:pPr>
            <w:r w:rsidRPr="00AE780F">
              <w:rPr>
                <w:rFonts w:ascii="Palatino Linotype" w:eastAsia="Times New Roman" w:hAnsi="Palatino Linotype" w:cs="Calibri"/>
                <w:b/>
                <w:color w:val="000000"/>
                <w:szCs w:val="18"/>
                <w:lang w:eastAsia="en-IN"/>
              </w:rPr>
              <w:t>Sl No</w:t>
            </w:r>
          </w:p>
        </w:tc>
        <w:tc>
          <w:tcPr>
            <w:tcW w:w="1769" w:type="dxa"/>
            <w:tcBorders>
              <w:top w:val="single" w:sz="4" w:space="0" w:color="auto"/>
              <w:left w:val="nil"/>
              <w:bottom w:val="single" w:sz="4" w:space="0" w:color="auto"/>
              <w:right w:val="single" w:sz="4" w:space="0" w:color="auto"/>
            </w:tcBorders>
            <w:shd w:val="clear" w:color="auto" w:fill="auto"/>
            <w:vAlign w:val="center"/>
          </w:tcPr>
          <w:p w14:paraId="020B6FE4" w14:textId="77777777" w:rsidR="00877D9F" w:rsidRPr="00AE780F" w:rsidRDefault="00877D9F" w:rsidP="0043395F">
            <w:pPr>
              <w:spacing w:after="0" w:line="240" w:lineRule="auto"/>
              <w:rPr>
                <w:rFonts w:ascii="Palatino Linotype" w:eastAsia="Times New Roman" w:hAnsi="Palatino Linotype" w:cs="Calibri"/>
                <w:b/>
                <w:color w:val="000000"/>
                <w:szCs w:val="18"/>
                <w:lang w:eastAsia="en-IN"/>
              </w:rPr>
            </w:pPr>
            <w:r w:rsidRPr="00AE780F">
              <w:rPr>
                <w:rFonts w:ascii="Palatino Linotype" w:eastAsia="Times New Roman" w:hAnsi="Palatino Linotype" w:cs="Calibri"/>
                <w:b/>
                <w:color w:val="000000"/>
                <w:szCs w:val="18"/>
                <w:lang w:eastAsia="en-IN"/>
              </w:rPr>
              <w:t xml:space="preserve">Particulars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D023AC"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5268C"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D4A802"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3E3982"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30EF78"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5F8DC3"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CE2A09"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2F7DF3"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FFB596"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E5FAF5"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D95D13"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D4741A"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76C6E3"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B8CA36" w14:textId="77777777" w:rsidR="00877D9F" w:rsidRPr="00AE780F" w:rsidRDefault="00877D9F" w:rsidP="0043395F">
            <w:pPr>
              <w:jc w:val="right"/>
              <w:rPr>
                <w:rFonts w:ascii="Palatino Linotype" w:hAnsi="Palatino Linotype" w:cs="Calibri"/>
                <w:b/>
                <w:bCs/>
                <w:color w:val="000000"/>
                <w:szCs w:val="18"/>
              </w:rPr>
            </w:pPr>
            <w:r w:rsidRPr="00AE780F">
              <w:rPr>
                <w:rFonts w:ascii="Palatino Linotype" w:hAnsi="Palatino Linotype" w:cs="Calibri"/>
                <w:b/>
                <w:bCs/>
                <w:color w:val="000000"/>
                <w:szCs w:val="18"/>
              </w:rPr>
              <w:t>2030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3221A2" w14:textId="77777777" w:rsidR="00877D9F" w:rsidRPr="00AE780F" w:rsidRDefault="00877D9F" w:rsidP="0043395F">
            <w:pPr>
              <w:rPr>
                <w:rFonts w:ascii="Palatino Linotype" w:hAnsi="Palatino Linotype" w:cs="Calibri"/>
                <w:b/>
                <w:color w:val="000000"/>
                <w:szCs w:val="18"/>
              </w:rPr>
            </w:pPr>
            <w:r w:rsidRPr="00AE780F">
              <w:rPr>
                <w:rFonts w:ascii="Palatino Linotype" w:hAnsi="Palatino Linotype" w:cs="Calibri"/>
                <w:b/>
                <w:color w:val="000000"/>
                <w:szCs w:val="18"/>
              </w:rPr>
              <w:t>Total</w:t>
            </w:r>
          </w:p>
        </w:tc>
      </w:tr>
      <w:tr w:rsidR="00877D9F" w:rsidRPr="00694990" w14:paraId="171CEBEF" w14:textId="77777777" w:rsidTr="0043395F">
        <w:trPr>
          <w:trHeight w:val="1008"/>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77A7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w:t>
            </w:r>
          </w:p>
        </w:tc>
        <w:tc>
          <w:tcPr>
            <w:tcW w:w="1769" w:type="dxa"/>
            <w:tcBorders>
              <w:top w:val="single" w:sz="4" w:space="0" w:color="auto"/>
              <w:left w:val="nil"/>
              <w:bottom w:val="single" w:sz="4" w:space="0" w:color="auto"/>
              <w:right w:val="single" w:sz="4" w:space="0" w:color="auto"/>
            </w:tcBorders>
            <w:shd w:val="clear" w:color="auto" w:fill="auto"/>
            <w:vAlign w:val="center"/>
          </w:tcPr>
          <w:p w14:paraId="7E010A54"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18"/>
                <w:szCs w:val="18"/>
                <w:lang w:eastAsia="en-IN"/>
              </w:rPr>
              <w:t>Target Group in Stock</w:t>
            </w:r>
            <w:r w:rsidRPr="00694990">
              <w:rPr>
                <w:rFonts w:ascii="Palatino Linotype" w:eastAsia="Times New Roman" w:hAnsi="Palatino Linotype" w:cs="Calibri"/>
                <w:color w:val="000000"/>
                <w:sz w:val="18"/>
                <w:szCs w:val="18"/>
                <w:lang w:eastAsia="en-IN"/>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F62B3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E553D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F58E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921C9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5F86B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BF638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5B3951"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B2C68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75C987"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C1469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BED79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60AA0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685637"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C05D3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C5BE2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7500000</w:t>
            </w:r>
          </w:p>
        </w:tc>
      </w:tr>
      <w:tr w:rsidR="00877D9F" w:rsidRPr="00694990" w14:paraId="77DECE8D"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B93FCC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2</w:t>
            </w:r>
          </w:p>
        </w:tc>
        <w:tc>
          <w:tcPr>
            <w:tcW w:w="1769" w:type="dxa"/>
            <w:tcBorders>
              <w:top w:val="nil"/>
              <w:left w:val="nil"/>
              <w:bottom w:val="single" w:sz="4" w:space="0" w:color="auto"/>
              <w:right w:val="single" w:sz="4" w:space="0" w:color="auto"/>
            </w:tcBorders>
            <w:shd w:val="clear" w:color="auto" w:fill="auto"/>
            <w:vAlign w:val="center"/>
            <w:hideMark/>
          </w:tcPr>
          <w:p w14:paraId="075526AD"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18"/>
                <w:szCs w:val="18"/>
                <w:lang w:eastAsia="en-IN"/>
              </w:rPr>
              <w:t xml:space="preserve">Target Group Expected: Flow </w:t>
            </w:r>
            <w:r w:rsidRPr="00694990">
              <w:rPr>
                <w:rFonts w:ascii="Palatino Linotype" w:eastAsia="Times New Roman" w:hAnsi="Palatino Linotype" w:cs="Calibri"/>
                <w:color w:val="000000"/>
                <w:sz w:val="18"/>
                <w:szCs w:val="18"/>
                <w:lang w:eastAsia="en-IN"/>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8B98027"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833000</w:t>
            </w:r>
          </w:p>
        </w:tc>
        <w:tc>
          <w:tcPr>
            <w:tcW w:w="0" w:type="auto"/>
            <w:tcBorders>
              <w:top w:val="nil"/>
              <w:left w:val="nil"/>
              <w:bottom w:val="single" w:sz="4" w:space="0" w:color="auto"/>
              <w:right w:val="single" w:sz="4" w:space="0" w:color="auto"/>
            </w:tcBorders>
            <w:shd w:val="clear" w:color="auto" w:fill="auto"/>
            <w:noWrap/>
            <w:vAlign w:val="center"/>
            <w:hideMark/>
          </w:tcPr>
          <w:p w14:paraId="2F76590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829000</w:t>
            </w:r>
          </w:p>
        </w:tc>
        <w:tc>
          <w:tcPr>
            <w:tcW w:w="0" w:type="auto"/>
            <w:tcBorders>
              <w:top w:val="nil"/>
              <w:left w:val="nil"/>
              <w:bottom w:val="single" w:sz="4" w:space="0" w:color="auto"/>
              <w:right w:val="single" w:sz="4" w:space="0" w:color="auto"/>
            </w:tcBorders>
            <w:shd w:val="clear" w:color="auto" w:fill="auto"/>
            <w:noWrap/>
            <w:vAlign w:val="center"/>
            <w:hideMark/>
          </w:tcPr>
          <w:p w14:paraId="6A42E50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824000</w:t>
            </w:r>
          </w:p>
        </w:tc>
        <w:tc>
          <w:tcPr>
            <w:tcW w:w="0" w:type="auto"/>
            <w:tcBorders>
              <w:top w:val="nil"/>
              <w:left w:val="nil"/>
              <w:bottom w:val="single" w:sz="4" w:space="0" w:color="auto"/>
              <w:right w:val="single" w:sz="4" w:space="0" w:color="auto"/>
            </w:tcBorders>
            <w:shd w:val="clear" w:color="auto" w:fill="auto"/>
            <w:noWrap/>
            <w:vAlign w:val="center"/>
            <w:hideMark/>
          </w:tcPr>
          <w:p w14:paraId="2358CB7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819000</w:t>
            </w:r>
          </w:p>
        </w:tc>
        <w:tc>
          <w:tcPr>
            <w:tcW w:w="0" w:type="auto"/>
            <w:tcBorders>
              <w:top w:val="nil"/>
              <w:left w:val="nil"/>
              <w:bottom w:val="single" w:sz="4" w:space="0" w:color="auto"/>
              <w:right w:val="single" w:sz="4" w:space="0" w:color="auto"/>
            </w:tcBorders>
            <w:shd w:val="clear" w:color="auto" w:fill="auto"/>
            <w:noWrap/>
            <w:vAlign w:val="center"/>
            <w:hideMark/>
          </w:tcPr>
          <w:p w14:paraId="2082FF4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815000</w:t>
            </w:r>
          </w:p>
        </w:tc>
        <w:tc>
          <w:tcPr>
            <w:tcW w:w="0" w:type="auto"/>
            <w:tcBorders>
              <w:top w:val="nil"/>
              <w:left w:val="nil"/>
              <w:bottom w:val="single" w:sz="4" w:space="0" w:color="auto"/>
              <w:right w:val="single" w:sz="4" w:space="0" w:color="auto"/>
            </w:tcBorders>
            <w:shd w:val="clear" w:color="auto" w:fill="auto"/>
            <w:noWrap/>
            <w:vAlign w:val="center"/>
            <w:hideMark/>
          </w:tcPr>
          <w:p w14:paraId="5C883F9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811000</w:t>
            </w:r>
          </w:p>
        </w:tc>
        <w:tc>
          <w:tcPr>
            <w:tcW w:w="0" w:type="auto"/>
            <w:tcBorders>
              <w:top w:val="nil"/>
              <w:left w:val="nil"/>
              <w:bottom w:val="single" w:sz="4" w:space="0" w:color="auto"/>
              <w:right w:val="single" w:sz="4" w:space="0" w:color="auto"/>
            </w:tcBorders>
            <w:shd w:val="clear" w:color="auto" w:fill="auto"/>
            <w:noWrap/>
            <w:vAlign w:val="center"/>
            <w:hideMark/>
          </w:tcPr>
          <w:p w14:paraId="71FBE31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806000</w:t>
            </w:r>
          </w:p>
        </w:tc>
        <w:tc>
          <w:tcPr>
            <w:tcW w:w="0" w:type="auto"/>
            <w:tcBorders>
              <w:top w:val="nil"/>
              <w:left w:val="nil"/>
              <w:bottom w:val="single" w:sz="4" w:space="0" w:color="auto"/>
              <w:right w:val="single" w:sz="4" w:space="0" w:color="auto"/>
            </w:tcBorders>
            <w:shd w:val="clear" w:color="auto" w:fill="auto"/>
            <w:noWrap/>
            <w:vAlign w:val="center"/>
            <w:hideMark/>
          </w:tcPr>
          <w:p w14:paraId="67449AE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802000</w:t>
            </w:r>
          </w:p>
        </w:tc>
        <w:tc>
          <w:tcPr>
            <w:tcW w:w="0" w:type="auto"/>
            <w:tcBorders>
              <w:top w:val="nil"/>
              <w:left w:val="nil"/>
              <w:bottom w:val="single" w:sz="4" w:space="0" w:color="auto"/>
              <w:right w:val="single" w:sz="4" w:space="0" w:color="auto"/>
            </w:tcBorders>
            <w:shd w:val="clear" w:color="auto" w:fill="auto"/>
            <w:noWrap/>
            <w:vAlign w:val="center"/>
            <w:hideMark/>
          </w:tcPr>
          <w:p w14:paraId="4DF7D2A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798000</w:t>
            </w:r>
          </w:p>
        </w:tc>
        <w:tc>
          <w:tcPr>
            <w:tcW w:w="0" w:type="auto"/>
            <w:tcBorders>
              <w:top w:val="nil"/>
              <w:left w:val="nil"/>
              <w:bottom w:val="single" w:sz="4" w:space="0" w:color="auto"/>
              <w:right w:val="single" w:sz="4" w:space="0" w:color="auto"/>
            </w:tcBorders>
            <w:shd w:val="clear" w:color="auto" w:fill="auto"/>
            <w:noWrap/>
            <w:vAlign w:val="center"/>
            <w:hideMark/>
          </w:tcPr>
          <w:p w14:paraId="3759541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794000</w:t>
            </w:r>
          </w:p>
        </w:tc>
        <w:tc>
          <w:tcPr>
            <w:tcW w:w="0" w:type="auto"/>
            <w:tcBorders>
              <w:top w:val="nil"/>
              <w:left w:val="nil"/>
              <w:bottom w:val="single" w:sz="4" w:space="0" w:color="auto"/>
              <w:right w:val="single" w:sz="4" w:space="0" w:color="auto"/>
            </w:tcBorders>
            <w:shd w:val="clear" w:color="auto" w:fill="auto"/>
            <w:noWrap/>
            <w:vAlign w:val="center"/>
            <w:hideMark/>
          </w:tcPr>
          <w:p w14:paraId="78FBE71F"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790000</w:t>
            </w:r>
          </w:p>
        </w:tc>
        <w:tc>
          <w:tcPr>
            <w:tcW w:w="0" w:type="auto"/>
            <w:tcBorders>
              <w:top w:val="nil"/>
              <w:left w:val="nil"/>
              <w:bottom w:val="single" w:sz="4" w:space="0" w:color="auto"/>
              <w:right w:val="single" w:sz="4" w:space="0" w:color="auto"/>
            </w:tcBorders>
            <w:shd w:val="clear" w:color="auto" w:fill="auto"/>
            <w:noWrap/>
            <w:vAlign w:val="center"/>
            <w:hideMark/>
          </w:tcPr>
          <w:p w14:paraId="72DE784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786000</w:t>
            </w:r>
          </w:p>
        </w:tc>
        <w:tc>
          <w:tcPr>
            <w:tcW w:w="0" w:type="auto"/>
            <w:tcBorders>
              <w:top w:val="nil"/>
              <w:left w:val="nil"/>
              <w:bottom w:val="single" w:sz="4" w:space="0" w:color="auto"/>
              <w:right w:val="single" w:sz="4" w:space="0" w:color="auto"/>
            </w:tcBorders>
            <w:shd w:val="clear" w:color="auto" w:fill="auto"/>
            <w:noWrap/>
            <w:vAlign w:val="center"/>
            <w:hideMark/>
          </w:tcPr>
          <w:p w14:paraId="5BB880A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782000</w:t>
            </w:r>
          </w:p>
        </w:tc>
        <w:tc>
          <w:tcPr>
            <w:tcW w:w="0" w:type="auto"/>
            <w:tcBorders>
              <w:top w:val="nil"/>
              <w:left w:val="nil"/>
              <w:bottom w:val="single" w:sz="4" w:space="0" w:color="auto"/>
              <w:right w:val="single" w:sz="4" w:space="0" w:color="auto"/>
            </w:tcBorders>
            <w:shd w:val="clear" w:color="auto" w:fill="auto"/>
            <w:noWrap/>
            <w:vAlign w:val="center"/>
            <w:hideMark/>
          </w:tcPr>
          <w:p w14:paraId="502D3AB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779000</w:t>
            </w:r>
          </w:p>
        </w:tc>
        <w:tc>
          <w:tcPr>
            <w:tcW w:w="0" w:type="auto"/>
            <w:tcBorders>
              <w:top w:val="nil"/>
              <w:left w:val="nil"/>
              <w:bottom w:val="single" w:sz="4" w:space="0" w:color="auto"/>
              <w:right w:val="single" w:sz="4" w:space="0" w:color="auto"/>
            </w:tcBorders>
            <w:shd w:val="clear" w:color="auto" w:fill="auto"/>
            <w:noWrap/>
            <w:vAlign w:val="center"/>
            <w:hideMark/>
          </w:tcPr>
          <w:p w14:paraId="7231B44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11268000</w:t>
            </w:r>
          </w:p>
        </w:tc>
      </w:tr>
      <w:tr w:rsidR="00877D9F" w:rsidRPr="00694990" w14:paraId="660D5DE1"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9A6FCA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w:t>
            </w:r>
          </w:p>
        </w:tc>
        <w:tc>
          <w:tcPr>
            <w:tcW w:w="1769" w:type="dxa"/>
            <w:tcBorders>
              <w:top w:val="nil"/>
              <w:left w:val="nil"/>
              <w:bottom w:val="single" w:sz="4" w:space="0" w:color="auto"/>
              <w:right w:val="single" w:sz="4" w:space="0" w:color="auto"/>
            </w:tcBorders>
            <w:shd w:val="clear" w:color="auto" w:fill="auto"/>
            <w:vAlign w:val="center"/>
            <w:hideMark/>
          </w:tcPr>
          <w:p w14:paraId="5638194A" w14:textId="77777777" w:rsidR="00877D9F" w:rsidRPr="00694990" w:rsidRDefault="00877D9F" w:rsidP="0043395F">
            <w:pPr>
              <w:spacing w:after="0" w:line="240" w:lineRule="auto"/>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Estimated Target Group (Sum of Stock and Flow i.e. 1+2)</w:t>
            </w:r>
          </w:p>
        </w:tc>
        <w:tc>
          <w:tcPr>
            <w:tcW w:w="0" w:type="auto"/>
            <w:tcBorders>
              <w:top w:val="nil"/>
              <w:left w:val="nil"/>
              <w:bottom w:val="single" w:sz="4" w:space="0" w:color="auto"/>
              <w:right w:val="single" w:sz="4" w:space="0" w:color="auto"/>
            </w:tcBorders>
            <w:shd w:val="clear" w:color="auto" w:fill="auto"/>
            <w:noWrap/>
            <w:vAlign w:val="center"/>
            <w:hideMark/>
          </w:tcPr>
          <w:p w14:paraId="412F1EA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1463000</w:t>
            </w:r>
          </w:p>
        </w:tc>
        <w:tc>
          <w:tcPr>
            <w:tcW w:w="0" w:type="auto"/>
            <w:tcBorders>
              <w:top w:val="nil"/>
              <w:left w:val="nil"/>
              <w:bottom w:val="single" w:sz="4" w:space="0" w:color="auto"/>
              <w:right w:val="single" w:sz="4" w:space="0" w:color="auto"/>
            </w:tcBorders>
            <w:shd w:val="clear" w:color="auto" w:fill="auto"/>
            <w:noWrap/>
            <w:vAlign w:val="center"/>
            <w:hideMark/>
          </w:tcPr>
          <w:p w14:paraId="47B890D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1459000</w:t>
            </w:r>
          </w:p>
        </w:tc>
        <w:tc>
          <w:tcPr>
            <w:tcW w:w="0" w:type="auto"/>
            <w:tcBorders>
              <w:top w:val="nil"/>
              <w:left w:val="nil"/>
              <w:bottom w:val="single" w:sz="4" w:space="0" w:color="auto"/>
              <w:right w:val="single" w:sz="4" w:space="0" w:color="auto"/>
            </w:tcBorders>
            <w:shd w:val="clear" w:color="auto" w:fill="auto"/>
            <w:noWrap/>
            <w:vAlign w:val="center"/>
            <w:hideMark/>
          </w:tcPr>
          <w:p w14:paraId="0E985DB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1454000</w:t>
            </w:r>
          </w:p>
        </w:tc>
        <w:tc>
          <w:tcPr>
            <w:tcW w:w="0" w:type="auto"/>
            <w:tcBorders>
              <w:top w:val="nil"/>
              <w:left w:val="nil"/>
              <w:bottom w:val="single" w:sz="4" w:space="0" w:color="auto"/>
              <w:right w:val="single" w:sz="4" w:space="0" w:color="auto"/>
            </w:tcBorders>
            <w:shd w:val="clear" w:color="auto" w:fill="auto"/>
            <w:noWrap/>
            <w:vAlign w:val="center"/>
            <w:hideMark/>
          </w:tcPr>
          <w:p w14:paraId="065033B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1449000</w:t>
            </w:r>
          </w:p>
        </w:tc>
        <w:tc>
          <w:tcPr>
            <w:tcW w:w="0" w:type="auto"/>
            <w:tcBorders>
              <w:top w:val="nil"/>
              <w:left w:val="nil"/>
              <w:bottom w:val="single" w:sz="4" w:space="0" w:color="auto"/>
              <w:right w:val="single" w:sz="4" w:space="0" w:color="auto"/>
            </w:tcBorders>
            <w:shd w:val="clear" w:color="auto" w:fill="auto"/>
            <w:noWrap/>
            <w:vAlign w:val="center"/>
            <w:hideMark/>
          </w:tcPr>
          <w:p w14:paraId="4DDD8F9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1445000</w:t>
            </w:r>
          </w:p>
        </w:tc>
        <w:tc>
          <w:tcPr>
            <w:tcW w:w="0" w:type="auto"/>
            <w:tcBorders>
              <w:top w:val="nil"/>
              <w:left w:val="nil"/>
              <w:bottom w:val="single" w:sz="4" w:space="0" w:color="auto"/>
              <w:right w:val="single" w:sz="4" w:space="0" w:color="auto"/>
            </w:tcBorders>
            <w:shd w:val="clear" w:color="auto" w:fill="auto"/>
            <w:noWrap/>
            <w:vAlign w:val="center"/>
            <w:hideMark/>
          </w:tcPr>
          <w:p w14:paraId="47DB251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1441000</w:t>
            </w:r>
          </w:p>
        </w:tc>
        <w:tc>
          <w:tcPr>
            <w:tcW w:w="0" w:type="auto"/>
            <w:tcBorders>
              <w:top w:val="nil"/>
              <w:left w:val="nil"/>
              <w:bottom w:val="single" w:sz="4" w:space="0" w:color="auto"/>
              <w:right w:val="single" w:sz="4" w:space="0" w:color="auto"/>
            </w:tcBorders>
            <w:shd w:val="clear" w:color="auto" w:fill="auto"/>
            <w:noWrap/>
            <w:vAlign w:val="center"/>
            <w:hideMark/>
          </w:tcPr>
          <w:p w14:paraId="3D2BDABF"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1271000</w:t>
            </w:r>
          </w:p>
        </w:tc>
        <w:tc>
          <w:tcPr>
            <w:tcW w:w="0" w:type="auto"/>
            <w:tcBorders>
              <w:top w:val="nil"/>
              <w:left w:val="nil"/>
              <w:bottom w:val="single" w:sz="4" w:space="0" w:color="auto"/>
              <w:right w:val="single" w:sz="4" w:space="0" w:color="auto"/>
            </w:tcBorders>
            <w:shd w:val="clear" w:color="auto" w:fill="auto"/>
            <w:noWrap/>
            <w:vAlign w:val="center"/>
            <w:hideMark/>
          </w:tcPr>
          <w:p w14:paraId="5673ABF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1267000</w:t>
            </w:r>
          </w:p>
        </w:tc>
        <w:tc>
          <w:tcPr>
            <w:tcW w:w="0" w:type="auto"/>
            <w:tcBorders>
              <w:top w:val="nil"/>
              <w:left w:val="nil"/>
              <w:bottom w:val="single" w:sz="4" w:space="0" w:color="auto"/>
              <w:right w:val="single" w:sz="4" w:space="0" w:color="auto"/>
            </w:tcBorders>
            <w:shd w:val="clear" w:color="auto" w:fill="auto"/>
            <w:noWrap/>
            <w:vAlign w:val="center"/>
            <w:hideMark/>
          </w:tcPr>
          <w:p w14:paraId="2E99607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1263000</w:t>
            </w:r>
          </w:p>
        </w:tc>
        <w:tc>
          <w:tcPr>
            <w:tcW w:w="0" w:type="auto"/>
            <w:tcBorders>
              <w:top w:val="nil"/>
              <w:left w:val="nil"/>
              <w:bottom w:val="single" w:sz="4" w:space="0" w:color="auto"/>
              <w:right w:val="single" w:sz="4" w:space="0" w:color="auto"/>
            </w:tcBorders>
            <w:shd w:val="clear" w:color="auto" w:fill="auto"/>
            <w:noWrap/>
            <w:vAlign w:val="center"/>
            <w:hideMark/>
          </w:tcPr>
          <w:p w14:paraId="4D15F25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1259000</w:t>
            </w:r>
          </w:p>
        </w:tc>
        <w:tc>
          <w:tcPr>
            <w:tcW w:w="0" w:type="auto"/>
            <w:tcBorders>
              <w:top w:val="nil"/>
              <w:left w:val="nil"/>
              <w:bottom w:val="single" w:sz="4" w:space="0" w:color="auto"/>
              <w:right w:val="single" w:sz="4" w:space="0" w:color="auto"/>
            </w:tcBorders>
            <w:shd w:val="clear" w:color="auto" w:fill="auto"/>
            <w:noWrap/>
            <w:vAlign w:val="center"/>
            <w:hideMark/>
          </w:tcPr>
          <w:p w14:paraId="5DFE05C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1255000</w:t>
            </w:r>
          </w:p>
        </w:tc>
        <w:tc>
          <w:tcPr>
            <w:tcW w:w="0" w:type="auto"/>
            <w:tcBorders>
              <w:top w:val="nil"/>
              <w:left w:val="nil"/>
              <w:bottom w:val="single" w:sz="4" w:space="0" w:color="auto"/>
              <w:right w:val="single" w:sz="4" w:space="0" w:color="auto"/>
            </w:tcBorders>
            <w:shd w:val="clear" w:color="auto" w:fill="auto"/>
            <w:noWrap/>
            <w:vAlign w:val="center"/>
            <w:hideMark/>
          </w:tcPr>
          <w:p w14:paraId="752FD8B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1251000</w:t>
            </w:r>
          </w:p>
        </w:tc>
        <w:tc>
          <w:tcPr>
            <w:tcW w:w="0" w:type="auto"/>
            <w:tcBorders>
              <w:top w:val="nil"/>
              <w:left w:val="nil"/>
              <w:bottom w:val="single" w:sz="4" w:space="0" w:color="auto"/>
              <w:right w:val="single" w:sz="4" w:space="0" w:color="auto"/>
            </w:tcBorders>
            <w:shd w:val="clear" w:color="auto" w:fill="auto"/>
            <w:noWrap/>
            <w:vAlign w:val="center"/>
            <w:hideMark/>
          </w:tcPr>
          <w:p w14:paraId="479AAEC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1247000</w:t>
            </w:r>
          </w:p>
        </w:tc>
        <w:tc>
          <w:tcPr>
            <w:tcW w:w="0" w:type="auto"/>
            <w:tcBorders>
              <w:top w:val="nil"/>
              <w:left w:val="nil"/>
              <w:bottom w:val="single" w:sz="4" w:space="0" w:color="auto"/>
              <w:right w:val="single" w:sz="4" w:space="0" w:color="auto"/>
            </w:tcBorders>
            <w:shd w:val="clear" w:color="auto" w:fill="auto"/>
            <w:noWrap/>
            <w:vAlign w:val="center"/>
            <w:hideMark/>
          </w:tcPr>
          <w:p w14:paraId="142F627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1244000</w:t>
            </w:r>
          </w:p>
        </w:tc>
        <w:tc>
          <w:tcPr>
            <w:tcW w:w="0" w:type="auto"/>
            <w:tcBorders>
              <w:top w:val="nil"/>
              <w:left w:val="nil"/>
              <w:bottom w:val="single" w:sz="4" w:space="0" w:color="auto"/>
              <w:right w:val="single" w:sz="4" w:space="0" w:color="auto"/>
            </w:tcBorders>
            <w:shd w:val="clear" w:color="auto" w:fill="auto"/>
            <w:noWrap/>
            <w:vAlign w:val="center"/>
            <w:hideMark/>
          </w:tcPr>
          <w:p w14:paraId="78E0E06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18768000</w:t>
            </w:r>
          </w:p>
        </w:tc>
      </w:tr>
      <w:tr w:rsidR="00877D9F" w:rsidRPr="00694990" w14:paraId="1C74B4C0"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9D75CD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w:t>
            </w:r>
          </w:p>
        </w:tc>
        <w:tc>
          <w:tcPr>
            <w:tcW w:w="1769" w:type="dxa"/>
            <w:tcBorders>
              <w:top w:val="nil"/>
              <w:left w:val="nil"/>
              <w:bottom w:val="single" w:sz="4" w:space="0" w:color="auto"/>
              <w:right w:val="single" w:sz="4" w:space="0" w:color="auto"/>
            </w:tcBorders>
            <w:shd w:val="clear" w:color="auto" w:fill="auto"/>
            <w:vAlign w:val="center"/>
            <w:hideMark/>
          </w:tcPr>
          <w:p w14:paraId="4610ED8F"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Pr>
                <w:rFonts w:ascii="Palatino Linotype" w:eastAsia="Times New Roman" w:hAnsi="Palatino Linotype" w:cs="Calibri"/>
                <w:b/>
                <w:bCs/>
                <w:color w:val="000000"/>
                <w:sz w:val="18"/>
                <w:szCs w:val="18"/>
                <w:lang w:eastAsia="en-IN"/>
              </w:rPr>
              <w:t>Formal Vocational Training</w:t>
            </w:r>
            <w:r w:rsidRPr="00694990">
              <w:rPr>
                <w:rFonts w:ascii="Palatino Linotype" w:eastAsia="Times New Roman" w:hAnsi="Palatino Linotype" w:cs="Calibri"/>
                <w:color w:val="000000"/>
                <w:sz w:val="18"/>
                <w:szCs w:val="18"/>
                <w:lang w:eastAsia="en-IN"/>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27657C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288000</w:t>
            </w:r>
          </w:p>
        </w:tc>
        <w:tc>
          <w:tcPr>
            <w:tcW w:w="0" w:type="auto"/>
            <w:tcBorders>
              <w:top w:val="nil"/>
              <w:left w:val="nil"/>
              <w:bottom w:val="single" w:sz="4" w:space="0" w:color="auto"/>
              <w:right w:val="single" w:sz="4" w:space="0" w:color="auto"/>
            </w:tcBorders>
            <w:shd w:val="clear" w:color="auto" w:fill="auto"/>
            <w:noWrap/>
            <w:vAlign w:val="center"/>
            <w:hideMark/>
          </w:tcPr>
          <w:p w14:paraId="6113069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302400</w:t>
            </w:r>
          </w:p>
        </w:tc>
        <w:tc>
          <w:tcPr>
            <w:tcW w:w="0" w:type="auto"/>
            <w:tcBorders>
              <w:top w:val="nil"/>
              <w:left w:val="nil"/>
              <w:bottom w:val="single" w:sz="4" w:space="0" w:color="auto"/>
              <w:right w:val="single" w:sz="4" w:space="0" w:color="auto"/>
            </w:tcBorders>
            <w:shd w:val="clear" w:color="auto" w:fill="auto"/>
            <w:noWrap/>
            <w:vAlign w:val="center"/>
            <w:hideMark/>
          </w:tcPr>
          <w:p w14:paraId="31F00A9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347760</w:t>
            </w:r>
          </w:p>
        </w:tc>
        <w:tc>
          <w:tcPr>
            <w:tcW w:w="0" w:type="auto"/>
            <w:tcBorders>
              <w:top w:val="nil"/>
              <w:left w:val="nil"/>
              <w:bottom w:val="single" w:sz="4" w:space="0" w:color="auto"/>
              <w:right w:val="single" w:sz="4" w:space="0" w:color="auto"/>
            </w:tcBorders>
            <w:shd w:val="clear" w:color="auto" w:fill="auto"/>
            <w:noWrap/>
            <w:vAlign w:val="center"/>
            <w:hideMark/>
          </w:tcPr>
          <w:p w14:paraId="60D3573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434700</w:t>
            </w:r>
          </w:p>
        </w:tc>
        <w:tc>
          <w:tcPr>
            <w:tcW w:w="0" w:type="auto"/>
            <w:tcBorders>
              <w:top w:val="nil"/>
              <w:left w:val="nil"/>
              <w:bottom w:val="single" w:sz="4" w:space="0" w:color="auto"/>
              <w:right w:val="single" w:sz="4" w:space="0" w:color="auto"/>
            </w:tcBorders>
            <w:shd w:val="clear" w:color="auto" w:fill="auto"/>
            <w:noWrap/>
            <w:vAlign w:val="center"/>
            <w:hideMark/>
          </w:tcPr>
          <w:p w14:paraId="26C5A55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565110</w:t>
            </w:r>
          </w:p>
        </w:tc>
        <w:tc>
          <w:tcPr>
            <w:tcW w:w="0" w:type="auto"/>
            <w:tcBorders>
              <w:top w:val="nil"/>
              <w:left w:val="nil"/>
              <w:bottom w:val="single" w:sz="4" w:space="0" w:color="auto"/>
              <w:right w:val="single" w:sz="4" w:space="0" w:color="auto"/>
            </w:tcBorders>
            <w:shd w:val="clear" w:color="auto" w:fill="auto"/>
            <w:noWrap/>
            <w:vAlign w:val="center"/>
            <w:hideMark/>
          </w:tcPr>
          <w:p w14:paraId="07648B3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373E897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752B653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1CD65BB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6689AE5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4AF1E2D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3C977A5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1A3E2717"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5D6E670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762899</w:t>
            </w:r>
          </w:p>
        </w:tc>
        <w:tc>
          <w:tcPr>
            <w:tcW w:w="0" w:type="auto"/>
            <w:tcBorders>
              <w:top w:val="nil"/>
              <w:left w:val="nil"/>
              <w:bottom w:val="single" w:sz="4" w:space="0" w:color="auto"/>
              <w:right w:val="single" w:sz="4" w:space="0" w:color="auto"/>
            </w:tcBorders>
            <w:shd w:val="clear" w:color="auto" w:fill="auto"/>
            <w:noWrap/>
            <w:vAlign w:val="center"/>
            <w:hideMark/>
          </w:tcPr>
          <w:p w14:paraId="6F72A6C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8804057</w:t>
            </w:r>
          </w:p>
        </w:tc>
      </w:tr>
      <w:tr w:rsidR="00877D9F" w:rsidRPr="00694990" w14:paraId="2D193C6E"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446F3D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w:t>
            </w:r>
          </w:p>
        </w:tc>
        <w:tc>
          <w:tcPr>
            <w:tcW w:w="1769" w:type="dxa"/>
            <w:tcBorders>
              <w:top w:val="nil"/>
              <w:left w:val="nil"/>
              <w:bottom w:val="single" w:sz="4" w:space="0" w:color="auto"/>
              <w:right w:val="single" w:sz="4" w:space="0" w:color="auto"/>
            </w:tcBorders>
            <w:shd w:val="clear" w:color="auto" w:fill="auto"/>
            <w:vAlign w:val="center"/>
            <w:hideMark/>
          </w:tcPr>
          <w:p w14:paraId="7105E4AF"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18"/>
                <w:szCs w:val="18"/>
                <w:lang w:eastAsia="en-IN"/>
              </w:rPr>
              <w:t>Apprenticeship training</w:t>
            </w:r>
          </w:p>
        </w:tc>
        <w:tc>
          <w:tcPr>
            <w:tcW w:w="0" w:type="auto"/>
            <w:tcBorders>
              <w:top w:val="nil"/>
              <w:left w:val="nil"/>
              <w:bottom w:val="single" w:sz="4" w:space="0" w:color="auto"/>
              <w:right w:val="single" w:sz="4" w:space="0" w:color="auto"/>
            </w:tcBorders>
            <w:shd w:val="clear" w:color="auto" w:fill="auto"/>
            <w:noWrap/>
            <w:vAlign w:val="center"/>
            <w:hideMark/>
          </w:tcPr>
          <w:p w14:paraId="0A22FC6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50000</w:t>
            </w:r>
          </w:p>
        </w:tc>
        <w:tc>
          <w:tcPr>
            <w:tcW w:w="0" w:type="auto"/>
            <w:tcBorders>
              <w:top w:val="nil"/>
              <w:left w:val="nil"/>
              <w:bottom w:val="single" w:sz="4" w:space="0" w:color="auto"/>
              <w:right w:val="single" w:sz="4" w:space="0" w:color="auto"/>
            </w:tcBorders>
            <w:shd w:val="clear" w:color="auto" w:fill="auto"/>
            <w:noWrap/>
            <w:vAlign w:val="center"/>
            <w:hideMark/>
          </w:tcPr>
          <w:p w14:paraId="7B397B0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6732325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300000</w:t>
            </w:r>
          </w:p>
        </w:tc>
        <w:tc>
          <w:tcPr>
            <w:tcW w:w="0" w:type="auto"/>
            <w:tcBorders>
              <w:top w:val="nil"/>
              <w:left w:val="nil"/>
              <w:bottom w:val="single" w:sz="4" w:space="0" w:color="auto"/>
              <w:right w:val="single" w:sz="4" w:space="0" w:color="auto"/>
            </w:tcBorders>
            <w:shd w:val="clear" w:color="auto" w:fill="auto"/>
            <w:noWrap/>
            <w:vAlign w:val="center"/>
            <w:hideMark/>
          </w:tcPr>
          <w:p w14:paraId="0BC2B37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476C818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28B0E31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2504D02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44B2707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0C91483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3C8C4EA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6DB2535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6D34991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15E292E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302B5A27"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350000</w:t>
            </w:r>
          </w:p>
        </w:tc>
        <w:tc>
          <w:tcPr>
            <w:tcW w:w="0" w:type="auto"/>
            <w:tcBorders>
              <w:top w:val="nil"/>
              <w:left w:val="nil"/>
              <w:bottom w:val="single" w:sz="4" w:space="0" w:color="auto"/>
              <w:right w:val="single" w:sz="4" w:space="0" w:color="auto"/>
            </w:tcBorders>
            <w:shd w:val="clear" w:color="auto" w:fill="auto"/>
            <w:noWrap/>
            <w:vAlign w:val="center"/>
            <w:hideMark/>
          </w:tcPr>
          <w:p w14:paraId="0A2E4BA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4300000</w:t>
            </w:r>
          </w:p>
        </w:tc>
      </w:tr>
      <w:tr w:rsidR="00877D9F" w:rsidRPr="00694990" w14:paraId="38E99F01"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C301DF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w:t>
            </w:r>
          </w:p>
        </w:tc>
        <w:tc>
          <w:tcPr>
            <w:tcW w:w="1769" w:type="dxa"/>
            <w:tcBorders>
              <w:top w:val="nil"/>
              <w:left w:val="nil"/>
              <w:bottom w:val="single" w:sz="4" w:space="0" w:color="auto"/>
              <w:right w:val="single" w:sz="4" w:space="0" w:color="auto"/>
            </w:tcBorders>
            <w:shd w:val="clear" w:color="auto" w:fill="auto"/>
            <w:vAlign w:val="center"/>
            <w:hideMark/>
          </w:tcPr>
          <w:p w14:paraId="1CFAEDBE"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18"/>
                <w:szCs w:val="18"/>
                <w:lang w:eastAsia="en-IN"/>
              </w:rPr>
              <w:t>Informal / short term training programmes implemented by the other Departments</w:t>
            </w:r>
            <w:r w:rsidRPr="00694990">
              <w:rPr>
                <w:rFonts w:ascii="Palatino Linotype" w:eastAsia="Times New Roman" w:hAnsi="Palatino Linotype" w:cs="Calibri"/>
                <w:color w:val="000000"/>
                <w:sz w:val="18"/>
                <w:szCs w:val="18"/>
                <w:lang w:eastAsia="en-IN"/>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17F576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6D49124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274E7A3F"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08B47791"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0E5B9D6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6BB1C32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1D9836A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7375D18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09F4039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713B29F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143332</w:t>
            </w:r>
          </w:p>
        </w:tc>
        <w:tc>
          <w:tcPr>
            <w:tcW w:w="0" w:type="auto"/>
            <w:tcBorders>
              <w:top w:val="nil"/>
              <w:left w:val="nil"/>
              <w:bottom w:val="single" w:sz="4" w:space="0" w:color="auto"/>
              <w:right w:val="single" w:sz="4" w:space="0" w:color="auto"/>
            </w:tcBorders>
            <w:shd w:val="clear" w:color="auto" w:fill="auto"/>
            <w:noWrap/>
            <w:vAlign w:val="center"/>
            <w:hideMark/>
          </w:tcPr>
          <w:p w14:paraId="05C5248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142101</w:t>
            </w:r>
          </w:p>
        </w:tc>
        <w:tc>
          <w:tcPr>
            <w:tcW w:w="0" w:type="auto"/>
            <w:tcBorders>
              <w:top w:val="nil"/>
              <w:left w:val="nil"/>
              <w:bottom w:val="single" w:sz="4" w:space="0" w:color="auto"/>
              <w:right w:val="single" w:sz="4" w:space="0" w:color="auto"/>
            </w:tcBorders>
            <w:shd w:val="clear" w:color="auto" w:fill="auto"/>
            <w:noWrap/>
            <w:vAlign w:val="center"/>
            <w:hideMark/>
          </w:tcPr>
          <w:p w14:paraId="7717DD9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138101</w:t>
            </w:r>
          </w:p>
        </w:tc>
        <w:tc>
          <w:tcPr>
            <w:tcW w:w="0" w:type="auto"/>
            <w:tcBorders>
              <w:top w:val="nil"/>
              <w:left w:val="nil"/>
              <w:bottom w:val="single" w:sz="4" w:space="0" w:color="auto"/>
              <w:right w:val="single" w:sz="4" w:space="0" w:color="auto"/>
            </w:tcBorders>
            <w:shd w:val="clear" w:color="auto" w:fill="auto"/>
            <w:noWrap/>
            <w:vAlign w:val="center"/>
            <w:hideMark/>
          </w:tcPr>
          <w:p w14:paraId="699D7FD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134101</w:t>
            </w:r>
          </w:p>
        </w:tc>
        <w:tc>
          <w:tcPr>
            <w:tcW w:w="0" w:type="auto"/>
            <w:tcBorders>
              <w:top w:val="nil"/>
              <w:left w:val="nil"/>
              <w:bottom w:val="single" w:sz="4" w:space="0" w:color="auto"/>
              <w:right w:val="single" w:sz="4" w:space="0" w:color="auto"/>
            </w:tcBorders>
            <w:shd w:val="clear" w:color="auto" w:fill="auto"/>
            <w:noWrap/>
            <w:vAlign w:val="center"/>
            <w:hideMark/>
          </w:tcPr>
          <w:p w14:paraId="5A3E30BF"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131101</w:t>
            </w:r>
          </w:p>
        </w:tc>
        <w:tc>
          <w:tcPr>
            <w:tcW w:w="0" w:type="auto"/>
            <w:tcBorders>
              <w:top w:val="nil"/>
              <w:left w:val="nil"/>
              <w:bottom w:val="single" w:sz="4" w:space="0" w:color="auto"/>
              <w:right w:val="single" w:sz="4" w:space="0" w:color="auto"/>
            </w:tcBorders>
            <w:shd w:val="clear" w:color="auto" w:fill="auto"/>
            <w:noWrap/>
            <w:vAlign w:val="center"/>
            <w:hideMark/>
          </w:tcPr>
          <w:p w14:paraId="1EE100D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1978724</w:t>
            </w:r>
          </w:p>
        </w:tc>
      </w:tr>
      <w:tr w:rsidR="00877D9F" w:rsidRPr="00694990" w14:paraId="589ADB71" w14:textId="77777777" w:rsidTr="00877D9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585C8F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w:t>
            </w:r>
          </w:p>
        </w:tc>
        <w:tc>
          <w:tcPr>
            <w:tcW w:w="1769" w:type="dxa"/>
            <w:tcBorders>
              <w:top w:val="nil"/>
              <w:left w:val="nil"/>
              <w:bottom w:val="single" w:sz="4" w:space="0" w:color="auto"/>
              <w:right w:val="single" w:sz="4" w:space="0" w:color="auto"/>
            </w:tcBorders>
            <w:shd w:val="clear" w:color="auto" w:fill="auto"/>
            <w:vAlign w:val="center"/>
            <w:hideMark/>
          </w:tcPr>
          <w:p w14:paraId="287BC99B"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Total Number of Persons Covered under Existing Mechanism (4+5+6)</w:t>
            </w:r>
          </w:p>
        </w:tc>
        <w:tc>
          <w:tcPr>
            <w:tcW w:w="0" w:type="auto"/>
            <w:tcBorders>
              <w:top w:val="nil"/>
              <w:left w:val="nil"/>
              <w:bottom w:val="single" w:sz="4" w:space="0" w:color="auto"/>
              <w:right w:val="single" w:sz="4" w:space="0" w:color="auto"/>
            </w:tcBorders>
            <w:shd w:val="clear" w:color="auto" w:fill="auto"/>
            <w:noWrap/>
            <w:vAlign w:val="center"/>
            <w:hideMark/>
          </w:tcPr>
          <w:p w14:paraId="2FF20E5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481332</w:t>
            </w:r>
          </w:p>
        </w:tc>
        <w:tc>
          <w:tcPr>
            <w:tcW w:w="0" w:type="auto"/>
            <w:tcBorders>
              <w:top w:val="nil"/>
              <w:left w:val="nil"/>
              <w:bottom w:val="single" w:sz="4" w:space="0" w:color="auto"/>
              <w:right w:val="single" w:sz="4" w:space="0" w:color="auto"/>
            </w:tcBorders>
            <w:shd w:val="clear" w:color="auto" w:fill="auto"/>
            <w:noWrap/>
            <w:vAlign w:val="center"/>
            <w:hideMark/>
          </w:tcPr>
          <w:p w14:paraId="741DAB1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545732</w:t>
            </w:r>
          </w:p>
        </w:tc>
        <w:tc>
          <w:tcPr>
            <w:tcW w:w="0" w:type="auto"/>
            <w:tcBorders>
              <w:top w:val="nil"/>
              <w:left w:val="nil"/>
              <w:bottom w:val="single" w:sz="4" w:space="0" w:color="auto"/>
              <w:right w:val="single" w:sz="4" w:space="0" w:color="auto"/>
            </w:tcBorders>
            <w:shd w:val="clear" w:color="auto" w:fill="auto"/>
            <w:noWrap/>
            <w:vAlign w:val="center"/>
            <w:hideMark/>
          </w:tcPr>
          <w:p w14:paraId="3139C97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791092</w:t>
            </w:r>
          </w:p>
        </w:tc>
        <w:tc>
          <w:tcPr>
            <w:tcW w:w="0" w:type="auto"/>
            <w:tcBorders>
              <w:top w:val="nil"/>
              <w:left w:val="nil"/>
              <w:bottom w:val="single" w:sz="4" w:space="0" w:color="auto"/>
              <w:right w:val="single" w:sz="4" w:space="0" w:color="auto"/>
            </w:tcBorders>
            <w:shd w:val="clear" w:color="auto" w:fill="auto"/>
            <w:noWrap/>
            <w:vAlign w:val="center"/>
            <w:hideMark/>
          </w:tcPr>
          <w:p w14:paraId="10F24C3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928032</w:t>
            </w:r>
          </w:p>
        </w:tc>
        <w:tc>
          <w:tcPr>
            <w:tcW w:w="0" w:type="auto"/>
            <w:tcBorders>
              <w:top w:val="nil"/>
              <w:left w:val="nil"/>
              <w:bottom w:val="single" w:sz="4" w:space="0" w:color="auto"/>
              <w:right w:val="single" w:sz="4" w:space="0" w:color="auto"/>
            </w:tcBorders>
            <w:shd w:val="clear" w:color="auto" w:fill="auto"/>
            <w:noWrap/>
            <w:vAlign w:val="center"/>
            <w:hideMark/>
          </w:tcPr>
          <w:p w14:paraId="3A62DB7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1058442</w:t>
            </w:r>
          </w:p>
        </w:tc>
        <w:tc>
          <w:tcPr>
            <w:tcW w:w="0" w:type="auto"/>
            <w:tcBorders>
              <w:top w:val="nil"/>
              <w:left w:val="nil"/>
              <w:bottom w:val="single" w:sz="4" w:space="0" w:color="auto"/>
              <w:right w:val="single" w:sz="4" w:space="0" w:color="auto"/>
            </w:tcBorders>
            <w:shd w:val="clear" w:color="auto" w:fill="auto"/>
            <w:noWrap/>
            <w:vAlign w:val="center"/>
            <w:hideMark/>
          </w:tcPr>
          <w:p w14:paraId="7D89EC8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1256231</w:t>
            </w:r>
          </w:p>
        </w:tc>
        <w:tc>
          <w:tcPr>
            <w:tcW w:w="0" w:type="auto"/>
            <w:tcBorders>
              <w:top w:val="nil"/>
              <w:left w:val="nil"/>
              <w:bottom w:val="single" w:sz="4" w:space="0" w:color="auto"/>
              <w:right w:val="single" w:sz="4" w:space="0" w:color="auto"/>
            </w:tcBorders>
            <w:shd w:val="clear" w:color="auto" w:fill="auto"/>
            <w:noWrap/>
            <w:vAlign w:val="center"/>
            <w:hideMark/>
          </w:tcPr>
          <w:p w14:paraId="2F4496E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1256231</w:t>
            </w:r>
          </w:p>
        </w:tc>
        <w:tc>
          <w:tcPr>
            <w:tcW w:w="0" w:type="auto"/>
            <w:tcBorders>
              <w:top w:val="nil"/>
              <w:left w:val="nil"/>
              <w:bottom w:val="single" w:sz="4" w:space="0" w:color="auto"/>
              <w:right w:val="single" w:sz="4" w:space="0" w:color="auto"/>
            </w:tcBorders>
            <w:shd w:val="clear" w:color="auto" w:fill="auto"/>
            <w:noWrap/>
            <w:vAlign w:val="center"/>
            <w:hideMark/>
          </w:tcPr>
          <w:p w14:paraId="755E8A1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1256231</w:t>
            </w:r>
          </w:p>
        </w:tc>
        <w:tc>
          <w:tcPr>
            <w:tcW w:w="0" w:type="auto"/>
            <w:tcBorders>
              <w:top w:val="nil"/>
              <w:left w:val="nil"/>
              <w:bottom w:val="single" w:sz="4" w:space="0" w:color="auto"/>
              <w:right w:val="single" w:sz="4" w:space="0" w:color="auto"/>
            </w:tcBorders>
            <w:shd w:val="clear" w:color="auto" w:fill="auto"/>
            <w:noWrap/>
            <w:vAlign w:val="center"/>
            <w:hideMark/>
          </w:tcPr>
          <w:p w14:paraId="46E5651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1256231</w:t>
            </w:r>
          </w:p>
        </w:tc>
        <w:tc>
          <w:tcPr>
            <w:tcW w:w="0" w:type="auto"/>
            <w:tcBorders>
              <w:top w:val="nil"/>
              <w:left w:val="nil"/>
              <w:bottom w:val="single" w:sz="4" w:space="0" w:color="auto"/>
              <w:right w:val="single" w:sz="4" w:space="0" w:color="auto"/>
            </w:tcBorders>
            <w:shd w:val="clear" w:color="auto" w:fill="auto"/>
            <w:noWrap/>
            <w:vAlign w:val="center"/>
            <w:hideMark/>
          </w:tcPr>
          <w:p w14:paraId="6963BBD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1256231</w:t>
            </w:r>
          </w:p>
        </w:tc>
        <w:tc>
          <w:tcPr>
            <w:tcW w:w="0" w:type="auto"/>
            <w:tcBorders>
              <w:top w:val="nil"/>
              <w:left w:val="nil"/>
              <w:bottom w:val="single" w:sz="4" w:space="0" w:color="auto"/>
              <w:right w:val="single" w:sz="4" w:space="0" w:color="auto"/>
            </w:tcBorders>
            <w:shd w:val="clear" w:color="auto" w:fill="auto"/>
            <w:noWrap/>
            <w:vAlign w:val="center"/>
          </w:tcPr>
          <w:p w14:paraId="322AA99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1255000</w:t>
            </w:r>
          </w:p>
        </w:tc>
        <w:tc>
          <w:tcPr>
            <w:tcW w:w="0" w:type="auto"/>
            <w:tcBorders>
              <w:top w:val="nil"/>
              <w:left w:val="nil"/>
              <w:bottom w:val="single" w:sz="4" w:space="0" w:color="auto"/>
              <w:right w:val="single" w:sz="4" w:space="0" w:color="auto"/>
            </w:tcBorders>
            <w:shd w:val="clear" w:color="auto" w:fill="auto"/>
            <w:noWrap/>
            <w:vAlign w:val="center"/>
          </w:tcPr>
          <w:p w14:paraId="29B9927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1251000</w:t>
            </w:r>
          </w:p>
        </w:tc>
        <w:tc>
          <w:tcPr>
            <w:tcW w:w="0" w:type="auto"/>
            <w:tcBorders>
              <w:top w:val="nil"/>
              <w:left w:val="nil"/>
              <w:bottom w:val="single" w:sz="4" w:space="0" w:color="auto"/>
              <w:right w:val="single" w:sz="4" w:space="0" w:color="auto"/>
            </w:tcBorders>
            <w:shd w:val="clear" w:color="auto" w:fill="auto"/>
            <w:noWrap/>
            <w:vAlign w:val="center"/>
          </w:tcPr>
          <w:p w14:paraId="4F350CC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1247000</w:t>
            </w:r>
          </w:p>
        </w:tc>
        <w:tc>
          <w:tcPr>
            <w:tcW w:w="0" w:type="auto"/>
            <w:tcBorders>
              <w:top w:val="nil"/>
              <w:left w:val="nil"/>
              <w:bottom w:val="single" w:sz="4" w:space="0" w:color="auto"/>
              <w:right w:val="single" w:sz="4" w:space="0" w:color="auto"/>
            </w:tcBorders>
            <w:shd w:val="clear" w:color="auto" w:fill="auto"/>
            <w:noWrap/>
            <w:vAlign w:val="center"/>
          </w:tcPr>
          <w:p w14:paraId="413788C1"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1244000</w:t>
            </w:r>
          </w:p>
        </w:tc>
        <w:tc>
          <w:tcPr>
            <w:tcW w:w="0" w:type="auto"/>
            <w:tcBorders>
              <w:top w:val="nil"/>
              <w:left w:val="nil"/>
              <w:bottom w:val="single" w:sz="4" w:space="0" w:color="auto"/>
              <w:right w:val="single" w:sz="4" w:space="0" w:color="auto"/>
            </w:tcBorders>
            <w:shd w:val="clear" w:color="auto" w:fill="auto"/>
            <w:noWrap/>
            <w:vAlign w:val="center"/>
          </w:tcPr>
          <w:p w14:paraId="0A862DE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Pr>
                <w:rFonts w:ascii="Palatino Linotype" w:eastAsia="Times New Roman" w:hAnsi="Palatino Linotype" w:cs="Calibri"/>
                <w:color w:val="000000"/>
                <w:sz w:val="18"/>
                <w:szCs w:val="18"/>
                <w:lang w:eastAsia="en-IN"/>
              </w:rPr>
              <w:t>15</w:t>
            </w:r>
            <w:r w:rsidR="00386E5B">
              <w:rPr>
                <w:rFonts w:ascii="Palatino Linotype" w:eastAsia="Times New Roman" w:hAnsi="Palatino Linotype" w:cs="Calibri"/>
                <w:color w:val="000000"/>
                <w:sz w:val="18"/>
                <w:szCs w:val="18"/>
                <w:lang w:eastAsia="en-IN"/>
              </w:rPr>
              <w:t>0</w:t>
            </w:r>
            <w:r>
              <w:rPr>
                <w:rFonts w:ascii="Palatino Linotype" w:eastAsia="Times New Roman" w:hAnsi="Palatino Linotype" w:cs="Calibri"/>
                <w:color w:val="000000"/>
                <w:sz w:val="18"/>
                <w:szCs w:val="18"/>
                <w:lang w:eastAsia="en-IN"/>
              </w:rPr>
              <w:t>82781</w:t>
            </w:r>
          </w:p>
        </w:tc>
      </w:tr>
      <w:tr w:rsidR="00877D9F" w:rsidRPr="00694990" w14:paraId="131FA71F" w14:textId="77777777" w:rsidTr="00877D9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7E15B9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lastRenderedPageBreak/>
              <w:t>8</w:t>
            </w:r>
          </w:p>
        </w:tc>
        <w:tc>
          <w:tcPr>
            <w:tcW w:w="1769" w:type="dxa"/>
            <w:tcBorders>
              <w:top w:val="nil"/>
              <w:left w:val="nil"/>
              <w:bottom w:val="single" w:sz="4" w:space="0" w:color="auto"/>
              <w:right w:val="single" w:sz="4" w:space="0" w:color="auto"/>
            </w:tcBorders>
            <w:shd w:val="clear" w:color="auto" w:fill="auto"/>
            <w:vAlign w:val="center"/>
            <w:hideMark/>
          </w:tcPr>
          <w:p w14:paraId="2B82712A" w14:textId="77777777" w:rsidR="00877D9F" w:rsidRPr="00694990" w:rsidRDefault="00877D9F" w:rsidP="0043395F">
            <w:pPr>
              <w:spacing w:after="0" w:line="240" w:lineRule="auto"/>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Number of persons to be covered additionally by the Skill Development department (8.1+8.2 -5)</w:t>
            </w:r>
          </w:p>
        </w:tc>
        <w:tc>
          <w:tcPr>
            <w:tcW w:w="0" w:type="auto"/>
            <w:tcBorders>
              <w:top w:val="nil"/>
              <w:left w:val="nil"/>
              <w:bottom w:val="single" w:sz="4" w:space="0" w:color="auto"/>
              <w:right w:val="single" w:sz="4" w:space="0" w:color="auto"/>
            </w:tcBorders>
            <w:shd w:val="clear" w:color="auto" w:fill="auto"/>
            <w:noWrap/>
            <w:vAlign w:val="center"/>
            <w:hideMark/>
          </w:tcPr>
          <w:p w14:paraId="463C2788"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376668</w:t>
            </w:r>
          </w:p>
        </w:tc>
        <w:tc>
          <w:tcPr>
            <w:tcW w:w="0" w:type="auto"/>
            <w:tcBorders>
              <w:top w:val="nil"/>
              <w:left w:val="nil"/>
              <w:bottom w:val="single" w:sz="4" w:space="0" w:color="auto"/>
              <w:right w:val="single" w:sz="4" w:space="0" w:color="auto"/>
            </w:tcBorders>
            <w:shd w:val="clear" w:color="auto" w:fill="auto"/>
            <w:noWrap/>
            <w:vAlign w:val="center"/>
            <w:hideMark/>
          </w:tcPr>
          <w:p w14:paraId="0CC56CFE"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661268</w:t>
            </w:r>
          </w:p>
        </w:tc>
        <w:tc>
          <w:tcPr>
            <w:tcW w:w="0" w:type="auto"/>
            <w:tcBorders>
              <w:top w:val="nil"/>
              <w:left w:val="nil"/>
              <w:bottom w:val="single" w:sz="4" w:space="0" w:color="auto"/>
              <w:right w:val="single" w:sz="4" w:space="0" w:color="auto"/>
            </w:tcBorders>
            <w:shd w:val="clear" w:color="auto" w:fill="auto"/>
            <w:noWrap/>
            <w:vAlign w:val="center"/>
            <w:hideMark/>
          </w:tcPr>
          <w:p w14:paraId="0CF304EC"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473908</w:t>
            </w:r>
          </w:p>
        </w:tc>
        <w:tc>
          <w:tcPr>
            <w:tcW w:w="0" w:type="auto"/>
            <w:tcBorders>
              <w:top w:val="nil"/>
              <w:left w:val="nil"/>
              <w:bottom w:val="single" w:sz="4" w:space="0" w:color="auto"/>
              <w:right w:val="single" w:sz="4" w:space="0" w:color="auto"/>
            </w:tcBorders>
            <w:shd w:val="clear" w:color="auto" w:fill="auto"/>
            <w:noWrap/>
            <w:vAlign w:val="center"/>
            <w:hideMark/>
          </w:tcPr>
          <w:p w14:paraId="6210917F"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394968</w:t>
            </w:r>
          </w:p>
        </w:tc>
        <w:tc>
          <w:tcPr>
            <w:tcW w:w="0" w:type="auto"/>
            <w:tcBorders>
              <w:top w:val="nil"/>
              <w:left w:val="nil"/>
              <w:bottom w:val="single" w:sz="4" w:space="0" w:color="auto"/>
              <w:right w:val="single" w:sz="4" w:space="0" w:color="auto"/>
            </w:tcBorders>
            <w:shd w:val="clear" w:color="auto" w:fill="auto"/>
            <w:noWrap/>
            <w:vAlign w:val="center"/>
            <w:hideMark/>
          </w:tcPr>
          <w:p w14:paraId="30AAA515"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323558</w:t>
            </w:r>
          </w:p>
        </w:tc>
        <w:tc>
          <w:tcPr>
            <w:tcW w:w="0" w:type="auto"/>
            <w:tcBorders>
              <w:top w:val="nil"/>
              <w:left w:val="nil"/>
              <w:bottom w:val="single" w:sz="4" w:space="0" w:color="auto"/>
              <w:right w:val="single" w:sz="4" w:space="0" w:color="auto"/>
            </w:tcBorders>
            <w:shd w:val="clear" w:color="auto" w:fill="auto"/>
            <w:noWrap/>
            <w:vAlign w:val="center"/>
            <w:hideMark/>
          </w:tcPr>
          <w:p w14:paraId="1D8BD858"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184770</w:t>
            </w:r>
          </w:p>
        </w:tc>
        <w:tc>
          <w:tcPr>
            <w:tcW w:w="0" w:type="auto"/>
            <w:tcBorders>
              <w:top w:val="nil"/>
              <w:left w:val="nil"/>
              <w:bottom w:val="single" w:sz="4" w:space="0" w:color="auto"/>
              <w:right w:val="single" w:sz="4" w:space="0" w:color="auto"/>
            </w:tcBorders>
            <w:shd w:val="clear" w:color="auto" w:fill="auto"/>
            <w:noWrap/>
            <w:vAlign w:val="center"/>
            <w:hideMark/>
          </w:tcPr>
          <w:p w14:paraId="18F766E9"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14770</w:t>
            </w:r>
          </w:p>
        </w:tc>
        <w:tc>
          <w:tcPr>
            <w:tcW w:w="0" w:type="auto"/>
            <w:tcBorders>
              <w:top w:val="nil"/>
              <w:left w:val="nil"/>
              <w:bottom w:val="single" w:sz="4" w:space="0" w:color="auto"/>
              <w:right w:val="single" w:sz="4" w:space="0" w:color="auto"/>
            </w:tcBorders>
            <w:shd w:val="clear" w:color="auto" w:fill="auto"/>
            <w:noWrap/>
            <w:vAlign w:val="center"/>
            <w:hideMark/>
          </w:tcPr>
          <w:p w14:paraId="6633C24C"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10770</w:t>
            </w:r>
          </w:p>
        </w:tc>
        <w:tc>
          <w:tcPr>
            <w:tcW w:w="0" w:type="auto"/>
            <w:tcBorders>
              <w:top w:val="nil"/>
              <w:left w:val="nil"/>
              <w:bottom w:val="single" w:sz="4" w:space="0" w:color="auto"/>
              <w:right w:val="single" w:sz="4" w:space="0" w:color="auto"/>
            </w:tcBorders>
            <w:shd w:val="clear" w:color="auto" w:fill="auto"/>
            <w:noWrap/>
            <w:vAlign w:val="center"/>
            <w:hideMark/>
          </w:tcPr>
          <w:p w14:paraId="6AB1CCA7"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6770</w:t>
            </w:r>
          </w:p>
        </w:tc>
        <w:tc>
          <w:tcPr>
            <w:tcW w:w="0" w:type="auto"/>
            <w:tcBorders>
              <w:top w:val="nil"/>
              <w:left w:val="nil"/>
              <w:bottom w:val="single" w:sz="4" w:space="0" w:color="auto"/>
              <w:right w:val="single" w:sz="4" w:space="0" w:color="auto"/>
            </w:tcBorders>
            <w:shd w:val="clear" w:color="auto" w:fill="auto"/>
            <w:noWrap/>
            <w:vAlign w:val="center"/>
            <w:hideMark/>
          </w:tcPr>
          <w:p w14:paraId="420503DA"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sidRPr="00694990">
              <w:rPr>
                <w:rFonts w:ascii="Palatino Linotype" w:eastAsia="Times New Roman" w:hAnsi="Palatino Linotype" w:cs="Calibri"/>
                <w:b/>
                <w:bCs/>
                <w:color w:val="000000"/>
                <w:sz w:val="18"/>
                <w:szCs w:val="18"/>
                <w:lang w:eastAsia="en-IN"/>
              </w:rPr>
              <w:t>2770</w:t>
            </w:r>
          </w:p>
        </w:tc>
        <w:tc>
          <w:tcPr>
            <w:tcW w:w="0" w:type="auto"/>
            <w:tcBorders>
              <w:top w:val="nil"/>
              <w:left w:val="nil"/>
              <w:bottom w:val="single" w:sz="4" w:space="0" w:color="auto"/>
              <w:right w:val="single" w:sz="4" w:space="0" w:color="auto"/>
            </w:tcBorders>
            <w:shd w:val="clear" w:color="auto" w:fill="auto"/>
            <w:noWrap/>
            <w:vAlign w:val="center"/>
          </w:tcPr>
          <w:p w14:paraId="55718C39"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p>
        </w:tc>
        <w:tc>
          <w:tcPr>
            <w:tcW w:w="0" w:type="auto"/>
            <w:tcBorders>
              <w:top w:val="nil"/>
              <w:left w:val="nil"/>
              <w:bottom w:val="single" w:sz="4" w:space="0" w:color="auto"/>
              <w:right w:val="single" w:sz="4" w:space="0" w:color="auto"/>
            </w:tcBorders>
            <w:shd w:val="clear" w:color="auto" w:fill="auto"/>
            <w:noWrap/>
            <w:vAlign w:val="center"/>
          </w:tcPr>
          <w:p w14:paraId="001D523C"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p>
        </w:tc>
        <w:tc>
          <w:tcPr>
            <w:tcW w:w="0" w:type="auto"/>
            <w:tcBorders>
              <w:top w:val="nil"/>
              <w:left w:val="nil"/>
              <w:bottom w:val="single" w:sz="4" w:space="0" w:color="auto"/>
              <w:right w:val="single" w:sz="4" w:space="0" w:color="auto"/>
            </w:tcBorders>
            <w:shd w:val="clear" w:color="auto" w:fill="auto"/>
            <w:noWrap/>
            <w:vAlign w:val="center"/>
          </w:tcPr>
          <w:p w14:paraId="7FE86E02"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p>
        </w:tc>
        <w:tc>
          <w:tcPr>
            <w:tcW w:w="0" w:type="auto"/>
            <w:tcBorders>
              <w:top w:val="nil"/>
              <w:left w:val="nil"/>
              <w:bottom w:val="single" w:sz="4" w:space="0" w:color="auto"/>
              <w:right w:val="single" w:sz="4" w:space="0" w:color="auto"/>
            </w:tcBorders>
            <w:shd w:val="clear" w:color="auto" w:fill="auto"/>
            <w:noWrap/>
            <w:vAlign w:val="center"/>
          </w:tcPr>
          <w:p w14:paraId="12D134FF"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EEADCA5" w14:textId="77777777" w:rsidR="00877D9F" w:rsidRPr="00694990" w:rsidRDefault="00877D9F" w:rsidP="0043395F">
            <w:pPr>
              <w:spacing w:after="0" w:line="240" w:lineRule="auto"/>
              <w:jc w:val="right"/>
              <w:rPr>
                <w:rFonts w:ascii="Palatino Linotype" w:eastAsia="Times New Roman" w:hAnsi="Palatino Linotype" w:cs="Calibri"/>
                <w:b/>
                <w:bCs/>
                <w:color w:val="000000"/>
                <w:sz w:val="18"/>
                <w:szCs w:val="18"/>
                <w:lang w:eastAsia="en-IN"/>
              </w:rPr>
            </w:pPr>
            <w:r>
              <w:rPr>
                <w:rFonts w:ascii="Palatino Linotype" w:eastAsia="Times New Roman" w:hAnsi="Palatino Linotype" w:cs="Calibri"/>
                <w:b/>
                <w:bCs/>
                <w:color w:val="000000"/>
                <w:sz w:val="18"/>
                <w:szCs w:val="18"/>
                <w:lang w:eastAsia="en-IN"/>
              </w:rPr>
              <w:t>2450218</w:t>
            </w:r>
          </w:p>
        </w:tc>
      </w:tr>
      <w:tr w:rsidR="00877D9F" w:rsidRPr="00694990" w14:paraId="1495DE73"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05B096F"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w:t>
            </w:r>
          </w:p>
        </w:tc>
        <w:tc>
          <w:tcPr>
            <w:tcW w:w="1769" w:type="dxa"/>
            <w:tcBorders>
              <w:top w:val="nil"/>
              <w:left w:val="nil"/>
              <w:bottom w:val="single" w:sz="4" w:space="0" w:color="auto"/>
              <w:right w:val="single" w:sz="4" w:space="0" w:color="auto"/>
            </w:tcBorders>
            <w:shd w:val="clear" w:color="auto" w:fill="auto"/>
            <w:vAlign w:val="center"/>
            <w:hideMark/>
          </w:tcPr>
          <w:p w14:paraId="7F85B180"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18"/>
                <w:szCs w:val="18"/>
                <w:lang w:eastAsia="en-IN"/>
              </w:rPr>
              <w:t xml:space="preserve">Stock to be trained </w:t>
            </w:r>
          </w:p>
        </w:tc>
        <w:tc>
          <w:tcPr>
            <w:tcW w:w="0" w:type="auto"/>
            <w:tcBorders>
              <w:top w:val="nil"/>
              <w:left w:val="nil"/>
              <w:bottom w:val="single" w:sz="4" w:space="0" w:color="auto"/>
              <w:right w:val="single" w:sz="4" w:space="0" w:color="auto"/>
            </w:tcBorders>
            <w:shd w:val="clear" w:color="auto" w:fill="auto"/>
            <w:noWrap/>
            <w:vAlign w:val="center"/>
            <w:hideMark/>
          </w:tcPr>
          <w:p w14:paraId="46F774F5"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315000</w:t>
            </w:r>
          </w:p>
        </w:tc>
        <w:tc>
          <w:tcPr>
            <w:tcW w:w="0" w:type="auto"/>
            <w:tcBorders>
              <w:top w:val="nil"/>
              <w:left w:val="nil"/>
              <w:bottom w:val="single" w:sz="4" w:space="0" w:color="auto"/>
              <w:right w:val="single" w:sz="4" w:space="0" w:color="auto"/>
            </w:tcBorders>
            <w:shd w:val="clear" w:color="auto" w:fill="auto"/>
            <w:noWrap/>
            <w:vAlign w:val="center"/>
            <w:hideMark/>
          </w:tcPr>
          <w:p w14:paraId="1E4EC5C7"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378000</w:t>
            </w:r>
          </w:p>
        </w:tc>
        <w:tc>
          <w:tcPr>
            <w:tcW w:w="0" w:type="auto"/>
            <w:tcBorders>
              <w:top w:val="nil"/>
              <w:left w:val="nil"/>
              <w:bottom w:val="single" w:sz="4" w:space="0" w:color="auto"/>
              <w:right w:val="single" w:sz="4" w:space="0" w:color="auto"/>
            </w:tcBorders>
            <w:shd w:val="clear" w:color="auto" w:fill="auto"/>
            <w:noWrap/>
            <w:vAlign w:val="center"/>
            <w:hideMark/>
          </w:tcPr>
          <w:p w14:paraId="4F0636E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441000</w:t>
            </w:r>
          </w:p>
        </w:tc>
        <w:tc>
          <w:tcPr>
            <w:tcW w:w="0" w:type="auto"/>
            <w:tcBorders>
              <w:top w:val="nil"/>
              <w:left w:val="nil"/>
              <w:bottom w:val="single" w:sz="4" w:space="0" w:color="auto"/>
              <w:right w:val="single" w:sz="4" w:space="0" w:color="auto"/>
            </w:tcBorders>
            <w:shd w:val="clear" w:color="auto" w:fill="auto"/>
            <w:noWrap/>
            <w:vAlign w:val="center"/>
            <w:hideMark/>
          </w:tcPr>
          <w:p w14:paraId="3C757DC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504000</w:t>
            </w:r>
          </w:p>
        </w:tc>
        <w:tc>
          <w:tcPr>
            <w:tcW w:w="0" w:type="auto"/>
            <w:tcBorders>
              <w:top w:val="nil"/>
              <w:left w:val="nil"/>
              <w:bottom w:val="single" w:sz="4" w:space="0" w:color="auto"/>
              <w:right w:val="single" w:sz="4" w:space="0" w:color="auto"/>
            </w:tcBorders>
            <w:shd w:val="clear" w:color="auto" w:fill="auto"/>
            <w:noWrap/>
            <w:vAlign w:val="center"/>
            <w:hideMark/>
          </w:tcPr>
          <w:p w14:paraId="026651A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567000</w:t>
            </w:r>
          </w:p>
        </w:tc>
        <w:tc>
          <w:tcPr>
            <w:tcW w:w="0" w:type="auto"/>
            <w:tcBorders>
              <w:top w:val="nil"/>
              <w:left w:val="nil"/>
              <w:bottom w:val="single" w:sz="4" w:space="0" w:color="auto"/>
              <w:right w:val="single" w:sz="4" w:space="0" w:color="auto"/>
            </w:tcBorders>
            <w:shd w:val="clear" w:color="auto" w:fill="auto"/>
            <w:noWrap/>
            <w:vAlign w:val="center"/>
            <w:hideMark/>
          </w:tcPr>
          <w:p w14:paraId="2A56FC7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630000</w:t>
            </w:r>
          </w:p>
        </w:tc>
        <w:tc>
          <w:tcPr>
            <w:tcW w:w="0" w:type="auto"/>
            <w:tcBorders>
              <w:top w:val="nil"/>
              <w:left w:val="nil"/>
              <w:bottom w:val="single" w:sz="4" w:space="0" w:color="auto"/>
              <w:right w:val="single" w:sz="4" w:space="0" w:color="auto"/>
            </w:tcBorders>
            <w:shd w:val="clear" w:color="auto" w:fill="auto"/>
            <w:noWrap/>
            <w:vAlign w:val="center"/>
            <w:hideMark/>
          </w:tcPr>
          <w:p w14:paraId="661F11D4"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50FBEB4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6B7CCC0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2DAC9B0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51C393D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570B5919"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6966048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09C9615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465000</w:t>
            </w:r>
          </w:p>
        </w:tc>
        <w:tc>
          <w:tcPr>
            <w:tcW w:w="0" w:type="auto"/>
            <w:tcBorders>
              <w:top w:val="nil"/>
              <w:left w:val="nil"/>
              <w:bottom w:val="single" w:sz="4" w:space="0" w:color="auto"/>
              <w:right w:val="single" w:sz="4" w:space="0" w:color="auto"/>
            </w:tcBorders>
            <w:shd w:val="clear" w:color="auto" w:fill="auto"/>
            <w:noWrap/>
            <w:vAlign w:val="center"/>
            <w:hideMark/>
          </w:tcPr>
          <w:p w14:paraId="0DA8822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6555000</w:t>
            </w:r>
          </w:p>
        </w:tc>
      </w:tr>
      <w:tr w:rsidR="00877D9F" w:rsidRPr="00694990" w14:paraId="24A346CB" w14:textId="77777777" w:rsidTr="0043395F">
        <w:trPr>
          <w:trHeight w:val="1008"/>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48391C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8.2</w:t>
            </w:r>
          </w:p>
        </w:tc>
        <w:tc>
          <w:tcPr>
            <w:tcW w:w="1769" w:type="dxa"/>
            <w:tcBorders>
              <w:top w:val="nil"/>
              <w:left w:val="nil"/>
              <w:bottom w:val="single" w:sz="4" w:space="0" w:color="auto"/>
              <w:right w:val="single" w:sz="4" w:space="0" w:color="auto"/>
            </w:tcBorders>
            <w:shd w:val="clear" w:color="auto" w:fill="auto"/>
            <w:vAlign w:val="center"/>
            <w:hideMark/>
          </w:tcPr>
          <w:p w14:paraId="567D763C" w14:textId="77777777" w:rsidR="00877D9F" w:rsidRPr="00694990" w:rsidRDefault="00877D9F" w:rsidP="0043395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18"/>
                <w:szCs w:val="18"/>
                <w:lang w:eastAsia="en-IN"/>
              </w:rPr>
              <w:t>Flow to be trained</w:t>
            </w:r>
          </w:p>
        </w:tc>
        <w:tc>
          <w:tcPr>
            <w:tcW w:w="0" w:type="auto"/>
            <w:tcBorders>
              <w:top w:val="nil"/>
              <w:left w:val="nil"/>
              <w:bottom w:val="single" w:sz="4" w:space="0" w:color="auto"/>
              <w:right w:val="single" w:sz="4" w:space="0" w:color="auto"/>
            </w:tcBorders>
            <w:shd w:val="clear" w:color="auto" w:fill="auto"/>
            <w:noWrap/>
            <w:vAlign w:val="center"/>
            <w:hideMark/>
          </w:tcPr>
          <w:p w14:paraId="262DB2F1"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543000</w:t>
            </w:r>
          </w:p>
        </w:tc>
        <w:tc>
          <w:tcPr>
            <w:tcW w:w="0" w:type="auto"/>
            <w:tcBorders>
              <w:top w:val="nil"/>
              <w:left w:val="nil"/>
              <w:bottom w:val="single" w:sz="4" w:space="0" w:color="auto"/>
              <w:right w:val="single" w:sz="4" w:space="0" w:color="auto"/>
            </w:tcBorders>
            <w:shd w:val="clear" w:color="auto" w:fill="auto"/>
            <w:noWrap/>
            <w:vAlign w:val="center"/>
            <w:hideMark/>
          </w:tcPr>
          <w:p w14:paraId="4236848B"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829000</w:t>
            </w:r>
          </w:p>
        </w:tc>
        <w:tc>
          <w:tcPr>
            <w:tcW w:w="0" w:type="auto"/>
            <w:tcBorders>
              <w:top w:val="nil"/>
              <w:left w:val="nil"/>
              <w:bottom w:val="single" w:sz="4" w:space="0" w:color="auto"/>
              <w:right w:val="single" w:sz="4" w:space="0" w:color="auto"/>
            </w:tcBorders>
            <w:shd w:val="clear" w:color="auto" w:fill="auto"/>
            <w:noWrap/>
            <w:vAlign w:val="center"/>
            <w:hideMark/>
          </w:tcPr>
          <w:p w14:paraId="40879CC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824000</w:t>
            </w:r>
          </w:p>
        </w:tc>
        <w:tc>
          <w:tcPr>
            <w:tcW w:w="0" w:type="auto"/>
            <w:tcBorders>
              <w:top w:val="nil"/>
              <w:left w:val="nil"/>
              <w:bottom w:val="single" w:sz="4" w:space="0" w:color="auto"/>
              <w:right w:val="single" w:sz="4" w:space="0" w:color="auto"/>
            </w:tcBorders>
            <w:shd w:val="clear" w:color="auto" w:fill="auto"/>
            <w:noWrap/>
            <w:vAlign w:val="center"/>
            <w:hideMark/>
          </w:tcPr>
          <w:p w14:paraId="2D96D87C"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819000</w:t>
            </w:r>
          </w:p>
        </w:tc>
        <w:tc>
          <w:tcPr>
            <w:tcW w:w="0" w:type="auto"/>
            <w:tcBorders>
              <w:top w:val="nil"/>
              <w:left w:val="nil"/>
              <w:bottom w:val="single" w:sz="4" w:space="0" w:color="auto"/>
              <w:right w:val="single" w:sz="4" w:space="0" w:color="auto"/>
            </w:tcBorders>
            <w:shd w:val="clear" w:color="auto" w:fill="auto"/>
            <w:noWrap/>
            <w:vAlign w:val="center"/>
            <w:hideMark/>
          </w:tcPr>
          <w:p w14:paraId="0EFBE47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815000</w:t>
            </w:r>
          </w:p>
        </w:tc>
        <w:tc>
          <w:tcPr>
            <w:tcW w:w="0" w:type="auto"/>
            <w:tcBorders>
              <w:top w:val="nil"/>
              <w:left w:val="nil"/>
              <w:bottom w:val="single" w:sz="4" w:space="0" w:color="auto"/>
              <w:right w:val="single" w:sz="4" w:space="0" w:color="auto"/>
            </w:tcBorders>
            <w:shd w:val="clear" w:color="auto" w:fill="auto"/>
            <w:noWrap/>
            <w:vAlign w:val="center"/>
            <w:hideMark/>
          </w:tcPr>
          <w:p w14:paraId="7079684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811000</w:t>
            </w:r>
          </w:p>
        </w:tc>
        <w:tc>
          <w:tcPr>
            <w:tcW w:w="0" w:type="auto"/>
            <w:tcBorders>
              <w:top w:val="nil"/>
              <w:left w:val="nil"/>
              <w:bottom w:val="single" w:sz="4" w:space="0" w:color="auto"/>
              <w:right w:val="single" w:sz="4" w:space="0" w:color="auto"/>
            </w:tcBorders>
            <w:shd w:val="clear" w:color="auto" w:fill="auto"/>
            <w:noWrap/>
            <w:vAlign w:val="center"/>
            <w:hideMark/>
          </w:tcPr>
          <w:p w14:paraId="7CA22F9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806000</w:t>
            </w:r>
          </w:p>
        </w:tc>
        <w:tc>
          <w:tcPr>
            <w:tcW w:w="0" w:type="auto"/>
            <w:tcBorders>
              <w:top w:val="nil"/>
              <w:left w:val="nil"/>
              <w:bottom w:val="single" w:sz="4" w:space="0" w:color="auto"/>
              <w:right w:val="single" w:sz="4" w:space="0" w:color="auto"/>
            </w:tcBorders>
            <w:shd w:val="clear" w:color="auto" w:fill="auto"/>
            <w:noWrap/>
            <w:vAlign w:val="center"/>
            <w:hideMark/>
          </w:tcPr>
          <w:p w14:paraId="75090F9E"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802000</w:t>
            </w:r>
          </w:p>
        </w:tc>
        <w:tc>
          <w:tcPr>
            <w:tcW w:w="0" w:type="auto"/>
            <w:tcBorders>
              <w:top w:val="nil"/>
              <w:left w:val="nil"/>
              <w:bottom w:val="single" w:sz="4" w:space="0" w:color="auto"/>
              <w:right w:val="single" w:sz="4" w:space="0" w:color="auto"/>
            </w:tcBorders>
            <w:shd w:val="clear" w:color="auto" w:fill="auto"/>
            <w:noWrap/>
            <w:vAlign w:val="center"/>
            <w:hideMark/>
          </w:tcPr>
          <w:p w14:paraId="77A91728"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798000</w:t>
            </w:r>
          </w:p>
        </w:tc>
        <w:tc>
          <w:tcPr>
            <w:tcW w:w="0" w:type="auto"/>
            <w:tcBorders>
              <w:top w:val="nil"/>
              <w:left w:val="nil"/>
              <w:bottom w:val="single" w:sz="4" w:space="0" w:color="auto"/>
              <w:right w:val="single" w:sz="4" w:space="0" w:color="auto"/>
            </w:tcBorders>
            <w:shd w:val="clear" w:color="auto" w:fill="auto"/>
            <w:noWrap/>
            <w:vAlign w:val="center"/>
            <w:hideMark/>
          </w:tcPr>
          <w:p w14:paraId="2CEA55FD"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794000</w:t>
            </w:r>
          </w:p>
        </w:tc>
        <w:tc>
          <w:tcPr>
            <w:tcW w:w="0" w:type="auto"/>
            <w:tcBorders>
              <w:top w:val="nil"/>
              <w:left w:val="nil"/>
              <w:bottom w:val="single" w:sz="4" w:space="0" w:color="auto"/>
              <w:right w:val="single" w:sz="4" w:space="0" w:color="auto"/>
            </w:tcBorders>
            <w:shd w:val="clear" w:color="auto" w:fill="auto"/>
            <w:noWrap/>
            <w:vAlign w:val="center"/>
            <w:hideMark/>
          </w:tcPr>
          <w:p w14:paraId="34F19983"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790000</w:t>
            </w:r>
          </w:p>
        </w:tc>
        <w:tc>
          <w:tcPr>
            <w:tcW w:w="0" w:type="auto"/>
            <w:tcBorders>
              <w:top w:val="nil"/>
              <w:left w:val="nil"/>
              <w:bottom w:val="single" w:sz="4" w:space="0" w:color="auto"/>
              <w:right w:val="single" w:sz="4" w:space="0" w:color="auto"/>
            </w:tcBorders>
            <w:shd w:val="clear" w:color="auto" w:fill="auto"/>
            <w:noWrap/>
            <w:vAlign w:val="center"/>
            <w:hideMark/>
          </w:tcPr>
          <w:p w14:paraId="339AFED2"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786000</w:t>
            </w:r>
          </w:p>
        </w:tc>
        <w:tc>
          <w:tcPr>
            <w:tcW w:w="0" w:type="auto"/>
            <w:tcBorders>
              <w:top w:val="nil"/>
              <w:left w:val="nil"/>
              <w:bottom w:val="single" w:sz="4" w:space="0" w:color="auto"/>
              <w:right w:val="single" w:sz="4" w:space="0" w:color="auto"/>
            </w:tcBorders>
            <w:shd w:val="clear" w:color="auto" w:fill="auto"/>
            <w:noWrap/>
            <w:vAlign w:val="center"/>
            <w:hideMark/>
          </w:tcPr>
          <w:p w14:paraId="5C2E9C06"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782000</w:t>
            </w:r>
          </w:p>
        </w:tc>
        <w:tc>
          <w:tcPr>
            <w:tcW w:w="0" w:type="auto"/>
            <w:tcBorders>
              <w:top w:val="nil"/>
              <w:left w:val="nil"/>
              <w:bottom w:val="single" w:sz="4" w:space="0" w:color="auto"/>
              <w:right w:val="single" w:sz="4" w:space="0" w:color="auto"/>
            </w:tcBorders>
            <w:shd w:val="clear" w:color="auto" w:fill="auto"/>
            <w:noWrap/>
            <w:vAlign w:val="center"/>
            <w:hideMark/>
          </w:tcPr>
          <w:p w14:paraId="032474F0"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779000</w:t>
            </w:r>
          </w:p>
        </w:tc>
        <w:tc>
          <w:tcPr>
            <w:tcW w:w="0" w:type="auto"/>
            <w:tcBorders>
              <w:top w:val="nil"/>
              <w:left w:val="nil"/>
              <w:bottom w:val="single" w:sz="4" w:space="0" w:color="auto"/>
              <w:right w:val="single" w:sz="4" w:space="0" w:color="auto"/>
            </w:tcBorders>
            <w:shd w:val="clear" w:color="auto" w:fill="auto"/>
            <w:noWrap/>
            <w:vAlign w:val="center"/>
            <w:hideMark/>
          </w:tcPr>
          <w:p w14:paraId="28A6DE1A" w14:textId="77777777" w:rsidR="00877D9F" w:rsidRPr="00694990" w:rsidRDefault="00877D9F" w:rsidP="0043395F">
            <w:pPr>
              <w:spacing w:after="0" w:line="240" w:lineRule="auto"/>
              <w:jc w:val="right"/>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color w:val="000000"/>
                <w:sz w:val="18"/>
                <w:szCs w:val="18"/>
                <w:lang w:eastAsia="en-IN"/>
              </w:rPr>
              <w:t>10978000</w:t>
            </w:r>
          </w:p>
        </w:tc>
      </w:tr>
    </w:tbl>
    <w:p w14:paraId="26DF9ED5" w14:textId="77777777" w:rsidR="00877D9F" w:rsidRDefault="00877D9F" w:rsidP="00877D9F">
      <w:r w:rsidRPr="006074D1">
        <w:rPr>
          <w:rFonts w:ascii="Palatino Linotype" w:hAnsi="Palatino Linotype"/>
          <w:lang w:val="en-GB"/>
        </w:rPr>
        <w:t>Source: Estimate</w:t>
      </w:r>
      <w:r>
        <w:rPr>
          <w:rFonts w:ascii="Palatino Linotype" w:hAnsi="Palatino Linotype"/>
          <w:lang w:val="en-GB"/>
        </w:rPr>
        <w:t>s based on NSSO and Census data</w:t>
      </w:r>
    </w:p>
    <w:p w14:paraId="6BDD16FC" w14:textId="77777777" w:rsidR="00877D9F" w:rsidRPr="00877D9F" w:rsidRDefault="00877D9F" w:rsidP="00877D9F">
      <w:pPr>
        <w:spacing w:after="0" w:line="240" w:lineRule="auto"/>
        <w:rPr>
          <w:rFonts w:ascii="Palatino Linotype" w:eastAsia="Times New Roman" w:hAnsi="Palatino Linotype" w:cs="Calibri"/>
          <w:b/>
          <w:bCs/>
          <w:color w:val="000000"/>
          <w:sz w:val="24"/>
          <w:szCs w:val="24"/>
          <w:lang w:eastAsia="en-IN"/>
        </w:rPr>
      </w:pPr>
      <w:r w:rsidRPr="00877D9F">
        <w:rPr>
          <w:rFonts w:ascii="Palatino Linotype" w:eastAsia="Times New Roman" w:hAnsi="Palatino Linotype" w:cs="Calibri"/>
          <w:b/>
          <w:bCs/>
          <w:color w:val="000000"/>
          <w:sz w:val="24"/>
          <w:szCs w:val="24"/>
          <w:lang w:eastAsia="en-IN"/>
        </w:rPr>
        <w:t xml:space="preserve">Explanation: </w:t>
      </w:r>
    </w:p>
    <w:p w14:paraId="1BC7B7F0" w14:textId="77777777" w:rsidR="00877D9F" w:rsidRDefault="00877D9F" w:rsidP="00877D9F">
      <w:pPr>
        <w:spacing w:after="0" w:line="240" w:lineRule="auto"/>
        <w:rPr>
          <w:rFonts w:ascii="Palatino Linotype" w:eastAsia="Times New Roman" w:hAnsi="Palatino Linotype" w:cs="Calibri"/>
          <w:color w:val="000000"/>
          <w:sz w:val="24"/>
          <w:szCs w:val="24"/>
          <w:lang w:eastAsia="en-IN"/>
        </w:rPr>
      </w:pPr>
      <w:r w:rsidRPr="009B4AD7">
        <w:rPr>
          <w:rFonts w:ascii="Palatino Linotype" w:eastAsia="Times New Roman" w:hAnsi="Palatino Linotype" w:cs="Calibri"/>
          <w:b/>
          <w:bCs/>
          <w:color w:val="000000"/>
          <w:sz w:val="24"/>
          <w:szCs w:val="24"/>
          <w:lang w:eastAsia="en-IN"/>
        </w:rPr>
        <w:t>Target Group in</w:t>
      </w:r>
      <w:r>
        <w:rPr>
          <w:rFonts w:ascii="Palatino Linotype" w:eastAsia="Times New Roman" w:hAnsi="Palatino Linotype" w:cs="Calibri"/>
          <w:b/>
          <w:bCs/>
          <w:color w:val="000000"/>
          <w:sz w:val="24"/>
          <w:szCs w:val="24"/>
          <w:lang w:eastAsia="en-IN"/>
        </w:rPr>
        <w:t xml:space="preserve"> existence: </w:t>
      </w:r>
      <w:r w:rsidRPr="009B4AD7">
        <w:rPr>
          <w:rFonts w:ascii="Palatino Linotype" w:eastAsia="Times New Roman" w:hAnsi="Palatino Linotype" w:cs="Calibri"/>
          <w:b/>
          <w:bCs/>
          <w:color w:val="000000"/>
          <w:sz w:val="24"/>
          <w:szCs w:val="24"/>
          <w:lang w:eastAsia="en-IN"/>
        </w:rPr>
        <w:t>Stock</w:t>
      </w:r>
    </w:p>
    <w:p w14:paraId="57E8255D" w14:textId="77777777" w:rsidR="00877D9F" w:rsidRDefault="00877D9F" w:rsidP="00877D9F">
      <w:pPr>
        <w:spacing w:after="0" w:line="240" w:lineRule="auto"/>
        <w:rPr>
          <w:rFonts w:ascii="Palatino Linotype" w:eastAsia="Times New Roman" w:hAnsi="Palatino Linotype" w:cs="Calibri"/>
          <w:color w:val="000000"/>
          <w:sz w:val="24"/>
          <w:szCs w:val="24"/>
          <w:lang w:eastAsia="en-IN"/>
        </w:rPr>
      </w:pPr>
      <w:r w:rsidRPr="009B4AD7">
        <w:rPr>
          <w:rFonts w:ascii="Palatino Linotype" w:eastAsia="Times New Roman" w:hAnsi="Palatino Linotype" w:cs="Calibri"/>
          <w:color w:val="000000"/>
          <w:sz w:val="24"/>
          <w:szCs w:val="24"/>
          <w:lang w:eastAsia="en-IN"/>
        </w:rPr>
        <w:t>The estimates on the stock i</w:t>
      </w:r>
      <w:r>
        <w:rPr>
          <w:rFonts w:ascii="Palatino Linotype" w:eastAsia="Times New Roman" w:hAnsi="Palatino Linotype" w:cs="Calibri"/>
          <w:color w:val="000000"/>
          <w:sz w:val="24"/>
          <w:szCs w:val="24"/>
          <w:lang w:eastAsia="en-IN"/>
        </w:rPr>
        <w:t xml:space="preserve">nclude the following groups. </w:t>
      </w:r>
    </w:p>
    <w:p w14:paraId="7FEE3CF2" w14:textId="10B87E07" w:rsidR="00877D9F" w:rsidRDefault="00877D9F" w:rsidP="00877D9F">
      <w:pPr>
        <w:pStyle w:val="ListParagraph"/>
        <w:numPr>
          <w:ilvl w:val="0"/>
          <w:numId w:val="46"/>
        </w:numPr>
        <w:spacing w:after="0" w:line="240" w:lineRule="auto"/>
        <w:rPr>
          <w:rFonts w:ascii="Palatino Linotype" w:eastAsia="Times New Roman" w:hAnsi="Palatino Linotype" w:cs="Calibri"/>
          <w:color w:val="000000"/>
          <w:sz w:val="24"/>
          <w:szCs w:val="24"/>
          <w:lang w:eastAsia="en-IN"/>
        </w:rPr>
      </w:pPr>
      <w:r>
        <w:rPr>
          <w:rFonts w:ascii="Palatino Linotype" w:eastAsia="Times New Roman" w:hAnsi="Palatino Linotype" w:cs="Calibri"/>
          <w:color w:val="000000"/>
          <w:sz w:val="24"/>
          <w:szCs w:val="24"/>
          <w:lang w:eastAsia="en-IN"/>
        </w:rPr>
        <w:t>A</w:t>
      </w:r>
      <w:r w:rsidRPr="009B4AD7">
        <w:rPr>
          <w:rFonts w:ascii="Palatino Linotype" w:eastAsia="Times New Roman" w:hAnsi="Palatino Linotype" w:cs="Calibri"/>
          <w:color w:val="000000"/>
          <w:sz w:val="24"/>
          <w:szCs w:val="24"/>
          <w:lang w:eastAsia="en-IN"/>
        </w:rPr>
        <w:t xml:space="preserve">ll the persons in the labour force, who have not </w:t>
      </w:r>
      <w:r w:rsidR="00B02C3C">
        <w:rPr>
          <w:rFonts w:ascii="Palatino Linotype" w:eastAsia="Times New Roman" w:hAnsi="Palatino Linotype" w:cs="Calibri"/>
          <w:color w:val="000000"/>
          <w:sz w:val="24"/>
          <w:szCs w:val="24"/>
          <w:lang w:eastAsia="en-IN"/>
        </w:rPr>
        <w:t xml:space="preserve">received any formal vocational training or </w:t>
      </w:r>
      <w:r w:rsidRPr="009B4AD7">
        <w:rPr>
          <w:rFonts w:ascii="Palatino Linotype" w:eastAsia="Times New Roman" w:hAnsi="Palatino Linotype" w:cs="Calibri"/>
          <w:color w:val="000000"/>
          <w:sz w:val="24"/>
          <w:szCs w:val="24"/>
          <w:lang w:eastAsia="en-IN"/>
        </w:rPr>
        <w:t xml:space="preserve">higher education </w:t>
      </w:r>
      <w:r>
        <w:rPr>
          <w:rFonts w:ascii="Palatino Linotype" w:eastAsia="Times New Roman" w:hAnsi="Palatino Linotype" w:cs="Calibri"/>
          <w:color w:val="000000"/>
          <w:sz w:val="24"/>
          <w:szCs w:val="24"/>
          <w:lang w:eastAsia="en-IN"/>
        </w:rPr>
        <w:t>are included</w:t>
      </w:r>
    </w:p>
    <w:p w14:paraId="71A4F9C9" w14:textId="1A1E039A" w:rsidR="00877D9F" w:rsidRDefault="00877D9F" w:rsidP="00877D9F">
      <w:pPr>
        <w:pStyle w:val="ListParagraph"/>
        <w:numPr>
          <w:ilvl w:val="0"/>
          <w:numId w:val="46"/>
        </w:numPr>
        <w:spacing w:after="0" w:line="240" w:lineRule="auto"/>
        <w:rPr>
          <w:rFonts w:ascii="Palatino Linotype" w:eastAsia="Times New Roman" w:hAnsi="Palatino Linotype" w:cs="Calibri"/>
          <w:color w:val="000000"/>
          <w:sz w:val="24"/>
          <w:szCs w:val="24"/>
          <w:lang w:eastAsia="en-IN"/>
        </w:rPr>
      </w:pPr>
      <w:r>
        <w:rPr>
          <w:rFonts w:ascii="Palatino Linotype" w:eastAsia="Times New Roman" w:hAnsi="Palatino Linotype" w:cs="Calibri"/>
          <w:color w:val="000000"/>
          <w:sz w:val="24"/>
          <w:szCs w:val="24"/>
          <w:lang w:eastAsia="en-IN"/>
        </w:rPr>
        <w:t>V</w:t>
      </w:r>
      <w:r w:rsidRPr="009B4AD7">
        <w:rPr>
          <w:rFonts w:ascii="Palatino Linotype" w:eastAsia="Times New Roman" w:hAnsi="Palatino Linotype" w:cs="Calibri"/>
          <w:color w:val="000000"/>
          <w:sz w:val="24"/>
          <w:szCs w:val="24"/>
          <w:lang w:eastAsia="en-IN"/>
        </w:rPr>
        <w:t>ery young homemakers (in the age group</w:t>
      </w:r>
      <w:r>
        <w:rPr>
          <w:rFonts w:ascii="Palatino Linotype" w:eastAsia="Times New Roman" w:hAnsi="Palatino Linotype" w:cs="Calibri"/>
          <w:color w:val="000000"/>
          <w:sz w:val="24"/>
          <w:szCs w:val="24"/>
          <w:lang w:eastAsia="en-IN"/>
        </w:rPr>
        <w:t xml:space="preserve"> of 16-25 years) are included. T</w:t>
      </w:r>
      <w:r w:rsidRPr="009B4AD7">
        <w:rPr>
          <w:rFonts w:ascii="Palatino Linotype" w:eastAsia="Times New Roman" w:hAnsi="Palatino Linotype" w:cs="Calibri"/>
          <w:color w:val="000000"/>
          <w:sz w:val="24"/>
          <w:szCs w:val="24"/>
          <w:lang w:eastAsia="en-IN"/>
        </w:rPr>
        <w:t>hose attending to the domestic work in their households (most of whom are women)</w:t>
      </w:r>
      <w:r>
        <w:rPr>
          <w:rFonts w:ascii="Palatino Linotype" w:eastAsia="Times New Roman" w:hAnsi="Palatino Linotype" w:cs="Calibri"/>
          <w:color w:val="000000"/>
          <w:sz w:val="24"/>
          <w:szCs w:val="24"/>
          <w:lang w:eastAsia="en-IN"/>
        </w:rPr>
        <w:t xml:space="preserve"> are </w:t>
      </w:r>
      <w:r w:rsidR="00454805">
        <w:rPr>
          <w:rFonts w:ascii="Palatino Linotype" w:eastAsia="Times New Roman" w:hAnsi="Palatino Linotype" w:cs="Calibri"/>
          <w:color w:val="000000"/>
          <w:sz w:val="24"/>
          <w:szCs w:val="24"/>
          <w:lang w:eastAsia="en-IN"/>
        </w:rPr>
        <w:t xml:space="preserve">included </w:t>
      </w:r>
      <w:r>
        <w:rPr>
          <w:rFonts w:ascii="Palatino Linotype" w:eastAsia="Times New Roman" w:hAnsi="Palatino Linotype" w:cs="Calibri"/>
          <w:color w:val="000000"/>
          <w:sz w:val="24"/>
          <w:szCs w:val="24"/>
          <w:lang w:eastAsia="en-IN"/>
        </w:rPr>
        <w:t xml:space="preserve"> </w:t>
      </w:r>
      <w:r w:rsidRPr="009B4AD7">
        <w:rPr>
          <w:rFonts w:ascii="Palatino Linotype" w:eastAsia="Times New Roman" w:hAnsi="Palatino Linotype" w:cs="Calibri"/>
          <w:color w:val="000000"/>
          <w:sz w:val="24"/>
          <w:szCs w:val="24"/>
          <w:lang w:eastAsia="en-IN"/>
        </w:rPr>
        <w:t xml:space="preserve"> </w:t>
      </w:r>
    </w:p>
    <w:p w14:paraId="610F872F" w14:textId="77777777" w:rsidR="00877D9F" w:rsidRPr="009B4AD7" w:rsidRDefault="00877D9F" w:rsidP="00877D9F">
      <w:pPr>
        <w:pStyle w:val="ListParagraph"/>
        <w:numPr>
          <w:ilvl w:val="0"/>
          <w:numId w:val="46"/>
        </w:numPr>
        <w:spacing w:after="0" w:line="240" w:lineRule="auto"/>
        <w:rPr>
          <w:rFonts w:ascii="Palatino Linotype" w:eastAsia="Times New Roman" w:hAnsi="Palatino Linotype" w:cs="Calibri"/>
          <w:color w:val="000000"/>
          <w:sz w:val="24"/>
          <w:szCs w:val="24"/>
          <w:lang w:eastAsia="en-IN"/>
        </w:rPr>
      </w:pPr>
      <w:r>
        <w:rPr>
          <w:rFonts w:ascii="Palatino Linotype" w:eastAsia="Times New Roman" w:hAnsi="Palatino Linotype" w:cs="Calibri"/>
          <w:color w:val="000000"/>
          <w:sz w:val="24"/>
          <w:szCs w:val="24"/>
          <w:lang w:eastAsia="en-IN"/>
        </w:rPr>
        <w:t>P</w:t>
      </w:r>
      <w:r w:rsidRPr="009B4AD7">
        <w:rPr>
          <w:rFonts w:ascii="Palatino Linotype" w:eastAsia="Times New Roman" w:hAnsi="Palatino Linotype" w:cs="Calibri"/>
          <w:color w:val="000000"/>
          <w:sz w:val="24"/>
          <w:szCs w:val="24"/>
          <w:lang w:eastAsia="en-IN"/>
        </w:rPr>
        <w:t>hysically challenged youth to promote</w:t>
      </w:r>
      <w:r>
        <w:rPr>
          <w:rFonts w:ascii="Palatino Linotype" w:eastAsia="Times New Roman" w:hAnsi="Palatino Linotype" w:cs="Calibri"/>
          <w:color w:val="000000"/>
          <w:sz w:val="24"/>
          <w:szCs w:val="24"/>
          <w:lang w:eastAsia="en-IN"/>
        </w:rPr>
        <w:t xml:space="preserve"> appropriate skills among are included </w:t>
      </w:r>
    </w:p>
    <w:p w14:paraId="2BC1F6F5" w14:textId="77777777" w:rsidR="00877D9F" w:rsidRDefault="00877D9F" w:rsidP="00877D9F">
      <w:pPr>
        <w:spacing w:after="0" w:line="240" w:lineRule="auto"/>
        <w:rPr>
          <w:rFonts w:ascii="Palatino Linotype" w:eastAsia="Times New Roman" w:hAnsi="Palatino Linotype" w:cs="Calibri"/>
          <w:b/>
          <w:bCs/>
          <w:color w:val="000000"/>
          <w:sz w:val="24"/>
          <w:szCs w:val="24"/>
          <w:lang w:eastAsia="en-IN"/>
        </w:rPr>
      </w:pPr>
    </w:p>
    <w:p w14:paraId="4B2BE986" w14:textId="77777777" w:rsidR="00877D9F" w:rsidRDefault="00877D9F" w:rsidP="00877D9F">
      <w:pPr>
        <w:spacing w:after="0" w:line="240" w:lineRule="auto"/>
        <w:rPr>
          <w:rFonts w:ascii="Palatino Linotype" w:eastAsia="Times New Roman" w:hAnsi="Palatino Linotype" w:cs="Calibri"/>
          <w:sz w:val="24"/>
          <w:szCs w:val="24"/>
          <w:lang w:eastAsia="en-IN"/>
        </w:rPr>
      </w:pPr>
      <w:r w:rsidRPr="009B4AD7">
        <w:rPr>
          <w:rFonts w:ascii="Palatino Linotype" w:eastAsia="Times New Roman" w:hAnsi="Palatino Linotype" w:cs="Calibri"/>
          <w:b/>
          <w:bCs/>
          <w:color w:val="000000"/>
          <w:sz w:val="24"/>
          <w:szCs w:val="24"/>
          <w:lang w:eastAsia="en-IN"/>
        </w:rPr>
        <w:t xml:space="preserve">Target Group Expected: Flow </w:t>
      </w:r>
      <w:r w:rsidRPr="009B4AD7">
        <w:rPr>
          <w:rFonts w:ascii="Palatino Linotype" w:eastAsia="Times New Roman" w:hAnsi="Palatino Linotype" w:cs="Calibri"/>
          <w:color w:val="000000"/>
          <w:sz w:val="24"/>
          <w:szCs w:val="24"/>
          <w:lang w:eastAsia="en-IN"/>
        </w:rPr>
        <w:br/>
        <w:t xml:space="preserve">The estimates of the flow include the following  groups. </w:t>
      </w:r>
    </w:p>
    <w:p w14:paraId="6EAA8F52" w14:textId="523A0149" w:rsidR="00877D9F" w:rsidRDefault="00877D9F" w:rsidP="00877D9F">
      <w:pPr>
        <w:pStyle w:val="ListParagraph"/>
        <w:numPr>
          <w:ilvl w:val="0"/>
          <w:numId w:val="45"/>
        </w:numPr>
        <w:spacing w:after="0" w:line="240" w:lineRule="auto"/>
        <w:rPr>
          <w:rFonts w:ascii="Palatino Linotype" w:eastAsia="Times New Roman" w:hAnsi="Palatino Linotype" w:cs="Calibri"/>
          <w:sz w:val="24"/>
          <w:szCs w:val="24"/>
          <w:lang w:eastAsia="en-IN"/>
        </w:rPr>
      </w:pPr>
      <w:r w:rsidRPr="009B4AD7">
        <w:rPr>
          <w:rFonts w:ascii="Palatino Linotype" w:eastAsia="Times New Roman" w:hAnsi="Palatino Linotype" w:cs="Calibri"/>
          <w:sz w:val="24"/>
          <w:szCs w:val="24"/>
          <w:lang w:eastAsia="en-IN"/>
        </w:rPr>
        <w:t xml:space="preserve">First, it is estimated that 71 lakh persons will be fresh entrants into the labour force during the period 2017 to 2030 without any skills. This group includes dropouts before the completion of secondary </w:t>
      </w:r>
      <w:r w:rsidR="00454805">
        <w:rPr>
          <w:rFonts w:ascii="Palatino Linotype" w:eastAsia="Times New Roman" w:hAnsi="Palatino Linotype" w:cs="Calibri"/>
          <w:sz w:val="24"/>
          <w:szCs w:val="24"/>
          <w:lang w:eastAsia="en-IN"/>
        </w:rPr>
        <w:t xml:space="preserve">and higher secondary </w:t>
      </w:r>
      <w:r w:rsidRPr="009B4AD7">
        <w:rPr>
          <w:rFonts w:ascii="Palatino Linotype" w:eastAsia="Times New Roman" w:hAnsi="Palatino Linotype" w:cs="Calibri"/>
          <w:sz w:val="24"/>
          <w:szCs w:val="24"/>
          <w:lang w:eastAsia="en-IN"/>
        </w:rPr>
        <w:t>education and those completing secondary a</w:t>
      </w:r>
      <w:r>
        <w:rPr>
          <w:rFonts w:ascii="Palatino Linotype" w:eastAsia="Times New Roman" w:hAnsi="Palatino Linotype" w:cs="Calibri"/>
          <w:sz w:val="24"/>
          <w:szCs w:val="24"/>
          <w:lang w:eastAsia="en-IN"/>
        </w:rPr>
        <w:t>nd higher secondary education.</w:t>
      </w:r>
    </w:p>
    <w:p w14:paraId="20492E3C" w14:textId="77777777" w:rsidR="00877D9F" w:rsidRDefault="00877D9F" w:rsidP="00877D9F">
      <w:pPr>
        <w:pStyle w:val="ListParagraph"/>
        <w:numPr>
          <w:ilvl w:val="0"/>
          <w:numId w:val="45"/>
        </w:numPr>
        <w:spacing w:after="0" w:line="240" w:lineRule="auto"/>
        <w:rPr>
          <w:rFonts w:ascii="Palatino Linotype" w:eastAsia="Times New Roman" w:hAnsi="Palatino Linotype" w:cs="Calibri"/>
          <w:sz w:val="24"/>
          <w:szCs w:val="24"/>
          <w:lang w:eastAsia="en-IN"/>
        </w:rPr>
      </w:pPr>
      <w:r w:rsidRPr="009B4AD7">
        <w:rPr>
          <w:rFonts w:ascii="Palatino Linotype" w:eastAsia="Times New Roman" w:hAnsi="Palatino Linotype" w:cs="Calibri"/>
          <w:sz w:val="24"/>
          <w:szCs w:val="24"/>
          <w:lang w:eastAsia="en-IN"/>
        </w:rPr>
        <w:lastRenderedPageBreak/>
        <w:t>Second, this group excludes those</w:t>
      </w:r>
      <w:r>
        <w:rPr>
          <w:rFonts w:ascii="Palatino Linotype" w:eastAsia="Times New Roman" w:hAnsi="Palatino Linotype" w:cs="Calibri"/>
          <w:sz w:val="24"/>
          <w:szCs w:val="24"/>
          <w:lang w:eastAsia="en-IN"/>
        </w:rPr>
        <w:t xml:space="preserve"> completing higher education. </w:t>
      </w:r>
    </w:p>
    <w:p w14:paraId="327F6793" w14:textId="77777777" w:rsidR="00877D9F" w:rsidRPr="009B4AD7" w:rsidRDefault="00877D9F" w:rsidP="00877D9F">
      <w:pPr>
        <w:pStyle w:val="ListParagraph"/>
        <w:numPr>
          <w:ilvl w:val="0"/>
          <w:numId w:val="45"/>
        </w:numPr>
        <w:spacing w:after="0" w:line="240" w:lineRule="auto"/>
        <w:rPr>
          <w:rFonts w:ascii="Palatino Linotype" w:eastAsia="Times New Roman" w:hAnsi="Palatino Linotype" w:cs="Calibri"/>
          <w:sz w:val="24"/>
          <w:szCs w:val="24"/>
          <w:lang w:eastAsia="en-IN"/>
        </w:rPr>
      </w:pPr>
      <w:r w:rsidRPr="009B4AD7">
        <w:rPr>
          <w:rFonts w:ascii="Palatino Linotype" w:eastAsia="Times New Roman" w:hAnsi="Palatino Linotype" w:cs="Calibri"/>
          <w:sz w:val="24"/>
          <w:szCs w:val="24"/>
          <w:lang w:eastAsia="en-IN"/>
        </w:rPr>
        <w:t xml:space="preserve">Third, those attending to domestic work (mostly women) are included as the policy seeks to make additional effort to encourage and motivate young homemakers to participate in the workforce. </w:t>
      </w:r>
    </w:p>
    <w:p w14:paraId="5CB53995" w14:textId="77777777" w:rsidR="00877D9F" w:rsidRPr="009B4AD7" w:rsidRDefault="00877D9F" w:rsidP="00877D9F">
      <w:pPr>
        <w:spacing w:after="0" w:line="240" w:lineRule="auto"/>
        <w:rPr>
          <w:rFonts w:ascii="Palatino Linotype" w:eastAsia="Times New Roman" w:hAnsi="Palatino Linotype" w:cs="Calibri"/>
          <w:b/>
          <w:bCs/>
          <w:color w:val="000000"/>
          <w:sz w:val="24"/>
          <w:szCs w:val="24"/>
          <w:lang w:eastAsia="en-IN"/>
        </w:rPr>
      </w:pPr>
      <w:r>
        <w:rPr>
          <w:rFonts w:ascii="Palatino Linotype" w:eastAsia="Times New Roman" w:hAnsi="Palatino Linotype" w:cs="Calibri"/>
          <w:b/>
          <w:bCs/>
          <w:color w:val="000000"/>
          <w:sz w:val="24"/>
          <w:szCs w:val="24"/>
          <w:lang w:eastAsia="en-IN"/>
        </w:rPr>
        <w:t xml:space="preserve"> </w:t>
      </w:r>
    </w:p>
    <w:p w14:paraId="2F6EF866" w14:textId="21AD324B" w:rsidR="00877D9F" w:rsidRPr="009B4AD7" w:rsidRDefault="00877D9F" w:rsidP="00877D9F">
      <w:pPr>
        <w:spacing w:after="0" w:line="240" w:lineRule="auto"/>
        <w:rPr>
          <w:rFonts w:ascii="Palatino Linotype" w:eastAsia="Times New Roman" w:hAnsi="Palatino Linotype" w:cs="Calibri"/>
          <w:color w:val="000000"/>
          <w:sz w:val="24"/>
          <w:szCs w:val="24"/>
          <w:lang w:eastAsia="en-IN"/>
        </w:rPr>
      </w:pPr>
      <w:r w:rsidRPr="00694990">
        <w:rPr>
          <w:rFonts w:ascii="Palatino Linotype" w:eastAsia="Times New Roman" w:hAnsi="Palatino Linotype" w:cs="Calibri"/>
          <w:b/>
          <w:bCs/>
          <w:color w:val="000000"/>
          <w:sz w:val="24"/>
          <w:szCs w:val="24"/>
          <w:lang w:eastAsia="en-IN"/>
        </w:rPr>
        <w:t>Formal Vocational Training</w:t>
      </w:r>
      <w:r w:rsidRPr="00694990">
        <w:rPr>
          <w:rFonts w:ascii="Palatino Linotype" w:eastAsia="Times New Roman" w:hAnsi="Palatino Linotype" w:cs="Calibri"/>
          <w:b/>
          <w:bCs/>
          <w:color w:val="000000"/>
          <w:sz w:val="24"/>
          <w:szCs w:val="24"/>
          <w:lang w:eastAsia="en-IN"/>
        </w:rPr>
        <w:br/>
      </w:r>
      <w:r w:rsidRPr="00694990">
        <w:rPr>
          <w:rFonts w:ascii="Palatino Linotype" w:eastAsia="Times New Roman" w:hAnsi="Palatino Linotype" w:cs="Calibri"/>
          <w:color w:val="000000"/>
          <w:sz w:val="24"/>
          <w:szCs w:val="24"/>
          <w:lang w:eastAsia="en-IN"/>
        </w:rPr>
        <w:t xml:space="preserve">As per the policy, transition from short term (informal) to long term (institutional) </w:t>
      </w:r>
      <w:r w:rsidR="00454805">
        <w:rPr>
          <w:rFonts w:ascii="Palatino Linotype" w:eastAsia="Times New Roman" w:hAnsi="Palatino Linotype" w:cs="Calibri"/>
          <w:color w:val="000000"/>
          <w:sz w:val="24"/>
          <w:szCs w:val="24"/>
          <w:lang w:eastAsia="en-IN"/>
        </w:rPr>
        <w:t xml:space="preserve">formal vocational training </w:t>
      </w:r>
      <w:r w:rsidRPr="00694990">
        <w:rPr>
          <w:rFonts w:ascii="Palatino Linotype" w:eastAsia="Times New Roman" w:hAnsi="Palatino Linotype" w:cs="Calibri"/>
          <w:color w:val="000000"/>
          <w:sz w:val="24"/>
          <w:szCs w:val="24"/>
          <w:lang w:eastAsia="en-IN"/>
        </w:rPr>
        <w:t xml:space="preserve">program will be initiated. From the second year, there will be an increment of 5% on existing seats. Similarly, the seats will be increased on the previous year’s capacity by 15% in the year 3, 25% in the year 4, 30% in the year 5 and 35% in the year 6.  </w:t>
      </w:r>
    </w:p>
    <w:p w14:paraId="4F3C30C7" w14:textId="77777777" w:rsidR="00877D9F" w:rsidRDefault="00877D9F" w:rsidP="00877D9F">
      <w:pPr>
        <w:spacing w:after="0" w:line="240" w:lineRule="auto"/>
        <w:rPr>
          <w:rFonts w:ascii="Palatino Linotype" w:eastAsia="Times New Roman" w:hAnsi="Palatino Linotype" w:cs="Calibri"/>
          <w:b/>
          <w:bCs/>
          <w:color w:val="000000"/>
          <w:sz w:val="24"/>
          <w:szCs w:val="24"/>
          <w:lang w:eastAsia="en-IN"/>
        </w:rPr>
      </w:pPr>
    </w:p>
    <w:p w14:paraId="53282652" w14:textId="123443CD" w:rsidR="00877D9F" w:rsidRPr="009B4AD7" w:rsidRDefault="00877D9F" w:rsidP="00877D9F">
      <w:pPr>
        <w:spacing w:after="0" w:line="240" w:lineRule="auto"/>
        <w:rPr>
          <w:rFonts w:ascii="Palatino Linotype" w:eastAsia="Times New Roman" w:hAnsi="Palatino Linotype" w:cs="Calibri"/>
          <w:color w:val="000000"/>
          <w:sz w:val="24"/>
          <w:szCs w:val="24"/>
          <w:lang w:eastAsia="en-IN"/>
        </w:rPr>
      </w:pPr>
      <w:r w:rsidRPr="00694990">
        <w:rPr>
          <w:rFonts w:ascii="Palatino Linotype" w:eastAsia="Times New Roman" w:hAnsi="Palatino Linotype" w:cs="Calibri"/>
          <w:b/>
          <w:bCs/>
          <w:color w:val="000000"/>
          <w:sz w:val="24"/>
          <w:szCs w:val="24"/>
          <w:lang w:eastAsia="en-IN"/>
        </w:rPr>
        <w:t>Apprenticeship training</w:t>
      </w:r>
      <w:r w:rsidRPr="00694990">
        <w:rPr>
          <w:rFonts w:ascii="Palatino Linotype" w:eastAsia="Times New Roman" w:hAnsi="Palatino Linotype" w:cs="Calibri"/>
          <w:color w:val="000000"/>
          <w:sz w:val="24"/>
          <w:szCs w:val="24"/>
          <w:lang w:eastAsia="en-IN"/>
        </w:rPr>
        <w:br/>
        <w:t>The existing capacity of 50,000/- will be increased to 01 lakh in the second year and it will be reached to 3.5 lakh</w:t>
      </w:r>
      <w:r>
        <w:rPr>
          <w:rFonts w:ascii="Palatino Linotype" w:eastAsia="Times New Roman" w:hAnsi="Palatino Linotype" w:cs="Calibri"/>
          <w:color w:val="000000"/>
          <w:sz w:val="24"/>
          <w:szCs w:val="24"/>
          <w:lang w:eastAsia="en-IN"/>
        </w:rPr>
        <w:t>s</w:t>
      </w:r>
      <w:r w:rsidRPr="00694990">
        <w:rPr>
          <w:rFonts w:ascii="Palatino Linotype" w:eastAsia="Times New Roman" w:hAnsi="Palatino Linotype" w:cs="Calibri"/>
          <w:color w:val="000000"/>
          <w:sz w:val="24"/>
          <w:szCs w:val="24"/>
          <w:lang w:eastAsia="en-IN"/>
        </w:rPr>
        <w:t xml:space="preserve"> from the year 3 onwards </w:t>
      </w:r>
      <w:r w:rsidR="00454805">
        <w:rPr>
          <w:rFonts w:ascii="Palatino Linotype" w:eastAsia="Times New Roman" w:hAnsi="Palatino Linotype" w:cs="Calibri"/>
          <w:color w:val="000000"/>
          <w:sz w:val="24"/>
          <w:szCs w:val="24"/>
          <w:lang w:eastAsia="en-IN"/>
        </w:rPr>
        <w:t xml:space="preserve">and the same will be incorporated as an integral part of curriculum of formal vocational training and higher education to universalize apprenticeship training </w:t>
      </w:r>
    </w:p>
    <w:p w14:paraId="4653046F" w14:textId="77777777" w:rsidR="00877D9F" w:rsidRDefault="00877D9F" w:rsidP="00877D9F">
      <w:pPr>
        <w:spacing w:after="0" w:line="240" w:lineRule="auto"/>
        <w:rPr>
          <w:rFonts w:ascii="Palatino Linotype" w:eastAsia="Times New Roman" w:hAnsi="Palatino Linotype" w:cs="Calibri"/>
          <w:b/>
          <w:bCs/>
          <w:color w:val="000000"/>
          <w:sz w:val="24"/>
          <w:szCs w:val="24"/>
          <w:lang w:eastAsia="en-IN"/>
        </w:rPr>
      </w:pPr>
    </w:p>
    <w:p w14:paraId="79DDFEB2" w14:textId="31787BED" w:rsidR="00877D9F" w:rsidRDefault="00877D9F" w:rsidP="00877D9F">
      <w:pPr>
        <w:spacing w:after="0" w:line="240" w:lineRule="auto"/>
        <w:rPr>
          <w:rFonts w:ascii="Palatino Linotype" w:eastAsia="Times New Roman" w:hAnsi="Palatino Linotype" w:cs="Calibri"/>
          <w:color w:val="000000"/>
          <w:sz w:val="18"/>
          <w:szCs w:val="18"/>
          <w:lang w:eastAsia="en-IN"/>
        </w:rPr>
      </w:pPr>
      <w:r w:rsidRPr="00694990">
        <w:rPr>
          <w:rFonts w:ascii="Palatino Linotype" w:eastAsia="Times New Roman" w:hAnsi="Palatino Linotype" w:cs="Calibri"/>
          <w:b/>
          <w:bCs/>
          <w:color w:val="000000"/>
          <w:sz w:val="24"/>
          <w:szCs w:val="24"/>
          <w:lang w:eastAsia="en-IN"/>
        </w:rPr>
        <w:t>Informal / short term training programmes implemented by the other Departments</w:t>
      </w:r>
      <w:r w:rsidRPr="00694990">
        <w:rPr>
          <w:rFonts w:ascii="Palatino Linotype" w:eastAsia="Times New Roman" w:hAnsi="Palatino Linotype" w:cs="Calibri"/>
          <w:color w:val="000000"/>
          <w:sz w:val="24"/>
          <w:szCs w:val="24"/>
          <w:lang w:eastAsia="en-IN"/>
        </w:rPr>
        <w:br/>
        <w:t>This is the count of programs implemented by other departments / corporations of the Government w.r.t their sector requirements other than the programs initiated by the Skill Depa</w:t>
      </w:r>
      <w:r>
        <w:rPr>
          <w:rFonts w:ascii="Palatino Linotype" w:eastAsia="Times New Roman" w:hAnsi="Palatino Linotype" w:cs="Calibri"/>
          <w:color w:val="000000"/>
          <w:sz w:val="24"/>
          <w:szCs w:val="24"/>
          <w:lang w:eastAsia="en-IN"/>
        </w:rPr>
        <w:t xml:space="preserve">rtment. </w:t>
      </w:r>
      <w:r w:rsidRPr="00694990">
        <w:rPr>
          <w:rFonts w:ascii="Palatino Linotype" w:eastAsia="Times New Roman" w:hAnsi="Palatino Linotype" w:cs="Calibri"/>
          <w:color w:val="000000"/>
          <w:sz w:val="24"/>
          <w:szCs w:val="24"/>
          <w:lang w:eastAsia="en-IN"/>
        </w:rPr>
        <w:t xml:space="preserve">Total Number of Persons Covered under </w:t>
      </w:r>
      <w:r>
        <w:rPr>
          <w:rFonts w:ascii="Palatino Linotype" w:eastAsia="Times New Roman" w:hAnsi="Palatino Linotype" w:cs="Calibri"/>
          <w:color w:val="000000"/>
          <w:sz w:val="24"/>
          <w:szCs w:val="24"/>
          <w:lang w:eastAsia="en-IN"/>
        </w:rPr>
        <w:t xml:space="preserve">informal and short term programmes of other departments are </w:t>
      </w:r>
      <w:r w:rsidRPr="00877D9F">
        <w:rPr>
          <w:rFonts w:ascii="Palatino Linotype" w:eastAsia="Times New Roman" w:hAnsi="Palatino Linotype" w:cs="Calibri"/>
          <w:color w:val="000000"/>
          <w:sz w:val="24"/>
          <w:szCs w:val="24"/>
          <w:lang w:eastAsia="en-IN"/>
        </w:rPr>
        <w:t>19</w:t>
      </w:r>
      <w:r>
        <w:rPr>
          <w:rFonts w:ascii="Palatino Linotype" w:eastAsia="Times New Roman" w:hAnsi="Palatino Linotype" w:cs="Calibri"/>
          <w:color w:val="000000"/>
          <w:sz w:val="24"/>
          <w:szCs w:val="24"/>
          <w:lang w:eastAsia="en-IN"/>
        </w:rPr>
        <w:t>,</w:t>
      </w:r>
      <w:r w:rsidRPr="00877D9F">
        <w:rPr>
          <w:rFonts w:ascii="Palatino Linotype" w:eastAsia="Times New Roman" w:hAnsi="Palatino Linotype" w:cs="Calibri"/>
          <w:color w:val="000000"/>
          <w:sz w:val="24"/>
          <w:szCs w:val="24"/>
          <w:lang w:eastAsia="en-IN"/>
        </w:rPr>
        <w:t>78</w:t>
      </w:r>
      <w:r>
        <w:rPr>
          <w:rFonts w:ascii="Palatino Linotype" w:eastAsia="Times New Roman" w:hAnsi="Palatino Linotype" w:cs="Calibri"/>
          <w:color w:val="000000"/>
          <w:sz w:val="24"/>
          <w:szCs w:val="24"/>
          <w:lang w:eastAsia="en-IN"/>
        </w:rPr>
        <w:t>,</w:t>
      </w:r>
      <w:r w:rsidRPr="00877D9F">
        <w:rPr>
          <w:rFonts w:ascii="Palatino Linotype" w:eastAsia="Times New Roman" w:hAnsi="Palatino Linotype" w:cs="Calibri"/>
          <w:color w:val="000000"/>
          <w:sz w:val="24"/>
          <w:szCs w:val="24"/>
          <w:lang w:eastAsia="en-IN"/>
        </w:rPr>
        <w:t>724</w:t>
      </w:r>
      <w:r w:rsidR="00454805">
        <w:rPr>
          <w:rFonts w:ascii="Palatino Linotype" w:eastAsia="Times New Roman" w:hAnsi="Palatino Linotype" w:cs="Calibri"/>
          <w:color w:val="000000"/>
          <w:sz w:val="24"/>
          <w:szCs w:val="24"/>
          <w:lang w:eastAsia="en-IN"/>
        </w:rPr>
        <w:t xml:space="preserve">. With creating of capacity for formal vocational training, use of short term informal vocational trainings will be progressively reduced and retried. </w:t>
      </w:r>
    </w:p>
    <w:p w14:paraId="5480F3D7" w14:textId="77777777" w:rsidR="00877D9F" w:rsidRPr="009B4AD7" w:rsidRDefault="00877D9F" w:rsidP="00877D9F">
      <w:pPr>
        <w:spacing w:after="0" w:line="240" w:lineRule="auto"/>
        <w:rPr>
          <w:rFonts w:ascii="Palatino Linotype" w:eastAsia="Times New Roman" w:hAnsi="Palatino Linotype" w:cs="Calibri"/>
          <w:b/>
          <w:bCs/>
          <w:color w:val="000000"/>
          <w:sz w:val="24"/>
          <w:szCs w:val="24"/>
          <w:lang w:eastAsia="en-IN"/>
        </w:rPr>
      </w:pPr>
      <w:r>
        <w:rPr>
          <w:rFonts w:ascii="Palatino Linotype" w:eastAsia="Times New Roman" w:hAnsi="Palatino Linotype" w:cs="Calibri"/>
          <w:b/>
          <w:bCs/>
          <w:color w:val="000000"/>
          <w:sz w:val="24"/>
          <w:szCs w:val="24"/>
          <w:lang w:eastAsia="en-IN"/>
        </w:rPr>
        <w:t xml:space="preserve"> </w:t>
      </w:r>
    </w:p>
    <w:p w14:paraId="72175EA3" w14:textId="159E44D8" w:rsidR="00877D9F" w:rsidRPr="009B4AD7" w:rsidRDefault="00877D9F" w:rsidP="00877D9F">
      <w:pPr>
        <w:spacing w:after="0" w:line="240" w:lineRule="auto"/>
        <w:rPr>
          <w:rFonts w:ascii="Palatino Linotype" w:eastAsia="Times New Roman" w:hAnsi="Palatino Linotype" w:cs="Calibri"/>
          <w:color w:val="000000"/>
          <w:sz w:val="24"/>
          <w:szCs w:val="24"/>
          <w:lang w:eastAsia="en-IN"/>
        </w:rPr>
      </w:pPr>
      <w:r w:rsidRPr="00694990">
        <w:rPr>
          <w:rFonts w:ascii="Palatino Linotype" w:eastAsia="Times New Roman" w:hAnsi="Palatino Linotype" w:cs="Calibri"/>
          <w:b/>
          <w:bCs/>
          <w:color w:val="000000"/>
          <w:sz w:val="24"/>
          <w:szCs w:val="24"/>
          <w:lang w:eastAsia="en-IN"/>
        </w:rPr>
        <w:t xml:space="preserve">Stock to be trained </w:t>
      </w:r>
      <w:r w:rsidRPr="00694990">
        <w:rPr>
          <w:rFonts w:ascii="Palatino Linotype" w:eastAsia="Times New Roman" w:hAnsi="Palatino Linotype" w:cs="Calibri"/>
          <w:color w:val="000000"/>
          <w:sz w:val="24"/>
          <w:szCs w:val="24"/>
          <w:lang w:eastAsia="en-IN"/>
        </w:rPr>
        <w:br/>
        <w:t xml:space="preserve">50% of </w:t>
      </w:r>
      <w:r w:rsidRPr="00694990">
        <w:rPr>
          <w:rFonts w:ascii="Palatino Linotype" w:eastAsia="Times New Roman" w:hAnsi="Palatino Linotype" w:cs="Calibri"/>
          <w:b/>
          <w:bCs/>
          <w:color w:val="000000"/>
          <w:sz w:val="24"/>
          <w:szCs w:val="24"/>
          <w:lang w:eastAsia="en-IN"/>
        </w:rPr>
        <w:t>stock</w:t>
      </w:r>
      <w:r w:rsidR="00AE780F">
        <w:rPr>
          <w:rFonts w:ascii="Palatino Linotype" w:eastAsia="Times New Roman" w:hAnsi="Palatino Linotype" w:cs="Calibri"/>
          <w:color w:val="000000"/>
          <w:sz w:val="24"/>
          <w:szCs w:val="24"/>
          <w:lang w:eastAsia="en-IN"/>
        </w:rPr>
        <w:t xml:space="preserve"> </w:t>
      </w:r>
      <w:r w:rsidRPr="00694990">
        <w:rPr>
          <w:rFonts w:ascii="Palatino Linotype" w:eastAsia="Times New Roman" w:hAnsi="Palatino Linotype" w:cs="Calibri"/>
          <w:color w:val="000000"/>
          <w:sz w:val="24"/>
          <w:szCs w:val="24"/>
          <w:lang w:eastAsia="en-IN"/>
        </w:rPr>
        <w:t>will be reached</w:t>
      </w:r>
      <w:r w:rsidR="00AE780F">
        <w:rPr>
          <w:rFonts w:ascii="Palatino Linotype" w:eastAsia="Times New Roman" w:hAnsi="Palatino Linotype" w:cs="Calibri"/>
          <w:color w:val="000000"/>
          <w:sz w:val="24"/>
          <w:szCs w:val="24"/>
          <w:lang w:eastAsia="en-IN"/>
        </w:rPr>
        <w:t xml:space="preserve"> in the first year of the policy</w:t>
      </w:r>
      <w:r w:rsidRPr="00694990">
        <w:rPr>
          <w:rFonts w:ascii="Palatino Linotype" w:eastAsia="Times New Roman" w:hAnsi="Palatino Linotype" w:cs="Calibri"/>
          <w:color w:val="000000"/>
          <w:sz w:val="24"/>
          <w:szCs w:val="24"/>
          <w:lang w:eastAsia="en-IN"/>
        </w:rPr>
        <w:t>. Annually the reach will be incremented by 10% till the year 2022 to reach 100% thereafter wards</w:t>
      </w:r>
      <w:r w:rsidR="00454805">
        <w:rPr>
          <w:rFonts w:ascii="Palatino Linotype" w:eastAsia="Times New Roman" w:hAnsi="Palatino Linotype" w:cs="Calibri"/>
          <w:color w:val="000000"/>
          <w:sz w:val="24"/>
          <w:szCs w:val="24"/>
          <w:lang w:eastAsia="en-IN"/>
        </w:rPr>
        <w:t xml:space="preserve">. 50% of the stock will be covered through the existing livelihood programmes of the various departments which will be strengthened and expanded with professional design, forward – backward linkages and access to world market. </w:t>
      </w:r>
    </w:p>
    <w:p w14:paraId="059683C3" w14:textId="77777777" w:rsidR="00877D9F" w:rsidRDefault="00877D9F" w:rsidP="00877D9F">
      <w:pPr>
        <w:spacing w:after="0" w:line="240" w:lineRule="auto"/>
        <w:rPr>
          <w:rFonts w:ascii="Palatino Linotype" w:eastAsia="Times New Roman" w:hAnsi="Palatino Linotype" w:cs="Calibri"/>
          <w:b/>
          <w:bCs/>
          <w:color w:val="000000"/>
          <w:sz w:val="24"/>
          <w:szCs w:val="24"/>
          <w:lang w:eastAsia="en-IN"/>
        </w:rPr>
      </w:pPr>
    </w:p>
    <w:p w14:paraId="7A497CB8" w14:textId="1869128F" w:rsidR="00877D9F" w:rsidRDefault="00877D9F" w:rsidP="00877D9F">
      <w:pPr>
        <w:spacing w:after="0" w:line="240" w:lineRule="auto"/>
      </w:pPr>
      <w:r w:rsidRPr="00694990">
        <w:rPr>
          <w:rFonts w:ascii="Palatino Linotype" w:eastAsia="Times New Roman" w:hAnsi="Palatino Linotype" w:cs="Calibri"/>
          <w:b/>
          <w:bCs/>
          <w:color w:val="000000"/>
          <w:sz w:val="24"/>
          <w:szCs w:val="24"/>
          <w:lang w:eastAsia="en-IN"/>
        </w:rPr>
        <w:t>Flow to be trained</w:t>
      </w:r>
      <w:r w:rsidRPr="00694990">
        <w:rPr>
          <w:rFonts w:ascii="Palatino Linotype" w:eastAsia="Times New Roman" w:hAnsi="Palatino Linotype" w:cs="Calibri"/>
          <w:color w:val="000000"/>
          <w:sz w:val="24"/>
          <w:szCs w:val="24"/>
          <w:lang w:eastAsia="en-IN"/>
        </w:rPr>
        <w:br/>
      </w:r>
      <w:r w:rsidR="00AE780F">
        <w:rPr>
          <w:rFonts w:ascii="Palatino Linotype" w:eastAsia="Times New Roman" w:hAnsi="Palatino Linotype" w:cs="Calibri"/>
          <w:color w:val="000000"/>
          <w:sz w:val="24"/>
          <w:szCs w:val="24"/>
          <w:lang w:eastAsia="en-IN"/>
        </w:rPr>
        <w:t>W</w:t>
      </w:r>
      <w:r w:rsidRPr="00694990">
        <w:rPr>
          <w:rFonts w:ascii="Palatino Linotype" w:eastAsia="Times New Roman" w:hAnsi="Palatino Linotype" w:cs="Calibri"/>
          <w:color w:val="000000"/>
          <w:sz w:val="24"/>
          <w:szCs w:val="24"/>
          <w:lang w:eastAsia="en-IN"/>
        </w:rPr>
        <w:t>omen attending domestic work is around 2.9 lakhs. This number is taken out</w:t>
      </w:r>
      <w:r w:rsidR="00AE780F">
        <w:rPr>
          <w:rFonts w:ascii="Palatino Linotype" w:eastAsia="Times New Roman" w:hAnsi="Palatino Linotype" w:cs="Calibri"/>
          <w:color w:val="000000"/>
          <w:sz w:val="24"/>
          <w:szCs w:val="24"/>
          <w:lang w:eastAsia="en-IN"/>
        </w:rPr>
        <w:t xml:space="preserve"> from the first year’s target for</w:t>
      </w:r>
      <w:r w:rsidRPr="00694990">
        <w:rPr>
          <w:rFonts w:ascii="Palatino Linotype" w:eastAsia="Times New Roman" w:hAnsi="Palatino Linotype" w:cs="Calibri"/>
          <w:color w:val="000000"/>
          <w:sz w:val="24"/>
          <w:szCs w:val="24"/>
          <w:lang w:eastAsia="en-IN"/>
        </w:rPr>
        <w:t xml:space="preserve"> training. They will be </w:t>
      </w:r>
      <w:r w:rsidRPr="00694990">
        <w:rPr>
          <w:rFonts w:ascii="Palatino Linotype" w:eastAsia="Times New Roman" w:hAnsi="Palatino Linotype" w:cs="Calibri"/>
          <w:color w:val="000000"/>
          <w:sz w:val="24"/>
          <w:szCs w:val="24"/>
          <w:lang w:eastAsia="en-IN"/>
        </w:rPr>
        <w:lastRenderedPageBreak/>
        <w:t>covered through Self Help Group approach and appropriate livelihood opportunities would be provided</w:t>
      </w:r>
      <w:r w:rsidR="00454805">
        <w:rPr>
          <w:rFonts w:ascii="Palatino Linotype" w:eastAsia="Times New Roman" w:hAnsi="Palatino Linotype" w:cs="Calibri"/>
          <w:color w:val="000000"/>
          <w:sz w:val="24"/>
          <w:szCs w:val="24"/>
          <w:lang w:eastAsia="en-IN"/>
        </w:rPr>
        <w:t xml:space="preserve">. As inclination for mobility is a major constraint, this target group will be trained on livelihood activities which are homebased. Producer group with ‘local to global’ concept will be promoted and linked to the world markets. </w:t>
      </w:r>
      <w:r w:rsidRPr="00694990">
        <w:rPr>
          <w:rFonts w:ascii="Palatino Linotype" w:eastAsia="Times New Roman" w:hAnsi="Palatino Linotype" w:cs="Calibri"/>
          <w:color w:val="000000"/>
          <w:sz w:val="24"/>
          <w:szCs w:val="24"/>
          <w:lang w:eastAsia="en-IN"/>
        </w:rPr>
        <w:t xml:space="preserve"> </w:t>
      </w:r>
    </w:p>
    <w:p w14:paraId="7042977A" w14:textId="77777777" w:rsidR="00877D9F" w:rsidRDefault="00877D9F" w:rsidP="00A21D57">
      <w:pPr>
        <w:pStyle w:val="Footer"/>
        <w:spacing w:after="0" w:line="240" w:lineRule="auto"/>
        <w:jc w:val="center"/>
        <w:rPr>
          <w:rFonts w:ascii="Palatino Linotype" w:hAnsi="Palatino Linotype"/>
          <w:b/>
        </w:rPr>
      </w:pPr>
    </w:p>
    <w:p w14:paraId="45BA0E3E" w14:textId="77777777" w:rsidR="00A21D57" w:rsidRPr="006074D1" w:rsidRDefault="00A21D57" w:rsidP="00A21D57">
      <w:pPr>
        <w:pStyle w:val="ListParagraph"/>
        <w:spacing w:after="0" w:line="240" w:lineRule="auto"/>
        <w:ind w:left="0"/>
        <w:jc w:val="both"/>
        <w:rPr>
          <w:rFonts w:ascii="Palatino Linotype" w:hAnsi="Palatino Linotype"/>
          <w:b/>
          <w:lang w:val="en-GB"/>
        </w:rPr>
      </w:pPr>
      <w:r w:rsidRPr="006074D1">
        <w:rPr>
          <w:rFonts w:ascii="Palatino Linotype" w:hAnsi="Palatino Linotype"/>
          <w:b/>
          <w:lang w:val="en-GB"/>
        </w:rPr>
        <w:br w:type="page"/>
      </w:r>
    </w:p>
    <w:p w14:paraId="0DC14229" w14:textId="77777777" w:rsidR="00A21D57" w:rsidRDefault="00A21D57" w:rsidP="00A21D57">
      <w:pPr>
        <w:pStyle w:val="Footer"/>
        <w:spacing w:after="0" w:line="240" w:lineRule="auto"/>
        <w:jc w:val="center"/>
        <w:rPr>
          <w:rFonts w:ascii="Palatino Linotype" w:hAnsi="Palatino Linotype"/>
          <w:b/>
        </w:rPr>
      </w:pPr>
      <w:bookmarkStart w:id="46" w:name="_Toc481359915"/>
      <w:r w:rsidRPr="006074D1">
        <w:rPr>
          <w:rFonts w:ascii="Palatino Linotype" w:hAnsi="Palatino Linotype"/>
          <w:b/>
        </w:rPr>
        <w:lastRenderedPageBreak/>
        <w:t>Annex 11: Estimated expenditure (Rs. Crores) on short and long-run skill training in Karnataka</w:t>
      </w:r>
      <w:bookmarkEnd w:id="46"/>
    </w:p>
    <w:p w14:paraId="4A13C602" w14:textId="77777777" w:rsidR="00721DD0" w:rsidRPr="00721DD0" w:rsidRDefault="00721DD0" w:rsidP="00A21D57">
      <w:pPr>
        <w:pStyle w:val="Footer"/>
        <w:spacing w:after="0" w:line="240" w:lineRule="auto"/>
        <w:jc w:val="center"/>
        <w:rPr>
          <w:rFonts w:ascii="Palatino Linotype" w:hAnsi="Palatino Linotype"/>
          <w:b/>
          <w:sz w:val="16"/>
        </w:rPr>
      </w:pPr>
    </w:p>
    <w:tbl>
      <w:tblPr>
        <w:tblW w:w="14485" w:type="dxa"/>
        <w:tblLook w:val="04A0" w:firstRow="1" w:lastRow="0" w:firstColumn="1" w:lastColumn="0" w:noHBand="0" w:noVBand="1"/>
      </w:tblPr>
      <w:tblGrid>
        <w:gridCol w:w="452"/>
        <w:gridCol w:w="2873"/>
        <w:gridCol w:w="736"/>
        <w:gridCol w:w="736"/>
        <w:gridCol w:w="736"/>
        <w:gridCol w:w="736"/>
        <w:gridCol w:w="736"/>
        <w:gridCol w:w="736"/>
        <w:gridCol w:w="736"/>
        <w:gridCol w:w="736"/>
        <w:gridCol w:w="736"/>
        <w:gridCol w:w="736"/>
        <w:gridCol w:w="736"/>
        <w:gridCol w:w="736"/>
        <w:gridCol w:w="736"/>
        <w:gridCol w:w="736"/>
        <w:gridCol w:w="856"/>
      </w:tblGrid>
      <w:tr w:rsidR="00721DD0" w:rsidRPr="00721DD0" w14:paraId="71958E66" w14:textId="77777777" w:rsidTr="00721DD0">
        <w:trPr>
          <w:trHeight w:val="630"/>
        </w:trPr>
        <w:tc>
          <w:tcPr>
            <w:tcW w:w="45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3A00D85"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Sl. No.</w:t>
            </w:r>
          </w:p>
        </w:tc>
        <w:tc>
          <w:tcPr>
            <w:tcW w:w="2873" w:type="dxa"/>
            <w:tcBorders>
              <w:top w:val="single" w:sz="4" w:space="0" w:color="auto"/>
              <w:left w:val="nil"/>
              <w:bottom w:val="single" w:sz="4" w:space="0" w:color="auto"/>
              <w:right w:val="single" w:sz="4" w:space="0" w:color="auto"/>
            </w:tcBorders>
            <w:shd w:val="clear" w:color="000000" w:fill="F8CBAD"/>
            <w:vAlign w:val="center"/>
            <w:hideMark/>
          </w:tcPr>
          <w:p w14:paraId="5E339C81"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xml:space="preserve">Number of persons to be trained and budget required (amount in crores) </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7D07DDFF"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2017</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31DC7760"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2018</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71DC5B8A"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2019</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2DB0A9C8"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2020</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6D6E1FD1"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2021</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34C77DAD"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2022</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642D2D49"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2023</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342F48C0"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2024</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1506B190"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2025</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3CD6A38D"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2026</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114D2195"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2027</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570DFDEF"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2028</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4ED3AB7D"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2029</w:t>
            </w:r>
          </w:p>
        </w:tc>
        <w:tc>
          <w:tcPr>
            <w:tcW w:w="736" w:type="dxa"/>
            <w:tcBorders>
              <w:top w:val="single" w:sz="4" w:space="0" w:color="auto"/>
              <w:left w:val="nil"/>
              <w:bottom w:val="single" w:sz="4" w:space="0" w:color="auto"/>
              <w:right w:val="single" w:sz="4" w:space="0" w:color="auto"/>
            </w:tcBorders>
            <w:shd w:val="clear" w:color="000000" w:fill="F8CBAD"/>
            <w:vAlign w:val="center"/>
            <w:hideMark/>
          </w:tcPr>
          <w:p w14:paraId="2966C94E"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2030</w:t>
            </w:r>
          </w:p>
        </w:tc>
        <w:tc>
          <w:tcPr>
            <w:tcW w:w="856" w:type="dxa"/>
            <w:tcBorders>
              <w:top w:val="single" w:sz="4" w:space="0" w:color="auto"/>
              <w:left w:val="nil"/>
              <w:bottom w:val="single" w:sz="4" w:space="0" w:color="auto"/>
              <w:right w:val="single" w:sz="4" w:space="0" w:color="auto"/>
            </w:tcBorders>
            <w:shd w:val="clear" w:color="000000" w:fill="F8CBAD"/>
            <w:vAlign w:val="center"/>
            <w:hideMark/>
          </w:tcPr>
          <w:p w14:paraId="67458894"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Total</w:t>
            </w:r>
          </w:p>
        </w:tc>
      </w:tr>
      <w:tr w:rsidR="00721DD0" w:rsidRPr="00721DD0" w14:paraId="070EC533" w14:textId="77777777" w:rsidTr="00721DD0">
        <w:trPr>
          <w:trHeight w:val="42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1184C9D5"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2873" w:type="dxa"/>
            <w:tcBorders>
              <w:top w:val="nil"/>
              <w:left w:val="nil"/>
              <w:bottom w:val="single" w:sz="4" w:space="0" w:color="auto"/>
              <w:right w:val="single" w:sz="4" w:space="0" w:color="auto"/>
            </w:tcBorders>
            <w:shd w:val="clear" w:color="auto" w:fill="auto"/>
            <w:vAlign w:val="center"/>
            <w:hideMark/>
          </w:tcPr>
          <w:p w14:paraId="2E3F9DB6"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xml:space="preserve">Number of persons for short term training </w:t>
            </w:r>
          </w:p>
        </w:tc>
        <w:tc>
          <w:tcPr>
            <w:tcW w:w="736" w:type="dxa"/>
            <w:tcBorders>
              <w:top w:val="nil"/>
              <w:left w:val="nil"/>
              <w:bottom w:val="single" w:sz="4" w:space="0" w:color="auto"/>
              <w:right w:val="single" w:sz="4" w:space="0" w:color="auto"/>
            </w:tcBorders>
            <w:shd w:val="clear" w:color="auto" w:fill="auto"/>
            <w:vAlign w:val="center"/>
            <w:hideMark/>
          </w:tcPr>
          <w:p w14:paraId="599224D5"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569BF7CA"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387DD640"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4E91353C"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33B40C6C"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1D4D6BF8"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3E33CFAD"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64B2FDBB"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41BCDFA0"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05DBDE29"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5EE686FC"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4CD56550"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319C79E4"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5AFCF2C6"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856" w:type="dxa"/>
            <w:tcBorders>
              <w:top w:val="nil"/>
              <w:left w:val="nil"/>
              <w:bottom w:val="single" w:sz="4" w:space="0" w:color="auto"/>
              <w:right w:val="single" w:sz="4" w:space="0" w:color="auto"/>
            </w:tcBorders>
            <w:shd w:val="clear" w:color="auto" w:fill="auto"/>
            <w:vAlign w:val="center"/>
            <w:hideMark/>
          </w:tcPr>
          <w:p w14:paraId="34FA72B1"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r>
      <w:tr w:rsidR="00721DD0" w:rsidRPr="00721DD0" w14:paraId="5D7BB07A" w14:textId="77777777" w:rsidTr="00721DD0">
        <w:trPr>
          <w:trHeight w:val="45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5CAFE149"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A1</w:t>
            </w:r>
          </w:p>
        </w:tc>
        <w:tc>
          <w:tcPr>
            <w:tcW w:w="2873" w:type="dxa"/>
            <w:tcBorders>
              <w:top w:val="nil"/>
              <w:left w:val="nil"/>
              <w:bottom w:val="single" w:sz="4" w:space="0" w:color="auto"/>
              <w:right w:val="single" w:sz="4" w:space="0" w:color="auto"/>
            </w:tcBorders>
            <w:shd w:val="clear" w:color="auto" w:fill="auto"/>
            <w:vAlign w:val="center"/>
            <w:hideMark/>
          </w:tcPr>
          <w:p w14:paraId="62628A5B"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Six month skill training (number of persons)</w:t>
            </w:r>
          </w:p>
        </w:tc>
        <w:tc>
          <w:tcPr>
            <w:tcW w:w="736" w:type="dxa"/>
            <w:tcBorders>
              <w:top w:val="nil"/>
              <w:left w:val="nil"/>
              <w:bottom w:val="single" w:sz="4" w:space="0" w:color="auto"/>
              <w:right w:val="single" w:sz="4" w:space="0" w:color="auto"/>
            </w:tcBorders>
            <w:shd w:val="clear" w:color="auto" w:fill="auto"/>
            <w:vAlign w:val="center"/>
            <w:hideMark/>
          </w:tcPr>
          <w:p w14:paraId="7962A0E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158,201</w:t>
            </w:r>
          </w:p>
        </w:tc>
        <w:tc>
          <w:tcPr>
            <w:tcW w:w="736" w:type="dxa"/>
            <w:tcBorders>
              <w:top w:val="nil"/>
              <w:left w:val="nil"/>
              <w:bottom w:val="single" w:sz="4" w:space="0" w:color="auto"/>
              <w:right w:val="single" w:sz="4" w:space="0" w:color="auto"/>
            </w:tcBorders>
            <w:shd w:val="clear" w:color="auto" w:fill="auto"/>
            <w:vAlign w:val="center"/>
            <w:hideMark/>
          </w:tcPr>
          <w:p w14:paraId="57C44BB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277,733</w:t>
            </w:r>
          </w:p>
        </w:tc>
        <w:tc>
          <w:tcPr>
            <w:tcW w:w="736" w:type="dxa"/>
            <w:tcBorders>
              <w:top w:val="nil"/>
              <w:left w:val="nil"/>
              <w:bottom w:val="single" w:sz="4" w:space="0" w:color="auto"/>
              <w:right w:val="single" w:sz="4" w:space="0" w:color="auto"/>
            </w:tcBorders>
            <w:shd w:val="clear" w:color="auto" w:fill="auto"/>
            <w:vAlign w:val="center"/>
            <w:hideMark/>
          </w:tcPr>
          <w:p w14:paraId="209A489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199,041</w:t>
            </w:r>
          </w:p>
        </w:tc>
        <w:tc>
          <w:tcPr>
            <w:tcW w:w="736" w:type="dxa"/>
            <w:tcBorders>
              <w:top w:val="nil"/>
              <w:left w:val="nil"/>
              <w:bottom w:val="single" w:sz="4" w:space="0" w:color="auto"/>
              <w:right w:val="single" w:sz="4" w:space="0" w:color="auto"/>
            </w:tcBorders>
            <w:shd w:val="clear" w:color="auto" w:fill="auto"/>
            <w:vAlign w:val="center"/>
            <w:hideMark/>
          </w:tcPr>
          <w:p w14:paraId="59DF5B70"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165,887</w:t>
            </w:r>
          </w:p>
        </w:tc>
        <w:tc>
          <w:tcPr>
            <w:tcW w:w="736" w:type="dxa"/>
            <w:tcBorders>
              <w:top w:val="nil"/>
              <w:left w:val="nil"/>
              <w:bottom w:val="single" w:sz="4" w:space="0" w:color="auto"/>
              <w:right w:val="single" w:sz="4" w:space="0" w:color="auto"/>
            </w:tcBorders>
            <w:shd w:val="clear" w:color="auto" w:fill="auto"/>
            <w:vAlign w:val="center"/>
            <w:hideMark/>
          </w:tcPr>
          <w:p w14:paraId="68C3B35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135,894</w:t>
            </w:r>
          </w:p>
        </w:tc>
        <w:tc>
          <w:tcPr>
            <w:tcW w:w="736" w:type="dxa"/>
            <w:tcBorders>
              <w:top w:val="nil"/>
              <w:left w:val="nil"/>
              <w:bottom w:val="single" w:sz="4" w:space="0" w:color="auto"/>
              <w:right w:val="single" w:sz="4" w:space="0" w:color="auto"/>
            </w:tcBorders>
            <w:shd w:val="clear" w:color="auto" w:fill="auto"/>
            <w:vAlign w:val="center"/>
            <w:hideMark/>
          </w:tcPr>
          <w:p w14:paraId="36C3569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77,603</w:t>
            </w:r>
          </w:p>
        </w:tc>
        <w:tc>
          <w:tcPr>
            <w:tcW w:w="736" w:type="dxa"/>
            <w:tcBorders>
              <w:top w:val="nil"/>
              <w:left w:val="nil"/>
              <w:bottom w:val="single" w:sz="4" w:space="0" w:color="auto"/>
              <w:right w:val="single" w:sz="4" w:space="0" w:color="auto"/>
            </w:tcBorders>
            <w:shd w:val="clear" w:color="auto" w:fill="auto"/>
            <w:vAlign w:val="center"/>
            <w:hideMark/>
          </w:tcPr>
          <w:p w14:paraId="7EDE883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6,203</w:t>
            </w:r>
          </w:p>
        </w:tc>
        <w:tc>
          <w:tcPr>
            <w:tcW w:w="736" w:type="dxa"/>
            <w:tcBorders>
              <w:top w:val="nil"/>
              <w:left w:val="nil"/>
              <w:bottom w:val="single" w:sz="4" w:space="0" w:color="auto"/>
              <w:right w:val="single" w:sz="4" w:space="0" w:color="auto"/>
            </w:tcBorders>
            <w:shd w:val="clear" w:color="auto" w:fill="auto"/>
            <w:vAlign w:val="center"/>
            <w:hideMark/>
          </w:tcPr>
          <w:p w14:paraId="3A1DB01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4,523</w:t>
            </w:r>
          </w:p>
        </w:tc>
        <w:tc>
          <w:tcPr>
            <w:tcW w:w="736" w:type="dxa"/>
            <w:tcBorders>
              <w:top w:val="nil"/>
              <w:left w:val="nil"/>
              <w:bottom w:val="single" w:sz="4" w:space="0" w:color="auto"/>
              <w:right w:val="single" w:sz="4" w:space="0" w:color="auto"/>
            </w:tcBorders>
            <w:shd w:val="clear" w:color="auto" w:fill="auto"/>
            <w:vAlign w:val="center"/>
            <w:hideMark/>
          </w:tcPr>
          <w:p w14:paraId="1FF9BFC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2,843</w:t>
            </w:r>
          </w:p>
        </w:tc>
        <w:tc>
          <w:tcPr>
            <w:tcW w:w="736" w:type="dxa"/>
            <w:tcBorders>
              <w:top w:val="nil"/>
              <w:left w:val="nil"/>
              <w:bottom w:val="single" w:sz="4" w:space="0" w:color="auto"/>
              <w:right w:val="single" w:sz="4" w:space="0" w:color="auto"/>
            </w:tcBorders>
            <w:shd w:val="clear" w:color="auto" w:fill="auto"/>
            <w:vAlign w:val="center"/>
            <w:hideMark/>
          </w:tcPr>
          <w:p w14:paraId="4B3EB8B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1,163</w:t>
            </w:r>
          </w:p>
        </w:tc>
        <w:tc>
          <w:tcPr>
            <w:tcW w:w="736" w:type="dxa"/>
            <w:tcBorders>
              <w:top w:val="nil"/>
              <w:left w:val="nil"/>
              <w:bottom w:val="single" w:sz="4" w:space="0" w:color="auto"/>
              <w:right w:val="single" w:sz="4" w:space="0" w:color="auto"/>
            </w:tcBorders>
            <w:shd w:val="clear" w:color="auto" w:fill="auto"/>
            <w:vAlign w:val="center"/>
            <w:hideMark/>
          </w:tcPr>
          <w:p w14:paraId="4042122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41BE9CA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488BDD7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38BC5701"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856" w:type="dxa"/>
            <w:tcBorders>
              <w:top w:val="nil"/>
              <w:left w:val="nil"/>
              <w:bottom w:val="single" w:sz="4" w:space="0" w:color="auto"/>
              <w:right w:val="single" w:sz="4" w:space="0" w:color="auto"/>
            </w:tcBorders>
            <w:shd w:val="clear" w:color="auto" w:fill="auto"/>
            <w:vAlign w:val="center"/>
            <w:hideMark/>
          </w:tcPr>
          <w:p w14:paraId="2C62985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1,029,091</w:t>
            </w:r>
          </w:p>
        </w:tc>
      </w:tr>
      <w:tr w:rsidR="00721DD0" w:rsidRPr="00721DD0" w14:paraId="4EA2290D" w14:textId="77777777" w:rsidTr="00721DD0">
        <w:trPr>
          <w:trHeight w:val="45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6D2E14DB"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A2</w:t>
            </w:r>
          </w:p>
        </w:tc>
        <w:tc>
          <w:tcPr>
            <w:tcW w:w="2873" w:type="dxa"/>
            <w:tcBorders>
              <w:top w:val="nil"/>
              <w:left w:val="nil"/>
              <w:bottom w:val="single" w:sz="4" w:space="0" w:color="auto"/>
              <w:right w:val="single" w:sz="4" w:space="0" w:color="auto"/>
            </w:tcBorders>
            <w:shd w:val="clear" w:color="auto" w:fill="auto"/>
            <w:vAlign w:val="center"/>
            <w:hideMark/>
          </w:tcPr>
          <w:p w14:paraId="1BE2FBEA"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Three month skill training (number of persons)</w:t>
            </w:r>
          </w:p>
        </w:tc>
        <w:tc>
          <w:tcPr>
            <w:tcW w:w="736" w:type="dxa"/>
            <w:tcBorders>
              <w:top w:val="nil"/>
              <w:left w:val="nil"/>
              <w:bottom w:val="single" w:sz="4" w:space="0" w:color="auto"/>
              <w:right w:val="single" w:sz="4" w:space="0" w:color="auto"/>
            </w:tcBorders>
            <w:shd w:val="clear" w:color="auto" w:fill="auto"/>
            <w:vAlign w:val="center"/>
            <w:hideMark/>
          </w:tcPr>
          <w:p w14:paraId="6DE6F84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218,467</w:t>
            </w:r>
          </w:p>
        </w:tc>
        <w:tc>
          <w:tcPr>
            <w:tcW w:w="736" w:type="dxa"/>
            <w:tcBorders>
              <w:top w:val="nil"/>
              <w:left w:val="nil"/>
              <w:bottom w:val="single" w:sz="4" w:space="0" w:color="auto"/>
              <w:right w:val="single" w:sz="4" w:space="0" w:color="auto"/>
            </w:tcBorders>
            <w:shd w:val="clear" w:color="auto" w:fill="auto"/>
            <w:vAlign w:val="center"/>
            <w:hideMark/>
          </w:tcPr>
          <w:p w14:paraId="50CFA571"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383,535</w:t>
            </w:r>
          </w:p>
        </w:tc>
        <w:tc>
          <w:tcPr>
            <w:tcW w:w="736" w:type="dxa"/>
            <w:tcBorders>
              <w:top w:val="nil"/>
              <w:left w:val="nil"/>
              <w:bottom w:val="single" w:sz="4" w:space="0" w:color="auto"/>
              <w:right w:val="single" w:sz="4" w:space="0" w:color="auto"/>
            </w:tcBorders>
            <w:shd w:val="clear" w:color="auto" w:fill="auto"/>
            <w:vAlign w:val="center"/>
            <w:hideMark/>
          </w:tcPr>
          <w:p w14:paraId="490ABE6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274,867</w:t>
            </w:r>
          </w:p>
        </w:tc>
        <w:tc>
          <w:tcPr>
            <w:tcW w:w="736" w:type="dxa"/>
            <w:tcBorders>
              <w:top w:val="nil"/>
              <w:left w:val="nil"/>
              <w:bottom w:val="single" w:sz="4" w:space="0" w:color="auto"/>
              <w:right w:val="single" w:sz="4" w:space="0" w:color="auto"/>
            </w:tcBorders>
            <w:shd w:val="clear" w:color="auto" w:fill="auto"/>
            <w:vAlign w:val="center"/>
            <w:hideMark/>
          </w:tcPr>
          <w:p w14:paraId="3C36A9B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229,081</w:t>
            </w:r>
          </w:p>
        </w:tc>
        <w:tc>
          <w:tcPr>
            <w:tcW w:w="736" w:type="dxa"/>
            <w:tcBorders>
              <w:top w:val="nil"/>
              <w:left w:val="nil"/>
              <w:bottom w:val="single" w:sz="4" w:space="0" w:color="auto"/>
              <w:right w:val="single" w:sz="4" w:space="0" w:color="auto"/>
            </w:tcBorders>
            <w:shd w:val="clear" w:color="auto" w:fill="auto"/>
            <w:vAlign w:val="center"/>
            <w:hideMark/>
          </w:tcPr>
          <w:p w14:paraId="181AA65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187,664</w:t>
            </w:r>
          </w:p>
        </w:tc>
        <w:tc>
          <w:tcPr>
            <w:tcW w:w="736" w:type="dxa"/>
            <w:tcBorders>
              <w:top w:val="nil"/>
              <w:left w:val="nil"/>
              <w:bottom w:val="single" w:sz="4" w:space="0" w:color="auto"/>
              <w:right w:val="single" w:sz="4" w:space="0" w:color="auto"/>
            </w:tcBorders>
            <w:shd w:val="clear" w:color="auto" w:fill="auto"/>
            <w:vAlign w:val="center"/>
            <w:hideMark/>
          </w:tcPr>
          <w:p w14:paraId="516BC93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107,166</w:t>
            </w:r>
          </w:p>
        </w:tc>
        <w:tc>
          <w:tcPr>
            <w:tcW w:w="736" w:type="dxa"/>
            <w:tcBorders>
              <w:top w:val="nil"/>
              <w:left w:val="nil"/>
              <w:bottom w:val="single" w:sz="4" w:space="0" w:color="auto"/>
              <w:right w:val="single" w:sz="4" w:space="0" w:color="auto"/>
            </w:tcBorders>
            <w:shd w:val="clear" w:color="auto" w:fill="auto"/>
            <w:vAlign w:val="center"/>
            <w:hideMark/>
          </w:tcPr>
          <w:p w14:paraId="2F1347F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8,566</w:t>
            </w:r>
          </w:p>
        </w:tc>
        <w:tc>
          <w:tcPr>
            <w:tcW w:w="736" w:type="dxa"/>
            <w:tcBorders>
              <w:top w:val="nil"/>
              <w:left w:val="nil"/>
              <w:bottom w:val="single" w:sz="4" w:space="0" w:color="auto"/>
              <w:right w:val="single" w:sz="4" w:space="0" w:color="auto"/>
            </w:tcBorders>
            <w:shd w:val="clear" w:color="auto" w:fill="auto"/>
            <w:vAlign w:val="center"/>
            <w:hideMark/>
          </w:tcPr>
          <w:p w14:paraId="11BD2B7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6,246</w:t>
            </w:r>
          </w:p>
        </w:tc>
        <w:tc>
          <w:tcPr>
            <w:tcW w:w="736" w:type="dxa"/>
            <w:tcBorders>
              <w:top w:val="nil"/>
              <w:left w:val="nil"/>
              <w:bottom w:val="single" w:sz="4" w:space="0" w:color="auto"/>
              <w:right w:val="single" w:sz="4" w:space="0" w:color="auto"/>
            </w:tcBorders>
            <w:shd w:val="clear" w:color="auto" w:fill="auto"/>
            <w:vAlign w:val="center"/>
            <w:hideMark/>
          </w:tcPr>
          <w:p w14:paraId="213978C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3,926</w:t>
            </w:r>
          </w:p>
        </w:tc>
        <w:tc>
          <w:tcPr>
            <w:tcW w:w="736" w:type="dxa"/>
            <w:tcBorders>
              <w:top w:val="nil"/>
              <w:left w:val="nil"/>
              <w:bottom w:val="single" w:sz="4" w:space="0" w:color="auto"/>
              <w:right w:val="single" w:sz="4" w:space="0" w:color="auto"/>
            </w:tcBorders>
            <w:shd w:val="clear" w:color="auto" w:fill="auto"/>
            <w:vAlign w:val="center"/>
            <w:hideMark/>
          </w:tcPr>
          <w:p w14:paraId="34DB507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1,606</w:t>
            </w:r>
          </w:p>
        </w:tc>
        <w:tc>
          <w:tcPr>
            <w:tcW w:w="736" w:type="dxa"/>
            <w:tcBorders>
              <w:top w:val="nil"/>
              <w:left w:val="nil"/>
              <w:bottom w:val="single" w:sz="4" w:space="0" w:color="auto"/>
              <w:right w:val="single" w:sz="4" w:space="0" w:color="auto"/>
            </w:tcBorders>
            <w:shd w:val="clear" w:color="auto" w:fill="auto"/>
            <w:vAlign w:val="center"/>
            <w:hideMark/>
          </w:tcPr>
          <w:p w14:paraId="5CABE8A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4A0A658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BE5D1B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AAB6C5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856" w:type="dxa"/>
            <w:tcBorders>
              <w:top w:val="nil"/>
              <w:left w:val="nil"/>
              <w:bottom w:val="single" w:sz="4" w:space="0" w:color="auto"/>
              <w:right w:val="single" w:sz="4" w:space="0" w:color="auto"/>
            </w:tcBorders>
            <w:shd w:val="clear" w:color="auto" w:fill="auto"/>
            <w:vAlign w:val="center"/>
            <w:hideMark/>
          </w:tcPr>
          <w:p w14:paraId="6D68200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1,421,126</w:t>
            </w:r>
          </w:p>
        </w:tc>
      </w:tr>
      <w:tr w:rsidR="00721DD0" w:rsidRPr="00721DD0" w14:paraId="04028C3F" w14:textId="77777777" w:rsidTr="00721DD0">
        <w:trPr>
          <w:trHeight w:val="30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E0DB6A8"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 </w:t>
            </w:r>
          </w:p>
        </w:tc>
        <w:tc>
          <w:tcPr>
            <w:tcW w:w="2873" w:type="dxa"/>
            <w:tcBorders>
              <w:top w:val="nil"/>
              <w:left w:val="nil"/>
              <w:bottom w:val="single" w:sz="4" w:space="0" w:color="auto"/>
              <w:right w:val="single" w:sz="4" w:space="0" w:color="auto"/>
            </w:tcBorders>
            <w:shd w:val="clear" w:color="auto" w:fill="auto"/>
            <w:vAlign w:val="center"/>
            <w:hideMark/>
          </w:tcPr>
          <w:p w14:paraId="2F252A31"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Total</w:t>
            </w:r>
          </w:p>
        </w:tc>
        <w:tc>
          <w:tcPr>
            <w:tcW w:w="736" w:type="dxa"/>
            <w:tcBorders>
              <w:top w:val="nil"/>
              <w:left w:val="nil"/>
              <w:bottom w:val="single" w:sz="4" w:space="0" w:color="auto"/>
              <w:right w:val="single" w:sz="4" w:space="0" w:color="auto"/>
            </w:tcBorders>
            <w:shd w:val="clear" w:color="auto" w:fill="auto"/>
            <w:vAlign w:val="center"/>
            <w:hideMark/>
          </w:tcPr>
          <w:p w14:paraId="3FD06780"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376,668</w:t>
            </w:r>
          </w:p>
        </w:tc>
        <w:tc>
          <w:tcPr>
            <w:tcW w:w="736" w:type="dxa"/>
            <w:tcBorders>
              <w:top w:val="nil"/>
              <w:left w:val="nil"/>
              <w:bottom w:val="single" w:sz="4" w:space="0" w:color="auto"/>
              <w:right w:val="single" w:sz="4" w:space="0" w:color="auto"/>
            </w:tcBorders>
            <w:shd w:val="clear" w:color="auto" w:fill="auto"/>
            <w:vAlign w:val="center"/>
            <w:hideMark/>
          </w:tcPr>
          <w:p w14:paraId="391F8134"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661,268</w:t>
            </w:r>
          </w:p>
        </w:tc>
        <w:tc>
          <w:tcPr>
            <w:tcW w:w="736" w:type="dxa"/>
            <w:tcBorders>
              <w:top w:val="nil"/>
              <w:left w:val="nil"/>
              <w:bottom w:val="single" w:sz="4" w:space="0" w:color="auto"/>
              <w:right w:val="single" w:sz="4" w:space="0" w:color="auto"/>
            </w:tcBorders>
            <w:shd w:val="clear" w:color="auto" w:fill="auto"/>
            <w:vAlign w:val="center"/>
            <w:hideMark/>
          </w:tcPr>
          <w:p w14:paraId="08AC6A5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473,908</w:t>
            </w:r>
          </w:p>
        </w:tc>
        <w:tc>
          <w:tcPr>
            <w:tcW w:w="736" w:type="dxa"/>
            <w:tcBorders>
              <w:top w:val="nil"/>
              <w:left w:val="nil"/>
              <w:bottom w:val="single" w:sz="4" w:space="0" w:color="auto"/>
              <w:right w:val="single" w:sz="4" w:space="0" w:color="auto"/>
            </w:tcBorders>
            <w:shd w:val="clear" w:color="auto" w:fill="auto"/>
            <w:vAlign w:val="center"/>
            <w:hideMark/>
          </w:tcPr>
          <w:p w14:paraId="5978DCF4"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394,968</w:t>
            </w:r>
          </w:p>
        </w:tc>
        <w:tc>
          <w:tcPr>
            <w:tcW w:w="736" w:type="dxa"/>
            <w:tcBorders>
              <w:top w:val="nil"/>
              <w:left w:val="nil"/>
              <w:bottom w:val="single" w:sz="4" w:space="0" w:color="auto"/>
              <w:right w:val="single" w:sz="4" w:space="0" w:color="auto"/>
            </w:tcBorders>
            <w:shd w:val="clear" w:color="auto" w:fill="auto"/>
            <w:vAlign w:val="center"/>
            <w:hideMark/>
          </w:tcPr>
          <w:p w14:paraId="0CC169D1"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323,558</w:t>
            </w:r>
          </w:p>
        </w:tc>
        <w:tc>
          <w:tcPr>
            <w:tcW w:w="736" w:type="dxa"/>
            <w:tcBorders>
              <w:top w:val="nil"/>
              <w:left w:val="nil"/>
              <w:bottom w:val="single" w:sz="4" w:space="0" w:color="auto"/>
              <w:right w:val="single" w:sz="4" w:space="0" w:color="auto"/>
            </w:tcBorders>
            <w:shd w:val="clear" w:color="auto" w:fill="auto"/>
            <w:vAlign w:val="center"/>
            <w:hideMark/>
          </w:tcPr>
          <w:p w14:paraId="73051CF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184,770</w:t>
            </w:r>
          </w:p>
        </w:tc>
        <w:tc>
          <w:tcPr>
            <w:tcW w:w="736" w:type="dxa"/>
            <w:tcBorders>
              <w:top w:val="nil"/>
              <w:left w:val="nil"/>
              <w:bottom w:val="single" w:sz="4" w:space="0" w:color="auto"/>
              <w:right w:val="single" w:sz="4" w:space="0" w:color="auto"/>
            </w:tcBorders>
            <w:shd w:val="clear" w:color="auto" w:fill="auto"/>
            <w:vAlign w:val="center"/>
            <w:hideMark/>
          </w:tcPr>
          <w:p w14:paraId="2635FA3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14,770</w:t>
            </w:r>
          </w:p>
        </w:tc>
        <w:tc>
          <w:tcPr>
            <w:tcW w:w="736" w:type="dxa"/>
            <w:tcBorders>
              <w:top w:val="nil"/>
              <w:left w:val="nil"/>
              <w:bottom w:val="single" w:sz="4" w:space="0" w:color="auto"/>
              <w:right w:val="single" w:sz="4" w:space="0" w:color="auto"/>
            </w:tcBorders>
            <w:shd w:val="clear" w:color="auto" w:fill="auto"/>
            <w:vAlign w:val="center"/>
            <w:hideMark/>
          </w:tcPr>
          <w:p w14:paraId="7FCDD86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10,770</w:t>
            </w:r>
          </w:p>
        </w:tc>
        <w:tc>
          <w:tcPr>
            <w:tcW w:w="736" w:type="dxa"/>
            <w:tcBorders>
              <w:top w:val="nil"/>
              <w:left w:val="nil"/>
              <w:bottom w:val="single" w:sz="4" w:space="0" w:color="auto"/>
              <w:right w:val="single" w:sz="4" w:space="0" w:color="auto"/>
            </w:tcBorders>
            <w:shd w:val="clear" w:color="auto" w:fill="auto"/>
            <w:vAlign w:val="center"/>
            <w:hideMark/>
          </w:tcPr>
          <w:p w14:paraId="16F35331"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6,770</w:t>
            </w:r>
          </w:p>
        </w:tc>
        <w:tc>
          <w:tcPr>
            <w:tcW w:w="736" w:type="dxa"/>
            <w:tcBorders>
              <w:top w:val="nil"/>
              <w:left w:val="nil"/>
              <w:bottom w:val="single" w:sz="4" w:space="0" w:color="auto"/>
              <w:right w:val="single" w:sz="4" w:space="0" w:color="auto"/>
            </w:tcBorders>
            <w:shd w:val="clear" w:color="auto" w:fill="auto"/>
            <w:vAlign w:val="center"/>
            <w:hideMark/>
          </w:tcPr>
          <w:p w14:paraId="0FCB30C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2,770</w:t>
            </w:r>
          </w:p>
        </w:tc>
        <w:tc>
          <w:tcPr>
            <w:tcW w:w="736" w:type="dxa"/>
            <w:tcBorders>
              <w:top w:val="nil"/>
              <w:left w:val="nil"/>
              <w:bottom w:val="single" w:sz="4" w:space="0" w:color="auto"/>
              <w:right w:val="single" w:sz="4" w:space="0" w:color="auto"/>
            </w:tcBorders>
            <w:shd w:val="clear" w:color="auto" w:fill="auto"/>
            <w:vAlign w:val="center"/>
            <w:hideMark/>
          </w:tcPr>
          <w:p w14:paraId="011B220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8F62BC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66FB6AE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564223C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856" w:type="dxa"/>
            <w:tcBorders>
              <w:top w:val="nil"/>
              <w:left w:val="nil"/>
              <w:bottom w:val="single" w:sz="4" w:space="0" w:color="auto"/>
              <w:right w:val="single" w:sz="4" w:space="0" w:color="auto"/>
            </w:tcBorders>
            <w:shd w:val="clear" w:color="auto" w:fill="auto"/>
            <w:vAlign w:val="center"/>
            <w:hideMark/>
          </w:tcPr>
          <w:p w14:paraId="4263A6C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2,450,218</w:t>
            </w:r>
          </w:p>
        </w:tc>
      </w:tr>
      <w:tr w:rsidR="00721DD0" w:rsidRPr="00721DD0" w14:paraId="11333668" w14:textId="77777777" w:rsidTr="00721DD0">
        <w:trPr>
          <w:trHeight w:val="683"/>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70CAFFD6"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A3</w:t>
            </w:r>
          </w:p>
        </w:tc>
        <w:tc>
          <w:tcPr>
            <w:tcW w:w="2873" w:type="dxa"/>
            <w:tcBorders>
              <w:top w:val="nil"/>
              <w:left w:val="nil"/>
              <w:bottom w:val="single" w:sz="4" w:space="0" w:color="auto"/>
              <w:right w:val="single" w:sz="4" w:space="0" w:color="auto"/>
            </w:tcBorders>
            <w:shd w:val="clear" w:color="auto" w:fill="auto"/>
            <w:vAlign w:val="center"/>
            <w:hideMark/>
          </w:tcPr>
          <w:p w14:paraId="36C5A25D"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Budget for Six month skill training at estimated per capita fee of Rs 50,000/- + 5% annual inflation provision</w:t>
            </w:r>
          </w:p>
        </w:tc>
        <w:tc>
          <w:tcPr>
            <w:tcW w:w="736" w:type="dxa"/>
            <w:tcBorders>
              <w:top w:val="nil"/>
              <w:left w:val="nil"/>
              <w:bottom w:val="single" w:sz="4" w:space="0" w:color="auto"/>
              <w:right w:val="single" w:sz="4" w:space="0" w:color="auto"/>
            </w:tcBorders>
            <w:shd w:val="clear" w:color="auto" w:fill="auto"/>
            <w:vAlign w:val="center"/>
            <w:hideMark/>
          </w:tcPr>
          <w:p w14:paraId="56F299B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791</w:t>
            </w:r>
          </w:p>
        </w:tc>
        <w:tc>
          <w:tcPr>
            <w:tcW w:w="736" w:type="dxa"/>
            <w:tcBorders>
              <w:top w:val="nil"/>
              <w:left w:val="nil"/>
              <w:bottom w:val="single" w:sz="4" w:space="0" w:color="auto"/>
              <w:right w:val="single" w:sz="4" w:space="0" w:color="auto"/>
            </w:tcBorders>
            <w:shd w:val="clear" w:color="auto" w:fill="auto"/>
            <w:vAlign w:val="center"/>
            <w:hideMark/>
          </w:tcPr>
          <w:p w14:paraId="340093D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1,389</w:t>
            </w:r>
          </w:p>
        </w:tc>
        <w:tc>
          <w:tcPr>
            <w:tcW w:w="736" w:type="dxa"/>
            <w:tcBorders>
              <w:top w:val="nil"/>
              <w:left w:val="nil"/>
              <w:bottom w:val="single" w:sz="4" w:space="0" w:color="auto"/>
              <w:right w:val="single" w:sz="4" w:space="0" w:color="auto"/>
            </w:tcBorders>
            <w:shd w:val="clear" w:color="auto" w:fill="auto"/>
            <w:vAlign w:val="center"/>
            <w:hideMark/>
          </w:tcPr>
          <w:p w14:paraId="15358BE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995</w:t>
            </w:r>
          </w:p>
        </w:tc>
        <w:tc>
          <w:tcPr>
            <w:tcW w:w="736" w:type="dxa"/>
            <w:tcBorders>
              <w:top w:val="nil"/>
              <w:left w:val="nil"/>
              <w:bottom w:val="single" w:sz="4" w:space="0" w:color="auto"/>
              <w:right w:val="single" w:sz="4" w:space="0" w:color="auto"/>
            </w:tcBorders>
            <w:shd w:val="clear" w:color="auto" w:fill="auto"/>
            <w:vAlign w:val="center"/>
            <w:hideMark/>
          </w:tcPr>
          <w:p w14:paraId="424612F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829</w:t>
            </w:r>
          </w:p>
        </w:tc>
        <w:tc>
          <w:tcPr>
            <w:tcW w:w="736" w:type="dxa"/>
            <w:tcBorders>
              <w:top w:val="nil"/>
              <w:left w:val="nil"/>
              <w:bottom w:val="single" w:sz="4" w:space="0" w:color="auto"/>
              <w:right w:val="single" w:sz="4" w:space="0" w:color="auto"/>
            </w:tcBorders>
            <w:shd w:val="clear" w:color="auto" w:fill="auto"/>
            <w:vAlign w:val="center"/>
            <w:hideMark/>
          </w:tcPr>
          <w:p w14:paraId="1552379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679</w:t>
            </w:r>
          </w:p>
        </w:tc>
        <w:tc>
          <w:tcPr>
            <w:tcW w:w="736" w:type="dxa"/>
            <w:tcBorders>
              <w:top w:val="nil"/>
              <w:left w:val="nil"/>
              <w:bottom w:val="single" w:sz="4" w:space="0" w:color="auto"/>
              <w:right w:val="single" w:sz="4" w:space="0" w:color="auto"/>
            </w:tcBorders>
            <w:shd w:val="clear" w:color="auto" w:fill="auto"/>
            <w:vAlign w:val="center"/>
            <w:hideMark/>
          </w:tcPr>
          <w:p w14:paraId="0E2C707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388</w:t>
            </w:r>
          </w:p>
        </w:tc>
        <w:tc>
          <w:tcPr>
            <w:tcW w:w="736" w:type="dxa"/>
            <w:tcBorders>
              <w:top w:val="nil"/>
              <w:left w:val="nil"/>
              <w:bottom w:val="single" w:sz="4" w:space="0" w:color="auto"/>
              <w:right w:val="single" w:sz="4" w:space="0" w:color="auto"/>
            </w:tcBorders>
            <w:shd w:val="clear" w:color="auto" w:fill="auto"/>
            <w:vAlign w:val="center"/>
            <w:hideMark/>
          </w:tcPr>
          <w:p w14:paraId="59E3EE7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31</w:t>
            </w:r>
          </w:p>
        </w:tc>
        <w:tc>
          <w:tcPr>
            <w:tcW w:w="736" w:type="dxa"/>
            <w:tcBorders>
              <w:top w:val="nil"/>
              <w:left w:val="nil"/>
              <w:bottom w:val="single" w:sz="4" w:space="0" w:color="auto"/>
              <w:right w:val="single" w:sz="4" w:space="0" w:color="auto"/>
            </w:tcBorders>
            <w:shd w:val="clear" w:color="auto" w:fill="auto"/>
            <w:vAlign w:val="center"/>
            <w:hideMark/>
          </w:tcPr>
          <w:p w14:paraId="1840CFA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23</w:t>
            </w:r>
          </w:p>
        </w:tc>
        <w:tc>
          <w:tcPr>
            <w:tcW w:w="736" w:type="dxa"/>
            <w:tcBorders>
              <w:top w:val="nil"/>
              <w:left w:val="nil"/>
              <w:bottom w:val="single" w:sz="4" w:space="0" w:color="auto"/>
              <w:right w:val="single" w:sz="4" w:space="0" w:color="auto"/>
            </w:tcBorders>
            <w:shd w:val="clear" w:color="auto" w:fill="auto"/>
            <w:vAlign w:val="center"/>
            <w:hideMark/>
          </w:tcPr>
          <w:p w14:paraId="096C2EB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w:t>
            </w:r>
          </w:p>
        </w:tc>
        <w:tc>
          <w:tcPr>
            <w:tcW w:w="736" w:type="dxa"/>
            <w:tcBorders>
              <w:top w:val="nil"/>
              <w:left w:val="nil"/>
              <w:bottom w:val="single" w:sz="4" w:space="0" w:color="auto"/>
              <w:right w:val="single" w:sz="4" w:space="0" w:color="auto"/>
            </w:tcBorders>
            <w:shd w:val="clear" w:color="auto" w:fill="auto"/>
            <w:vAlign w:val="center"/>
            <w:hideMark/>
          </w:tcPr>
          <w:p w14:paraId="1649CB0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w:t>
            </w:r>
          </w:p>
        </w:tc>
        <w:tc>
          <w:tcPr>
            <w:tcW w:w="736" w:type="dxa"/>
            <w:tcBorders>
              <w:top w:val="nil"/>
              <w:left w:val="nil"/>
              <w:bottom w:val="single" w:sz="4" w:space="0" w:color="auto"/>
              <w:right w:val="single" w:sz="4" w:space="0" w:color="auto"/>
            </w:tcBorders>
            <w:shd w:val="clear" w:color="auto" w:fill="auto"/>
            <w:vAlign w:val="center"/>
            <w:hideMark/>
          </w:tcPr>
          <w:p w14:paraId="27FF62A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B786B9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25C498A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22066B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856" w:type="dxa"/>
            <w:tcBorders>
              <w:top w:val="nil"/>
              <w:left w:val="nil"/>
              <w:bottom w:val="single" w:sz="4" w:space="0" w:color="auto"/>
              <w:right w:val="single" w:sz="4" w:space="0" w:color="auto"/>
            </w:tcBorders>
            <w:shd w:val="clear" w:color="auto" w:fill="auto"/>
            <w:vAlign w:val="center"/>
            <w:hideMark/>
          </w:tcPr>
          <w:p w14:paraId="3010D7C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5,145</w:t>
            </w:r>
          </w:p>
        </w:tc>
      </w:tr>
      <w:tr w:rsidR="00721DD0" w:rsidRPr="00721DD0" w14:paraId="4ACB99FB" w14:textId="77777777" w:rsidTr="00721DD0">
        <w:trPr>
          <w:trHeight w:val="665"/>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74BAEBF9"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A4</w:t>
            </w:r>
          </w:p>
        </w:tc>
        <w:tc>
          <w:tcPr>
            <w:tcW w:w="2873" w:type="dxa"/>
            <w:tcBorders>
              <w:top w:val="nil"/>
              <w:left w:val="nil"/>
              <w:bottom w:val="single" w:sz="4" w:space="0" w:color="auto"/>
              <w:right w:val="single" w:sz="4" w:space="0" w:color="auto"/>
            </w:tcBorders>
            <w:shd w:val="clear" w:color="auto" w:fill="auto"/>
            <w:vAlign w:val="center"/>
            <w:hideMark/>
          </w:tcPr>
          <w:p w14:paraId="41FBB880"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Budget for Three months skill training at estimated per capita fee of Rs 35,000/- + 5% annual inflation provision</w:t>
            </w:r>
          </w:p>
        </w:tc>
        <w:tc>
          <w:tcPr>
            <w:tcW w:w="736" w:type="dxa"/>
            <w:tcBorders>
              <w:top w:val="nil"/>
              <w:left w:val="nil"/>
              <w:bottom w:val="single" w:sz="4" w:space="0" w:color="auto"/>
              <w:right w:val="single" w:sz="4" w:space="0" w:color="auto"/>
            </w:tcBorders>
            <w:shd w:val="clear" w:color="auto" w:fill="auto"/>
            <w:vAlign w:val="center"/>
            <w:hideMark/>
          </w:tcPr>
          <w:p w14:paraId="70E1E8E1"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765</w:t>
            </w:r>
          </w:p>
        </w:tc>
        <w:tc>
          <w:tcPr>
            <w:tcW w:w="736" w:type="dxa"/>
            <w:tcBorders>
              <w:top w:val="nil"/>
              <w:left w:val="nil"/>
              <w:bottom w:val="single" w:sz="4" w:space="0" w:color="auto"/>
              <w:right w:val="single" w:sz="4" w:space="0" w:color="auto"/>
            </w:tcBorders>
            <w:shd w:val="clear" w:color="auto" w:fill="auto"/>
            <w:vAlign w:val="center"/>
            <w:hideMark/>
          </w:tcPr>
          <w:p w14:paraId="25AFEC8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1,342</w:t>
            </w:r>
          </w:p>
        </w:tc>
        <w:tc>
          <w:tcPr>
            <w:tcW w:w="736" w:type="dxa"/>
            <w:tcBorders>
              <w:top w:val="nil"/>
              <w:left w:val="nil"/>
              <w:bottom w:val="single" w:sz="4" w:space="0" w:color="auto"/>
              <w:right w:val="single" w:sz="4" w:space="0" w:color="auto"/>
            </w:tcBorders>
            <w:shd w:val="clear" w:color="auto" w:fill="auto"/>
            <w:vAlign w:val="center"/>
            <w:hideMark/>
          </w:tcPr>
          <w:p w14:paraId="691213B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962</w:t>
            </w:r>
          </w:p>
        </w:tc>
        <w:tc>
          <w:tcPr>
            <w:tcW w:w="736" w:type="dxa"/>
            <w:tcBorders>
              <w:top w:val="nil"/>
              <w:left w:val="nil"/>
              <w:bottom w:val="single" w:sz="4" w:space="0" w:color="auto"/>
              <w:right w:val="single" w:sz="4" w:space="0" w:color="auto"/>
            </w:tcBorders>
            <w:shd w:val="clear" w:color="auto" w:fill="auto"/>
            <w:vAlign w:val="center"/>
            <w:hideMark/>
          </w:tcPr>
          <w:p w14:paraId="758B4C6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802</w:t>
            </w:r>
          </w:p>
        </w:tc>
        <w:tc>
          <w:tcPr>
            <w:tcW w:w="736" w:type="dxa"/>
            <w:tcBorders>
              <w:top w:val="nil"/>
              <w:left w:val="nil"/>
              <w:bottom w:val="single" w:sz="4" w:space="0" w:color="auto"/>
              <w:right w:val="single" w:sz="4" w:space="0" w:color="auto"/>
            </w:tcBorders>
            <w:shd w:val="clear" w:color="auto" w:fill="auto"/>
            <w:vAlign w:val="center"/>
            <w:hideMark/>
          </w:tcPr>
          <w:p w14:paraId="7BFF5EC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657</w:t>
            </w:r>
          </w:p>
        </w:tc>
        <w:tc>
          <w:tcPr>
            <w:tcW w:w="736" w:type="dxa"/>
            <w:tcBorders>
              <w:top w:val="nil"/>
              <w:left w:val="nil"/>
              <w:bottom w:val="single" w:sz="4" w:space="0" w:color="auto"/>
              <w:right w:val="single" w:sz="4" w:space="0" w:color="auto"/>
            </w:tcBorders>
            <w:shd w:val="clear" w:color="auto" w:fill="auto"/>
            <w:vAlign w:val="center"/>
            <w:hideMark/>
          </w:tcPr>
          <w:p w14:paraId="0EE454F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375</w:t>
            </w:r>
          </w:p>
        </w:tc>
        <w:tc>
          <w:tcPr>
            <w:tcW w:w="736" w:type="dxa"/>
            <w:tcBorders>
              <w:top w:val="nil"/>
              <w:left w:val="nil"/>
              <w:bottom w:val="single" w:sz="4" w:space="0" w:color="auto"/>
              <w:right w:val="single" w:sz="4" w:space="0" w:color="auto"/>
            </w:tcBorders>
            <w:shd w:val="clear" w:color="auto" w:fill="auto"/>
            <w:vAlign w:val="center"/>
            <w:hideMark/>
          </w:tcPr>
          <w:p w14:paraId="689C124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30</w:t>
            </w:r>
          </w:p>
        </w:tc>
        <w:tc>
          <w:tcPr>
            <w:tcW w:w="736" w:type="dxa"/>
            <w:tcBorders>
              <w:top w:val="nil"/>
              <w:left w:val="nil"/>
              <w:bottom w:val="single" w:sz="4" w:space="0" w:color="auto"/>
              <w:right w:val="single" w:sz="4" w:space="0" w:color="auto"/>
            </w:tcBorders>
            <w:shd w:val="clear" w:color="auto" w:fill="auto"/>
            <w:vAlign w:val="center"/>
            <w:hideMark/>
          </w:tcPr>
          <w:p w14:paraId="4676B88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22</w:t>
            </w:r>
          </w:p>
        </w:tc>
        <w:tc>
          <w:tcPr>
            <w:tcW w:w="736" w:type="dxa"/>
            <w:tcBorders>
              <w:top w:val="nil"/>
              <w:left w:val="nil"/>
              <w:bottom w:val="single" w:sz="4" w:space="0" w:color="auto"/>
              <w:right w:val="single" w:sz="4" w:space="0" w:color="auto"/>
            </w:tcBorders>
            <w:shd w:val="clear" w:color="auto" w:fill="auto"/>
            <w:vAlign w:val="center"/>
            <w:hideMark/>
          </w:tcPr>
          <w:p w14:paraId="5392522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w:t>
            </w:r>
          </w:p>
        </w:tc>
        <w:tc>
          <w:tcPr>
            <w:tcW w:w="736" w:type="dxa"/>
            <w:tcBorders>
              <w:top w:val="nil"/>
              <w:left w:val="nil"/>
              <w:bottom w:val="single" w:sz="4" w:space="0" w:color="auto"/>
              <w:right w:val="single" w:sz="4" w:space="0" w:color="auto"/>
            </w:tcBorders>
            <w:shd w:val="clear" w:color="auto" w:fill="auto"/>
            <w:vAlign w:val="center"/>
            <w:hideMark/>
          </w:tcPr>
          <w:p w14:paraId="2F67BCE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6</w:t>
            </w:r>
          </w:p>
        </w:tc>
        <w:tc>
          <w:tcPr>
            <w:tcW w:w="736" w:type="dxa"/>
            <w:tcBorders>
              <w:top w:val="nil"/>
              <w:left w:val="nil"/>
              <w:bottom w:val="single" w:sz="4" w:space="0" w:color="auto"/>
              <w:right w:val="single" w:sz="4" w:space="0" w:color="auto"/>
            </w:tcBorders>
            <w:shd w:val="clear" w:color="auto" w:fill="auto"/>
            <w:vAlign w:val="center"/>
            <w:hideMark/>
          </w:tcPr>
          <w:p w14:paraId="39C7A07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3A64FE2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4F770C1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251793B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856" w:type="dxa"/>
            <w:tcBorders>
              <w:top w:val="nil"/>
              <w:left w:val="nil"/>
              <w:bottom w:val="single" w:sz="4" w:space="0" w:color="auto"/>
              <w:right w:val="single" w:sz="4" w:space="0" w:color="auto"/>
            </w:tcBorders>
            <w:shd w:val="clear" w:color="auto" w:fill="auto"/>
            <w:vAlign w:val="center"/>
            <w:hideMark/>
          </w:tcPr>
          <w:p w14:paraId="148B9B2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4,974</w:t>
            </w:r>
          </w:p>
        </w:tc>
      </w:tr>
      <w:tr w:rsidR="00721DD0" w:rsidRPr="00721DD0" w14:paraId="79F8E8AC" w14:textId="77777777" w:rsidTr="00721DD0">
        <w:trPr>
          <w:trHeight w:val="420"/>
        </w:trPr>
        <w:tc>
          <w:tcPr>
            <w:tcW w:w="452" w:type="dxa"/>
            <w:tcBorders>
              <w:top w:val="nil"/>
              <w:left w:val="single" w:sz="4" w:space="0" w:color="auto"/>
              <w:bottom w:val="single" w:sz="4" w:space="0" w:color="auto"/>
              <w:right w:val="single" w:sz="4" w:space="0" w:color="auto"/>
            </w:tcBorders>
            <w:shd w:val="clear" w:color="000000" w:fill="F8CBAD"/>
            <w:vAlign w:val="center"/>
            <w:hideMark/>
          </w:tcPr>
          <w:p w14:paraId="7FDF0D38"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A</w:t>
            </w:r>
          </w:p>
        </w:tc>
        <w:tc>
          <w:tcPr>
            <w:tcW w:w="2873" w:type="dxa"/>
            <w:tcBorders>
              <w:top w:val="nil"/>
              <w:left w:val="nil"/>
              <w:bottom w:val="single" w:sz="4" w:space="0" w:color="auto"/>
              <w:right w:val="single" w:sz="4" w:space="0" w:color="auto"/>
            </w:tcBorders>
            <w:shd w:val="clear" w:color="000000" w:fill="F8CBAD"/>
            <w:vAlign w:val="center"/>
            <w:hideMark/>
          </w:tcPr>
          <w:p w14:paraId="2B0B11C9"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xml:space="preserve">Total Budget for short term courses (A) </w:t>
            </w:r>
          </w:p>
        </w:tc>
        <w:tc>
          <w:tcPr>
            <w:tcW w:w="736" w:type="dxa"/>
            <w:tcBorders>
              <w:top w:val="nil"/>
              <w:left w:val="nil"/>
              <w:bottom w:val="single" w:sz="4" w:space="0" w:color="auto"/>
              <w:right w:val="single" w:sz="4" w:space="0" w:color="auto"/>
            </w:tcBorders>
            <w:shd w:val="clear" w:color="000000" w:fill="F8CBAD"/>
            <w:vAlign w:val="center"/>
            <w:hideMark/>
          </w:tcPr>
          <w:p w14:paraId="62B609F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1,556</w:t>
            </w:r>
          </w:p>
        </w:tc>
        <w:tc>
          <w:tcPr>
            <w:tcW w:w="736" w:type="dxa"/>
            <w:tcBorders>
              <w:top w:val="nil"/>
              <w:left w:val="nil"/>
              <w:bottom w:val="single" w:sz="4" w:space="0" w:color="auto"/>
              <w:right w:val="single" w:sz="4" w:space="0" w:color="auto"/>
            </w:tcBorders>
            <w:shd w:val="clear" w:color="000000" w:fill="F8CBAD"/>
            <w:vAlign w:val="center"/>
            <w:hideMark/>
          </w:tcPr>
          <w:p w14:paraId="7CA9EAB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2,731</w:t>
            </w:r>
          </w:p>
        </w:tc>
        <w:tc>
          <w:tcPr>
            <w:tcW w:w="736" w:type="dxa"/>
            <w:tcBorders>
              <w:top w:val="nil"/>
              <w:left w:val="nil"/>
              <w:bottom w:val="single" w:sz="4" w:space="0" w:color="auto"/>
              <w:right w:val="single" w:sz="4" w:space="0" w:color="auto"/>
            </w:tcBorders>
            <w:shd w:val="clear" w:color="000000" w:fill="F8CBAD"/>
            <w:vAlign w:val="center"/>
            <w:hideMark/>
          </w:tcPr>
          <w:p w14:paraId="1D9DD34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1,957</w:t>
            </w:r>
          </w:p>
        </w:tc>
        <w:tc>
          <w:tcPr>
            <w:tcW w:w="736" w:type="dxa"/>
            <w:tcBorders>
              <w:top w:val="nil"/>
              <w:left w:val="nil"/>
              <w:bottom w:val="single" w:sz="4" w:space="0" w:color="auto"/>
              <w:right w:val="single" w:sz="4" w:space="0" w:color="auto"/>
            </w:tcBorders>
            <w:shd w:val="clear" w:color="000000" w:fill="F8CBAD"/>
            <w:vAlign w:val="center"/>
            <w:hideMark/>
          </w:tcPr>
          <w:p w14:paraId="4ABF4D8B"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1,631</w:t>
            </w:r>
          </w:p>
        </w:tc>
        <w:tc>
          <w:tcPr>
            <w:tcW w:w="736" w:type="dxa"/>
            <w:tcBorders>
              <w:top w:val="nil"/>
              <w:left w:val="nil"/>
              <w:bottom w:val="single" w:sz="4" w:space="0" w:color="auto"/>
              <w:right w:val="single" w:sz="4" w:space="0" w:color="auto"/>
            </w:tcBorders>
            <w:shd w:val="clear" w:color="000000" w:fill="F8CBAD"/>
            <w:vAlign w:val="center"/>
            <w:hideMark/>
          </w:tcPr>
          <w:p w14:paraId="280EA5E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1,336</w:t>
            </w:r>
          </w:p>
        </w:tc>
        <w:tc>
          <w:tcPr>
            <w:tcW w:w="736" w:type="dxa"/>
            <w:tcBorders>
              <w:top w:val="nil"/>
              <w:left w:val="nil"/>
              <w:bottom w:val="single" w:sz="4" w:space="0" w:color="auto"/>
              <w:right w:val="single" w:sz="4" w:space="0" w:color="auto"/>
            </w:tcBorders>
            <w:shd w:val="clear" w:color="000000" w:fill="F8CBAD"/>
            <w:vAlign w:val="center"/>
            <w:hideMark/>
          </w:tcPr>
          <w:p w14:paraId="54FFC25F"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763</w:t>
            </w:r>
          </w:p>
        </w:tc>
        <w:tc>
          <w:tcPr>
            <w:tcW w:w="736" w:type="dxa"/>
            <w:tcBorders>
              <w:top w:val="nil"/>
              <w:left w:val="nil"/>
              <w:bottom w:val="single" w:sz="4" w:space="0" w:color="auto"/>
              <w:right w:val="single" w:sz="4" w:space="0" w:color="auto"/>
            </w:tcBorders>
            <w:shd w:val="clear" w:color="000000" w:fill="F8CBAD"/>
            <w:vAlign w:val="center"/>
            <w:hideMark/>
          </w:tcPr>
          <w:p w14:paraId="72D0917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61</w:t>
            </w:r>
          </w:p>
        </w:tc>
        <w:tc>
          <w:tcPr>
            <w:tcW w:w="736" w:type="dxa"/>
            <w:tcBorders>
              <w:top w:val="nil"/>
              <w:left w:val="nil"/>
              <w:bottom w:val="single" w:sz="4" w:space="0" w:color="auto"/>
              <w:right w:val="single" w:sz="4" w:space="0" w:color="auto"/>
            </w:tcBorders>
            <w:shd w:val="clear" w:color="000000" w:fill="F8CBAD"/>
            <w:vAlign w:val="center"/>
            <w:hideMark/>
          </w:tcPr>
          <w:p w14:paraId="4669BC6D"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44</w:t>
            </w:r>
          </w:p>
        </w:tc>
        <w:tc>
          <w:tcPr>
            <w:tcW w:w="736" w:type="dxa"/>
            <w:tcBorders>
              <w:top w:val="nil"/>
              <w:left w:val="nil"/>
              <w:bottom w:val="single" w:sz="4" w:space="0" w:color="auto"/>
              <w:right w:val="single" w:sz="4" w:space="0" w:color="auto"/>
            </w:tcBorders>
            <w:shd w:val="clear" w:color="000000" w:fill="F8CBAD"/>
            <w:vAlign w:val="center"/>
            <w:hideMark/>
          </w:tcPr>
          <w:p w14:paraId="616E89F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28</w:t>
            </w:r>
          </w:p>
        </w:tc>
        <w:tc>
          <w:tcPr>
            <w:tcW w:w="736" w:type="dxa"/>
            <w:tcBorders>
              <w:top w:val="nil"/>
              <w:left w:val="nil"/>
              <w:bottom w:val="single" w:sz="4" w:space="0" w:color="auto"/>
              <w:right w:val="single" w:sz="4" w:space="0" w:color="auto"/>
            </w:tcBorders>
            <w:shd w:val="clear" w:color="000000" w:fill="F8CBAD"/>
            <w:vAlign w:val="center"/>
            <w:hideMark/>
          </w:tcPr>
          <w:p w14:paraId="68AFF04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11</w:t>
            </w:r>
          </w:p>
        </w:tc>
        <w:tc>
          <w:tcPr>
            <w:tcW w:w="736" w:type="dxa"/>
            <w:tcBorders>
              <w:top w:val="nil"/>
              <w:left w:val="nil"/>
              <w:bottom w:val="single" w:sz="4" w:space="0" w:color="auto"/>
              <w:right w:val="single" w:sz="4" w:space="0" w:color="auto"/>
            </w:tcBorders>
            <w:shd w:val="clear" w:color="000000" w:fill="F8CBAD"/>
            <w:vAlign w:val="center"/>
            <w:hideMark/>
          </w:tcPr>
          <w:p w14:paraId="40A1669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0</w:t>
            </w:r>
          </w:p>
        </w:tc>
        <w:tc>
          <w:tcPr>
            <w:tcW w:w="736" w:type="dxa"/>
            <w:tcBorders>
              <w:top w:val="nil"/>
              <w:left w:val="nil"/>
              <w:bottom w:val="single" w:sz="4" w:space="0" w:color="auto"/>
              <w:right w:val="single" w:sz="4" w:space="0" w:color="auto"/>
            </w:tcBorders>
            <w:shd w:val="clear" w:color="000000" w:fill="F8CBAD"/>
            <w:vAlign w:val="center"/>
            <w:hideMark/>
          </w:tcPr>
          <w:p w14:paraId="0AE9EC21"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0</w:t>
            </w:r>
          </w:p>
        </w:tc>
        <w:tc>
          <w:tcPr>
            <w:tcW w:w="736" w:type="dxa"/>
            <w:tcBorders>
              <w:top w:val="nil"/>
              <w:left w:val="nil"/>
              <w:bottom w:val="single" w:sz="4" w:space="0" w:color="auto"/>
              <w:right w:val="single" w:sz="4" w:space="0" w:color="auto"/>
            </w:tcBorders>
            <w:shd w:val="clear" w:color="000000" w:fill="F8CBAD"/>
            <w:vAlign w:val="center"/>
            <w:hideMark/>
          </w:tcPr>
          <w:p w14:paraId="4B145AB8"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0</w:t>
            </w:r>
          </w:p>
        </w:tc>
        <w:tc>
          <w:tcPr>
            <w:tcW w:w="736" w:type="dxa"/>
            <w:tcBorders>
              <w:top w:val="nil"/>
              <w:left w:val="nil"/>
              <w:bottom w:val="single" w:sz="4" w:space="0" w:color="auto"/>
              <w:right w:val="single" w:sz="4" w:space="0" w:color="auto"/>
            </w:tcBorders>
            <w:shd w:val="clear" w:color="000000" w:fill="F8CBAD"/>
            <w:vAlign w:val="center"/>
            <w:hideMark/>
          </w:tcPr>
          <w:p w14:paraId="66E92F8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0</w:t>
            </w:r>
          </w:p>
        </w:tc>
        <w:tc>
          <w:tcPr>
            <w:tcW w:w="856" w:type="dxa"/>
            <w:tcBorders>
              <w:top w:val="nil"/>
              <w:left w:val="nil"/>
              <w:bottom w:val="single" w:sz="4" w:space="0" w:color="auto"/>
              <w:right w:val="single" w:sz="4" w:space="0" w:color="auto"/>
            </w:tcBorders>
            <w:shd w:val="clear" w:color="000000" w:fill="F8CBAD"/>
            <w:vAlign w:val="center"/>
            <w:hideMark/>
          </w:tcPr>
          <w:p w14:paraId="1AD1B426"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10,119</w:t>
            </w:r>
          </w:p>
        </w:tc>
      </w:tr>
      <w:tr w:rsidR="00721DD0" w:rsidRPr="00721DD0" w14:paraId="049A828B" w14:textId="77777777" w:rsidTr="00721DD0">
        <w:trPr>
          <w:trHeight w:val="45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5D030AA4"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B1</w:t>
            </w:r>
          </w:p>
        </w:tc>
        <w:tc>
          <w:tcPr>
            <w:tcW w:w="2873" w:type="dxa"/>
            <w:tcBorders>
              <w:top w:val="nil"/>
              <w:left w:val="nil"/>
              <w:bottom w:val="single" w:sz="4" w:space="0" w:color="auto"/>
              <w:right w:val="single" w:sz="4" w:space="0" w:color="auto"/>
            </w:tcBorders>
            <w:shd w:val="clear" w:color="auto" w:fill="auto"/>
            <w:vAlign w:val="center"/>
            <w:hideMark/>
          </w:tcPr>
          <w:p w14:paraId="58BC0EAB"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 xml:space="preserve">Number of Candidates for Long Term / Institutional Training </w:t>
            </w:r>
          </w:p>
        </w:tc>
        <w:tc>
          <w:tcPr>
            <w:tcW w:w="736" w:type="dxa"/>
            <w:tcBorders>
              <w:top w:val="nil"/>
              <w:left w:val="nil"/>
              <w:bottom w:val="single" w:sz="4" w:space="0" w:color="auto"/>
              <w:right w:val="single" w:sz="4" w:space="0" w:color="auto"/>
            </w:tcBorders>
            <w:shd w:val="clear" w:color="auto" w:fill="auto"/>
            <w:vAlign w:val="center"/>
            <w:hideMark/>
          </w:tcPr>
          <w:p w14:paraId="418B8ED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21F383F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302,400</w:t>
            </w:r>
          </w:p>
        </w:tc>
        <w:tc>
          <w:tcPr>
            <w:tcW w:w="736" w:type="dxa"/>
            <w:tcBorders>
              <w:top w:val="nil"/>
              <w:left w:val="nil"/>
              <w:bottom w:val="single" w:sz="4" w:space="0" w:color="auto"/>
              <w:right w:val="single" w:sz="4" w:space="0" w:color="auto"/>
            </w:tcBorders>
            <w:shd w:val="clear" w:color="auto" w:fill="auto"/>
            <w:vAlign w:val="center"/>
            <w:hideMark/>
          </w:tcPr>
          <w:p w14:paraId="161AFEA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347,760</w:t>
            </w:r>
          </w:p>
        </w:tc>
        <w:tc>
          <w:tcPr>
            <w:tcW w:w="736" w:type="dxa"/>
            <w:tcBorders>
              <w:top w:val="nil"/>
              <w:left w:val="nil"/>
              <w:bottom w:val="single" w:sz="4" w:space="0" w:color="auto"/>
              <w:right w:val="single" w:sz="4" w:space="0" w:color="auto"/>
            </w:tcBorders>
            <w:shd w:val="clear" w:color="auto" w:fill="auto"/>
            <w:vAlign w:val="center"/>
            <w:hideMark/>
          </w:tcPr>
          <w:p w14:paraId="24A8885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434,700</w:t>
            </w:r>
          </w:p>
        </w:tc>
        <w:tc>
          <w:tcPr>
            <w:tcW w:w="736" w:type="dxa"/>
            <w:tcBorders>
              <w:top w:val="nil"/>
              <w:left w:val="nil"/>
              <w:bottom w:val="single" w:sz="4" w:space="0" w:color="auto"/>
              <w:right w:val="single" w:sz="4" w:space="0" w:color="auto"/>
            </w:tcBorders>
            <w:shd w:val="clear" w:color="auto" w:fill="auto"/>
            <w:vAlign w:val="center"/>
            <w:hideMark/>
          </w:tcPr>
          <w:p w14:paraId="708431F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565,110</w:t>
            </w:r>
          </w:p>
        </w:tc>
        <w:tc>
          <w:tcPr>
            <w:tcW w:w="736" w:type="dxa"/>
            <w:tcBorders>
              <w:top w:val="nil"/>
              <w:left w:val="nil"/>
              <w:bottom w:val="single" w:sz="4" w:space="0" w:color="auto"/>
              <w:right w:val="single" w:sz="4" w:space="0" w:color="auto"/>
            </w:tcBorders>
            <w:shd w:val="clear" w:color="auto" w:fill="auto"/>
            <w:vAlign w:val="center"/>
            <w:hideMark/>
          </w:tcPr>
          <w:p w14:paraId="1A7EF82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1402B50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46E7A49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3FA2D10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643B04D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4736790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0FCD430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50923731"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736" w:type="dxa"/>
            <w:tcBorders>
              <w:top w:val="nil"/>
              <w:left w:val="nil"/>
              <w:bottom w:val="single" w:sz="4" w:space="0" w:color="auto"/>
              <w:right w:val="single" w:sz="4" w:space="0" w:color="auto"/>
            </w:tcBorders>
            <w:shd w:val="clear" w:color="auto" w:fill="auto"/>
            <w:vAlign w:val="center"/>
            <w:hideMark/>
          </w:tcPr>
          <w:p w14:paraId="145C3B1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762,899</w:t>
            </w:r>
          </w:p>
        </w:tc>
        <w:tc>
          <w:tcPr>
            <w:tcW w:w="856" w:type="dxa"/>
            <w:tcBorders>
              <w:top w:val="nil"/>
              <w:left w:val="nil"/>
              <w:bottom w:val="single" w:sz="4" w:space="0" w:color="auto"/>
              <w:right w:val="single" w:sz="4" w:space="0" w:color="auto"/>
            </w:tcBorders>
            <w:shd w:val="clear" w:color="auto" w:fill="auto"/>
            <w:vAlign w:val="center"/>
            <w:hideMark/>
          </w:tcPr>
          <w:p w14:paraId="3154284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8,804,057</w:t>
            </w:r>
          </w:p>
        </w:tc>
      </w:tr>
      <w:tr w:rsidR="00721DD0" w:rsidRPr="00721DD0" w14:paraId="7148AF01" w14:textId="77777777" w:rsidTr="00721DD0">
        <w:trPr>
          <w:trHeight w:val="45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68EB1F0"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B2</w:t>
            </w:r>
          </w:p>
        </w:tc>
        <w:tc>
          <w:tcPr>
            <w:tcW w:w="2873" w:type="dxa"/>
            <w:tcBorders>
              <w:top w:val="nil"/>
              <w:left w:val="nil"/>
              <w:bottom w:val="single" w:sz="4" w:space="0" w:color="auto"/>
              <w:right w:val="single" w:sz="4" w:space="0" w:color="auto"/>
            </w:tcBorders>
            <w:shd w:val="clear" w:color="auto" w:fill="auto"/>
            <w:vAlign w:val="center"/>
            <w:hideMark/>
          </w:tcPr>
          <w:p w14:paraId="1B4D1ACF"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 xml:space="preserve">Number of Candidates can be trained using existing infrastructure </w:t>
            </w:r>
          </w:p>
        </w:tc>
        <w:tc>
          <w:tcPr>
            <w:tcW w:w="736" w:type="dxa"/>
            <w:tcBorders>
              <w:top w:val="nil"/>
              <w:left w:val="nil"/>
              <w:bottom w:val="single" w:sz="4" w:space="0" w:color="auto"/>
              <w:right w:val="single" w:sz="4" w:space="0" w:color="auto"/>
            </w:tcBorders>
            <w:shd w:val="clear" w:color="auto" w:fill="auto"/>
            <w:vAlign w:val="center"/>
            <w:hideMark/>
          </w:tcPr>
          <w:p w14:paraId="780A29C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38F1821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2417D12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40C0364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28EF7C4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068000B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77A7700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6D817B5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1B654E1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1872671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77EA55F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73F0D8CB"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79B9CB8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736" w:type="dxa"/>
            <w:tcBorders>
              <w:top w:val="nil"/>
              <w:left w:val="nil"/>
              <w:bottom w:val="single" w:sz="4" w:space="0" w:color="auto"/>
              <w:right w:val="single" w:sz="4" w:space="0" w:color="auto"/>
            </w:tcBorders>
            <w:shd w:val="clear" w:color="auto" w:fill="auto"/>
            <w:vAlign w:val="center"/>
            <w:hideMark/>
          </w:tcPr>
          <w:p w14:paraId="67C19D2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288,000</w:t>
            </w:r>
          </w:p>
        </w:tc>
        <w:tc>
          <w:tcPr>
            <w:tcW w:w="856" w:type="dxa"/>
            <w:tcBorders>
              <w:top w:val="nil"/>
              <w:left w:val="nil"/>
              <w:bottom w:val="single" w:sz="4" w:space="0" w:color="auto"/>
              <w:right w:val="single" w:sz="4" w:space="0" w:color="auto"/>
            </w:tcBorders>
            <w:shd w:val="clear" w:color="auto" w:fill="auto"/>
            <w:vAlign w:val="center"/>
            <w:hideMark/>
          </w:tcPr>
          <w:p w14:paraId="09B7F54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4,032,000</w:t>
            </w:r>
          </w:p>
        </w:tc>
      </w:tr>
      <w:tr w:rsidR="00721DD0" w:rsidRPr="00721DD0" w14:paraId="6493E6E4" w14:textId="77777777" w:rsidTr="00721DD0">
        <w:trPr>
          <w:trHeight w:val="45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0C6EA4E4"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B3</w:t>
            </w:r>
          </w:p>
        </w:tc>
        <w:tc>
          <w:tcPr>
            <w:tcW w:w="2873" w:type="dxa"/>
            <w:tcBorders>
              <w:top w:val="nil"/>
              <w:left w:val="nil"/>
              <w:bottom w:val="single" w:sz="4" w:space="0" w:color="auto"/>
              <w:right w:val="single" w:sz="4" w:space="0" w:color="auto"/>
            </w:tcBorders>
            <w:shd w:val="clear" w:color="auto" w:fill="auto"/>
            <w:vAlign w:val="center"/>
            <w:hideMark/>
          </w:tcPr>
          <w:p w14:paraId="0BB8651F"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 xml:space="preserve">No of Candidates need additional infrastructure to get trained  </w:t>
            </w:r>
          </w:p>
        </w:tc>
        <w:tc>
          <w:tcPr>
            <w:tcW w:w="736" w:type="dxa"/>
            <w:tcBorders>
              <w:top w:val="nil"/>
              <w:left w:val="nil"/>
              <w:bottom w:val="single" w:sz="4" w:space="0" w:color="auto"/>
              <w:right w:val="single" w:sz="4" w:space="0" w:color="auto"/>
            </w:tcBorders>
            <w:shd w:val="clear" w:color="auto" w:fill="auto"/>
            <w:vAlign w:val="center"/>
            <w:hideMark/>
          </w:tcPr>
          <w:p w14:paraId="3C0C02C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33D3155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14,400</w:t>
            </w:r>
          </w:p>
        </w:tc>
        <w:tc>
          <w:tcPr>
            <w:tcW w:w="736" w:type="dxa"/>
            <w:tcBorders>
              <w:top w:val="nil"/>
              <w:left w:val="nil"/>
              <w:bottom w:val="single" w:sz="4" w:space="0" w:color="auto"/>
              <w:right w:val="single" w:sz="4" w:space="0" w:color="auto"/>
            </w:tcBorders>
            <w:shd w:val="clear" w:color="auto" w:fill="auto"/>
            <w:vAlign w:val="center"/>
            <w:hideMark/>
          </w:tcPr>
          <w:p w14:paraId="43E74370"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59,760</w:t>
            </w:r>
          </w:p>
        </w:tc>
        <w:tc>
          <w:tcPr>
            <w:tcW w:w="736" w:type="dxa"/>
            <w:tcBorders>
              <w:top w:val="nil"/>
              <w:left w:val="nil"/>
              <w:bottom w:val="single" w:sz="4" w:space="0" w:color="auto"/>
              <w:right w:val="single" w:sz="4" w:space="0" w:color="auto"/>
            </w:tcBorders>
            <w:shd w:val="clear" w:color="auto" w:fill="auto"/>
            <w:vAlign w:val="center"/>
            <w:hideMark/>
          </w:tcPr>
          <w:p w14:paraId="1A12F170"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146,700</w:t>
            </w:r>
          </w:p>
        </w:tc>
        <w:tc>
          <w:tcPr>
            <w:tcW w:w="736" w:type="dxa"/>
            <w:tcBorders>
              <w:top w:val="nil"/>
              <w:left w:val="nil"/>
              <w:bottom w:val="single" w:sz="4" w:space="0" w:color="auto"/>
              <w:right w:val="single" w:sz="4" w:space="0" w:color="auto"/>
            </w:tcBorders>
            <w:shd w:val="clear" w:color="auto" w:fill="auto"/>
            <w:vAlign w:val="center"/>
            <w:hideMark/>
          </w:tcPr>
          <w:p w14:paraId="63C50FA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277,110</w:t>
            </w:r>
          </w:p>
        </w:tc>
        <w:tc>
          <w:tcPr>
            <w:tcW w:w="736" w:type="dxa"/>
            <w:tcBorders>
              <w:top w:val="nil"/>
              <w:left w:val="nil"/>
              <w:bottom w:val="single" w:sz="4" w:space="0" w:color="auto"/>
              <w:right w:val="single" w:sz="4" w:space="0" w:color="auto"/>
            </w:tcBorders>
            <w:shd w:val="clear" w:color="auto" w:fill="auto"/>
            <w:vAlign w:val="center"/>
            <w:hideMark/>
          </w:tcPr>
          <w:p w14:paraId="19F776A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4590BD5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5CBC7B0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45C9E11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6CCD05B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10625AC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2841A82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79DD103F"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736" w:type="dxa"/>
            <w:tcBorders>
              <w:top w:val="nil"/>
              <w:left w:val="nil"/>
              <w:bottom w:val="single" w:sz="4" w:space="0" w:color="auto"/>
              <w:right w:val="single" w:sz="4" w:space="0" w:color="auto"/>
            </w:tcBorders>
            <w:shd w:val="clear" w:color="auto" w:fill="auto"/>
            <w:vAlign w:val="center"/>
            <w:hideMark/>
          </w:tcPr>
          <w:p w14:paraId="30C53B8C"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c>
          <w:tcPr>
            <w:tcW w:w="856" w:type="dxa"/>
            <w:tcBorders>
              <w:top w:val="nil"/>
              <w:left w:val="nil"/>
              <w:bottom w:val="single" w:sz="4" w:space="0" w:color="auto"/>
              <w:right w:val="single" w:sz="4" w:space="0" w:color="auto"/>
            </w:tcBorders>
            <w:shd w:val="clear" w:color="auto" w:fill="auto"/>
            <w:vAlign w:val="center"/>
            <w:hideMark/>
          </w:tcPr>
          <w:p w14:paraId="198A2AAD"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4,772,057</w:t>
            </w:r>
          </w:p>
        </w:tc>
      </w:tr>
      <w:tr w:rsidR="00721DD0" w:rsidRPr="00721DD0" w14:paraId="7C68E369" w14:textId="77777777" w:rsidTr="00721DD0">
        <w:trPr>
          <w:trHeight w:val="450"/>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190DB3F0" w14:textId="77777777" w:rsidR="00721DD0" w:rsidRPr="00721DD0" w:rsidRDefault="00721DD0" w:rsidP="00721DD0">
            <w:pPr>
              <w:spacing w:after="0" w:line="240" w:lineRule="auto"/>
              <w:jc w:val="center"/>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B4</w:t>
            </w:r>
          </w:p>
        </w:tc>
        <w:tc>
          <w:tcPr>
            <w:tcW w:w="2873" w:type="dxa"/>
            <w:tcBorders>
              <w:top w:val="nil"/>
              <w:left w:val="nil"/>
              <w:bottom w:val="single" w:sz="4" w:space="0" w:color="auto"/>
              <w:right w:val="single" w:sz="4" w:space="0" w:color="auto"/>
            </w:tcBorders>
            <w:shd w:val="clear" w:color="auto" w:fill="auto"/>
            <w:vAlign w:val="center"/>
            <w:hideMark/>
          </w:tcPr>
          <w:p w14:paraId="3DBCC25F" w14:textId="77777777" w:rsidR="00721DD0" w:rsidRPr="00721DD0" w:rsidRDefault="00721DD0" w:rsidP="00721DD0">
            <w:pPr>
              <w:spacing w:after="0" w:line="240" w:lineRule="auto"/>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 xml:space="preserve">No of Candidates requires </w:t>
            </w:r>
            <w:r w:rsidR="00D07B2A" w:rsidRPr="00721DD0">
              <w:rPr>
                <w:rFonts w:ascii="Times New Roman" w:eastAsia="Times New Roman" w:hAnsi="Times New Roman"/>
                <w:color w:val="000000"/>
                <w:sz w:val="16"/>
                <w:szCs w:val="16"/>
                <w:lang w:eastAsia="en-IN"/>
              </w:rPr>
              <w:t>Additional</w:t>
            </w:r>
            <w:r w:rsidRPr="00721DD0">
              <w:rPr>
                <w:rFonts w:ascii="Times New Roman" w:eastAsia="Times New Roman" w:hAnsi="Times New Roman"/>
                <w:color w:val="000000"/>
                <w:sz w:val="16"/>
                <w:szCs w:val="16"/>
                <w:lang w:eastAsia="en-IN"/>
              </w:rPr>
              <w:t xml:space="preserve"> Infrastructure </w:t>
            </w:r>
          </w:p>
        </w:tc>
        <w:tc>
          <w:tcPr>
            <w:tcW w:w="736" w:type="dxa"/>
            <w:tcBorders>
              <w:top w:val="nil"/>
              <w:left w:val="nil"/>
              <w:bottom w:val="single" w:sz="4" w:space="0" w:color="auto"/>
              <w:right w:val="single" w:sz="4" w:space="0" w:color="auto"/>
            </w:tcBorders>
            <w:shd w:val="clear" w:color="auto" w:fill="auto"/>
            <w:vAlign w:val="center"/>
            <w:hideMark/>
          </w:tcPr>
          <w:p w14:paraId="0D799B98"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 </w:t>
            </w:r>
          </w:p>
        </w:tc>
        <w:tc>
          <w:tcPr>
            <w:tcW w:w="736" w:type="dxa"/>
            <w:tcBorders>
              <w:top w:val="nil"/>
              <w:left w:val="nil"/>
              <w:bottom w:val="single" w:sz="4" w:space="0" w:color="auto"/>
              <w:right w:val="single" w:sz="4" w:space="0" w:color="auto"/>
            </w:tcBorders>
            <w:shd w:val="clear" w:color="auto" w:fill="auto"/>
            <w:vAlign w:val="center"/>
            <w:hideMark/>
          </w:tcPr>
          <w:p w14:paraId="0D52CAF9"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14,400</w:t>
            </w:r>
          </w:p>
        </w:tc>
        <w:tc>
          <w:tcPr>
            <w:tcW w:w="736" w:type="dxa"/>
            <w:tcBorders>
              <w:top w:val="nil"/>
              <w:left w:val="nil"/>
              <w:bottom w:val="single" w:sz="4" w:space="0" w:color="auto"/>
              <w:right w:val="single" w:sz="4" w:space="0" w:color="auto"/>
            </w:tcBorders>
            <w:shd w:val="clear" w:color="auto" w:fill="auto"/>
            <w:vAlign w:val="center"/>
            <w:hideMark/>
          </w:tcPr>
          <w:p w14:paraId="3C41612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45,360</w:t>
            </w:r>
          </w:p>
        </w:tc>
        <w:tc>
          <w:tcPr>
            <w:tcW w:w="736" w:type="dxa"/>
            <w:tcBorders>
              <w:top w:val="nil"/>
              <w:left w:val="nil"/>
              <w:bottom w:val="single" w:sz="4" w:space="0" w:color="auto"/>
              <w:right w:val="single" w:sz="4" w:space="0" w:color="auto"/>
            </w:tcBorders>
            <w:shd w:val="clear" w:color="auto" w:fill="auto"/>
            <w:vAlign w:val="center"/>
            <w:hideMark/>
          </w:tcPr>
          <w:p w14:paraId="33385BC6"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86,940</w:t>
            </w:r>
          </w:p>
        </w:tc>
        <w:tc>
          <w:tcPr>
            <w:tcW w:w="736" w:type="dxa"/>
            <w:tcBorders>
              <w:top w:val="nil"/>
              <w:left w:val="nil"/>
              <w:bottom w:val="single" w:sz="4" w:space="0" w:color="auto"/>
              <w:right w:val="single" w:sz="4" w:space="0" w:color="auto"/>
            </w:tcBorders>
            <w:shd w:val="clear" w:color="auto" w:fill="auto"/>
            <w:vAlign w:val="center"/>
            <w:hideMark/>
          </w:tcPr>
          <w:p w14:paraId="14258F87"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130,410</w:t>
            </w:r>
          </w:p>
        </w:tc>
        <w:tc>
          <w:tcPr>
            <w:tcW w:w="736" w:type="dxa"/>
            <w:tcBorders>
              <w:top w:val="nil"/>
              <w:left w:val="nil"/>
              <w:bottom w:val="single" w:sz="4" w:space="0" w:color="auto"/>
              <w:right w:val="single" w:sz="4" w:space="0" w:color="auto"/>
            </w:tcBorders>
            <w:shd w:val="clear" w:color="auto" w:fill="auto"/>
            <w:vAlign w:val="center"/>
            <w:hideMark/>
          </w:tcPr>
          <w:p w14:paraId="7FFFE44A"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197,789</w:t>
            </w:r>
          </w:p>
        </w:tc>
        <w:tc>
          <w:tcPr>
            <w:tcW w:w="736" w:type="dxa"/>
            <w:tcBorders>
              <w:top w:val="nil"/>
              <w:left w:val="nil"/>
              <w:bottom w:val="single" w:sz="4" w:space="0" w:color="auto"/>
              <w:right w:val="single" w:sz="4" w:space="0" w:color="auto"/>
            </w:tcBorders>
            <w:shd w:val="clear" w:color="auto" w:fill="auto"/>
            <w:vAlign w:val="center"/>
            <w:hideMark/>
          </w:tcPr>
          <w:p w14:paraId="16E5D83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AA41D55"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5506029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629D79D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4E5764E0"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9C5BB5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01AFF962"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736" w:type="dxa"/>
            <w:tcBorders>
              <w:top w:val="nil"/>
              <w:left w:val="nil"/>
              <w:bottom w:val="single" w:sz="4" w:space="0" w:color="auto"/>
              <w:right w:val="single" w:sz="4" w:space="0" w:color="auto"/>
            </w:tcBorders>
            <w:shd w:val="clear" w:color="auto" w:fill="auto"/>
            <w:vAlign w:val="center"/>
            <w:hideMark/>
          </w:tcPr>
          <w:p w14:paraId="56FEC7BE"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0</w:t>
            </w:r>
          </w:p>
        </w:tc>
        <w:tc>
          <w:tcPr>
            <w:tcW w:w="856" w:type="dxa"/>
            <w:tcBorders>
              <w:top w:val="nil"/>
              <w:left w:val="nil"/>
              <w:bottom w:val="single" w:sz="4" w:space="0" w:color="auto"/>
              <w:right w:val="single" w:sz="4" w:space="0" w:color="auto"/>
            </w:tcBorders>
            <w:shd w:val="clear" w:color="auto" w:fill="auto"/>
            <w:vAlign w:val="center"/>
            <w:hideMark/>
          </w:tcPr>
          <w:p w14:paraId="0741A523" w14:textId="77777777" w:rsidR="00721DD0" w:rsidRPr="00721DD0" w:rsidRDefault="00721DD0" w:rsidP="00721DD0">
            <w:pPr>
              <w:spacing w:after="0" w:line="240" w:lineRule="auto"/>
              <w:jc w:val="right"/>
              <w:rPr>
                <w:rFonts w:ascii="Times New Roman" w:eastAsia="Times New Roman" w:hAnsi="Times New Roman"/>
                <w:color w:val="000000"/>
                <w:sz w:val="16"/>
                <w:szCs w:val="16"/>
                <w:lang w:eastAsia="en-IN"/>
              </w:rPr>
            </w:pPr>
            <w:r w:rsidRPr="00721DD0">
              <w:rPr>
                <w:rFonts w:ascii="Times New Roman" w:eastAsia="Times New Roman" w:hAnsi="Times New Roman"/>
                <w:color w:val="000000"/>
                <w:sz w:val="16"/>
                <w:szCs w:val="16"/>
                <w:lang w:eastAsia="en-IN"/>
              </w:rPr>
              <w:t>474,899</w:t>
            </w:r>
          </w:p>
        </w:tc>
      </w:tr>
      <w:tr w:rsidR="00721DD0" w:rsidRPr="00721DD0" w14:paraId="00BF8FAE" w14:textId="77777777" w:rsidTr="00721DD0">
        <w:trPr>
          <w:trHeight w:val="1050"/>
        </w:trPr>
        <w:tc>
          <w:tcPr>
            <w:tcW w:w="452" w:type="dxa"/>
            <w:tcBorders>
              <w:top w:val="nil"/>
              <w:left w:val="single" w:sz="4" w:space="0" w:color="auto"/>
              <w:bottom w:val="single" w:sz="4" w:space="0" w:color="auto"/>
              <w:right w:val="single" w:sz="4" w:space="0" w:color="auto"/>
            </w:tcBorders>
            <w:shd w:val="clear" w:color="000000" w:fill="F8CBAD"/>
            <w:vAlign w:val="center"/>
            <w:hideMark/>
          </w:tcPr>
          <w:p w14:paraId="5EE94015"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B</w:t>
            </w:r>
          </w:p>
        </w:tc>
        <w:tc>
          <w:tcPr>
            <w:tcW w:w="2873" w:type="dxa"/>
            <w:tcBorders>
              <w:top w:val="nil"/>
              <w:left w:val="nil"/>
              <w:bottom w:val="single" w:sz="4" w:space="0" w:color="auto"/>
              <w:right w:val="single" w:sz="4" w:space="0" w:color="auto"/>
            </w:tcBorders>
            <w:shd w:val="clear" w:color="000000" w:fill="F8CBAD"/>
            <w:vAlign w:val="center"/>
            <w:hideMark/>
          </w:tcPr>
          <w:p w14:paraId="354C5918"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Budget for Establishment of New Infrastructure (B)</w:t>
            </w:r>
            <w:r w:rsidRPr="00721DD0">
              <w:rPr>
                <w:rFonts w:ascii="Times New Roman" w:eastAsia="Times New Roman" w:hAnsi="Times New Roman"/>
                <w:b/>
                <w:bCs/>
                <w:color w:val="000000"/>
                <w:sz w:val="16"/>
                <w:szCs w:val="16"/>
                <w:lang w:eastAsia="en-IN"/>
              </w:rPr>
              <w:br/>
              <w:t>(Institutes Required @ each with 100 students capacity @ 5 crore per institute)</w:t>
            </w:r>
          </w:p>
        </w:tc>
        <w:tc>
          <w:tcPr>
            <w:tcW w:w="736" w:type="dxa"/>
            <w:tcBorders>
              <w:top w:val="nil"/>
              <w:left w:val="nil"/>
              <w:bottom w:val="single" w:sz="4" w:space="0" w:color="auto"/>
              <w:right w:val="single" w:sz="4" w:space="0" w:color="auto"/>
            </w:tcBorders>
            <w:shd w:val="clear" w:color="000000" w:fill="F8CBAD"/>
            <w:vAlign w:val="center"/>
            <w:hideMark/>
          </w:tcPr>
          <w:p w14:paraId="4D02C40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720</w:t>
            </w:r>
          </w:p>
        </w:tc>
        <w:tc>
          <w:tcPr>
            <w:tcW w:w="736" w:type="dxa"/>
            <w:tcBorders>
              <w:top w:val="nil"/>
              <w:left w:val="nil"/>
              <w:bottom w:val="single" w:sz="4" w:space="0" w:color="auto"/>
              <w:right w:val="single" w:sz="4" w:space="0" w:color="auto"/>
            </w:tcBorders>
            <w:shd w:val="clear" w:color="000000" w:fill="F8CBAD"/>
            <w:vAlign w:val="center"/>
            <w:hideMark/>
          </w:tcPr>
          <w:p w14:paraId="7E2770B2"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2,268</w:t>
            </w:r>
          </w:p>
        </w:tc>
        <w:tc>
          <w:tcPr>
            <w:tcW w:w="736" w:type="dxa"/>
            <w:tcBorders>
              <w:top w:val="nil"/>
              <w:left w:val="nil"/>
              <w:bottom w:val="single" w:sz="4" w:space="0" w:color="auto"/>
              <w:right w:val="single" w:sz="4" w:space="0" w:color="auto"/>
            </w:tcBorders>
            <w:shd w:val="clear" w:color="000000" w:fill="F8CBAD"/>
            <w:vAlign w:val="center"/>
            <w:hideMark/>
          </w:tcPr>
          <w:p w14:paraId="4A1B5E4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4,347</w:t>
            </w:r>
          </w:p>
        </w:tc>
        <w:tc>
          <w:tcPr>
            <w:tcW w:w="736" w:type="dxa"/>
            <w:tcBorders>
              <w:top w:val="nil"/>
              <w:left w:val="nil"/>
              <w:bottom w:val="single" w:sz="4" w:space="0" w:color="auto"/>
              <w:right w:val="single" w:sz="4" w:space="0" w:color="auto"/>
            </w:tcBorders>
            <w:shd w:val="clear" w:color="000000" w:fill="F8CBAD"/>
            <w:vAlign w:val="center"/>
            <w:hideMark/>
          </w:tcPr>
          <w:p w14:paraId="16FD2004"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6,521</w:t>
            </w:r>
          </w:p>
        </w:tc>
        <w:tc>
          <w:tcPr>
            <w:tcW w:w="736" w:type="dxa"/>
            <w:tcBorders>
              <w:top w:val="nil"/>
              <w:left w:val="nil"/>
              <w:bottom w:val="single" w:sz="4" w:space="0" w:color="auto"/>
              <w:right w:val="single" w:sz="4" w:space="0" w:color="auto"/>
            </w:tcBorders>
            <w:shd w:val="clear" w:color="000000" w:fill="F8CBAD"/>
            <w:vAlign w:val="center"/>
            <w:hideMark/>
          </w:tcPr>
          <w:p w14:paraId="07C1F8D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9,889</w:t>
            </w:r>
          </w:p>
        </w:tc>
        <w:tc>
          <w:tcPr>
            <w:tcW w:w="736" w:type="dxa"/>
            <w:tcBorders>
              <w:top w:val="nil"/>
              <w:left w:val="nil"/>
              <w:bottom w:val="single" w:sz="4" w:space="0" w:color="auto"/>
              <w:right w:val="single" w:sz="4" w:space="0" w:color="auto"/>
            </w:tcBorders>
            <w:shd w:val="clear" w:color="000000" w:fill="F8CBAD"/>
            <w:vAlign w:val="bottom"/>
            <w:hideMark/>
          </w:tcPr>
          <w:p w14:paraId="37744392" w14:textId="77777777" w:rsidR="00721DD0" w:rsidRPr="00721DD0" w:rsidRDefault="00721DD0" w:rsidP="00721DD0">
            <w:pPr>
              <w:spacing w:after="0" w:line="240" w:lineRule="auto"/>
              <w:rPr>
                <w:rFonts w:eastAsia="Times New Roman" w:cs="Calibri"/>
                <w:b/>
                <w:bCs/>
                <w:color w:val="000000"/>
                <w:lang w:eastAsia="en-IN"/>
              </w:rPr>
            </w:pPr>
            <w:r w:rsidRPr="00721DD0">
              <w:rPr>
                <w:rFonts w:eastAsia="Times New Roman" w:cs="Calibri"/>
                <w:b/>
                <w:bCs/>
                <w:color w:val="000000"/>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02510E5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7AA09C7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7EA042A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652ABA8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33433C4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356CBBE6"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2771384E"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736" w:type="dxa"/>
            <w:tcBorders>
              <w:top w:val="nil"/>
              <w:left w:val="nil"/>
              <w:bottom w:val="single" w:sz="4" w:space="0" w:color="auto"/>
              <w:right w:val="single" w:sz="4" w:space="0" w:color="auto"/>
            </w:tcBorders>
            <w:shd w:val="clear" w:color="000000" w:fill="F8CBAD"/>
            <w:vAlign w:val="center"/>
            <w:hideMark/>
          </w:tcPr>
          <w:p w14:paraId="3D89C25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w:t>
            </w:r>
          </w:p>
        </w:tc>
        <w:tc>
          <w:tcPr>
            <w:tcW w:w="856" w:type="dxa"/>
            <w:tcBorders>
              <w:top w:val="nil"/>
              <w:left w:val="nil"/>
              <w:bottom w:val="single" w:sz="4" w:space="0" w:color="auto"/>
              <w:right w:val="single" w:sz="4" w:space="0" w:color="auto"/>
            </w:tcBorders>
            <w:shd w:val="clear" w:color="000000" w:fill="F8CBAD"/>
            <w:vAlign w:val="center"/>
            <w:hideMark/>
          </w:tcPr>
          <w:p w14:paraId="68F100FB"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23,745</w:t>
            </w:r>
          </w:p>
        </w:tc>
      </w:tr>
      <w:tr w:rsidR="00721DD0" w:rsidRPr="00721DD0" w14:paraId="1B0A3065" w14:textId="77777777" w:rsidTr="00721DD0">
        <w:trPr>
          <w:trHeight w:val="630"/>
        </w:trPr>
        <w:tc>
          <w:tcPr>
            <w:tcW w:w="452" w:type="dxa"/>
            <w:tcBorders>
              <w:top w:val="nil"/>
              <w:left w:val="single" w:sz="4" w:space="0" w:color="auto"/>
              <w:bottom w:val="single" w:sz="4" w:space="0" w:color="auto"/>
              <w:right w:val="single" w:sz="4" w:space="0" w:color="auto"/>
            </w:tcBorders>
            <w:shd w:val="clear" w:color="000000" w:fill="F8CBAD"/>
            <w:vAlign w:val="center"/>
            <w:hideMark/>
          </w:tcPr>
          <w:p w14:paraId="4FF7A84D" w14:textId="77777777" w:rsidR="00721DD0" w:rsidRPr="00721DD0" w:rsidRDefault="00721DD0" w:rsidP="00721DD0">
            <w:pPr>
              <w:spacing w:after="0" w:line="240" w:lineRule="auto"/>
              <w:jc w:val="center"/>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C</w:t>
            </w:r>
          </w:p>
        </w:tc>
        <w:tc>
          <w:tcPr>
            <w:tcW w:w="2873" w:type="dxa"/>
            <w:tcBorders>
              <w:top w:val="nil"/>
              <w:left w:val="nil"/>
              <w:bottom w:val="single" w:sz="4" w:space="0" w:color="auto"/>
              <w:right w:val="single" w:sz="4" w:space="0" w:color="auto"/>
            </w:tcBorders>
            <w:shd w:val="clear" w:color="000000" w:fill="F8CBAD"/>
            <w:vAlign w:val="center"/>
            <w:hideMark/>
          </w:tcPr>
          <w:p w14:paraId="6B00849D"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xml:space="preserve">Per Capita Operational Cost for long term candidates @ Rs 70000 per candidate (C) </w:t>
            </w:r>
          </w:p>
        </w:tc>
        <w:tc>
          <w:tcPr>
            <w:tcW w:w="736" w:type="dxa"/>
            <w:tcBorders>
              <w:top w:val="nil"/>
              <w:left w:val="nil"/>
              <w:bottom w:val="single" w:sz="4" w:space="0" w:color="auto"/>
              <w:right w:val="single" w:sz="4" w:space="0" w:color="auto"/>
            </w:tcBorders>
            <w:shd w:val="clear" w:color="000000" w:fill="F8CBAD"/>
            <w:vAlign w:val="center"/>
            <w:hideMark/>
          </w:tcPr>
          <w:p w14:paraId="0DEC5CE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2,016</w:t>
            </w:r>
          </w:p>
        </w:tc>
        <w:tc>
          <w:tcPr>
            <w:tcW w:w="736" w:type="dxa"/>
            <w:tcBorders>
              <w:top w:val="nil"/>
              <w:left w:val="nil"/>
              <w:bottom w:val="single" w:sz="4" w:space="0" w:color="auto"/>
              <w:right w:val="single" w:sz="4" w:space="0" w:color="auto"/>
            </w:tcBorders>
            <w:shd w:val="clear" w:color="000000" w:fill="F8CBAD"/>
            <w:vAlign w:val="center"/>
            <w:hideMark/>
          </w:tcPr>
          <w:p w14:paraId="3FB4795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2,117</w:t>
            </w:r>
          </w:p>
        </w:tc>
        <w:tc>
          <w:tcPr>
            <w:tcW w:w="736" w:type="dxa"/>
            <w:tcBorders>
              <w:top w:val="nil"/>
              <w:left w:val="nil"/>
              <w:bottom w:val="single" w:sz="4" w:space="0" w:color="auto"/>
              <w:right w:val="single" w:sz="4" w:space="0" w:color="auto"/>
            </w:tcBorders>
            <w:shd w:val="clear" w:color="000000" w:fill="F8CBAD"/>
            <w:vAlign w:val="center"/>
            <w:hideMark/>
          </w:tcPr>
          <w:p w14:paraId="09A092CB"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2,434</w:t>
            </w:r>
          </w:p>
        </w:tc>
        <w:tc>
          <w:tcPr>
            <w:tcW w:w="736" w:type="dxa"/>
            <w:tcBorders>
              <w:top w:val="nil"/>
              <w:left w:val="nil"/>
              <w:bottom w:val="single" w:sz="4" w:space="0" w:color="auto"/>
              <w:right w:val="single" w:sz="4" w:space="0" w:color="auto"/>
            </w:tcBorders>
            <w:shd w:val="clear" w:color="000000" w:fill="F8CBAD"/>
            <w:vAlign w:val="center"/>
            <w:hideMark/>
          </w:tcPr>
          <w:p w14:paraId="702C3D7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3,043</w:t>
            </w:r>
          </w:p>
        </w:tc>
        <w:tc>
          <w:tcPr>
            <w:tcW w:w="736" w:type="dxa"/>
            <w:tcBorders>
              <w:top w:val="nil"/>
              <w:left w:val="nil"/>
              <w:bottom w:val="single" w:sz="4" w:space="0" w:color="auto"/>
              <w:right w:val="single" w:sz="4" w:space="0" w:color="auto"/>
            </w:tcBorders>
            <w:shd w:val="clear" w:color="000000" w:fill="F8CBAD"/>
            <w:vAlign w:val="center"/>
            <w:hideMark/>
          </w:tcPr>
          <w:p w14:paraId="6C3E5E7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3,956</w:t>
            </w:r>
          </w:p>
        </w:tc>
        <w:tc>
          <w:tcPr>
            <w:tcW w:w="736" w:type="dxa"/>
            <w:tcBorders>
              <w:top w:val="nil"/>
              <w:left w:val="nil"/>
              <w:bottom w:val="single" w:sz="4" w:space="0" w:color="auto"/>
              <w:right w:val="single" w:sz="4" w:space="0" w:color="auto"/>
            </w:tcBorders>
            <w:shd w:val="clear" w:color="000000" w:fill="F8CBAD"/>
            <w:vAlign w:val="center"/>
            <w:hideMark/>
          </w:tcPr>
          <w:p w14:paraId="2FBAAE1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27B6288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123DEAB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6C62F567"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2B6D58B8"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1CF15EB1"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72CA6997"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5A41B606"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736" w:type="dxa"/>
            <w:tcBorders>
              <w:top w:val="nil"/>
              <w:left w:val="nil"/>
              <w:bottom w:val="single" w:sz="4" w:space="0" w:color="auto"/>
              <w:right w:val="single" w:sz="4" w:space="0" w:color="auto"/>
            </w:tcBorders>
            <w:shd w:val="clear" w:color="000000" w:fill="F8CBAD"/>
            <w:vAlign w:val="center"/>
            <w:hideMark/>
          </w:tcPr>
          <w:p w14:paraId="25F0DAE0"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5,340</w:t>
            </w:r>
          </w:p>
        </w:tc>
        <w:tc>
          <w:tcPr>
            <w:tcW w:w="856" w:type="dxa"/>
            <w:tcBorders>
              <w:top w:val="nil"/>
              <w:left w:val="nil"/>
              <w:bottom w:val="single" w:sz="4" w:space="0" w:color="auto"/>
              <w:right w:val="single" w:sz="4" w:space="0" w:color="auto"/>
            </w:tcBorders>
            <w:shd w:val="clear" w:color="000000" w:fill="F8CBAD"/>
            <w:vAlign w:val="center"/>
            <w:hideMark/>
          </w:tcPr>
          <w:p w14:paraId="24097CE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61,628</w:t>
            </w:r>
          </w:p>
        </w:tc>
      </w:tr>
      <w:tr w:rsidR="00721DD0" w:rsidRPr="00721DD0" w14:paraId="6B8F3642" w14:textId="77777777" w:rsidTr="00721DD0">
        <w:trPr>
          <w:trHeight w:val="435"/>
        </w:trPr>
        <w:tc>
          <w:tcPr>
            <w:tcW w:w="452" w:type="dxa"/>
            <w:tcBorders>
              <w:top w:val="nil"/>
              <w:left w:val="single" w:sz="4" w:space="0" w:color="auto"/>
              <w:bottom w:val="nil"/>
              <w:right w:val="single" w:sz="4" w:space="0" w:color="auto"/>
            </w:tcBorders>
            <w:shd w:val="clear" w:color="000000" w:fill="833C0C"/>
            <w:vAlign w:val="center"/>
            <w:hideMark/>
          </w:tcPr>
          <w:p w14:paraId="70EF512E" w14:textId="77777777" w:rsidR="00721DD0" w:rsidRPr="00721DD0" w:rsidRDefault="00721DD0" w:rsidP="00721DD0">
            <w:pPr>
              <w:spacing w:after="0" w:line="240" w:lineRule="auto"/>
              <w:jc w:val="center"/>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6</w:t>
            </w:r>
          </w:p>
        </w:tc>
        <w:tc>
          <w:tcPr>
            <w:tcW w:w="2873" w:type="dxa"/>
            <w:tcBorders>
              <w:top w:val="nil"/>
              <w:left w:val="nil"/>
              <w:bottom w:val="nil"/>
              <w:right w:val="single" w:sz="4" w:space="0" w:color="auto"/>
            </w:tcBorders>
            <w:shd w:val="clear" w:color="000000" w:fill="833C0C"/>
            <w:vAlign w:val="center"/>
            <w:hideMark/>
          </w:tcPr>
          <w:p w14:paraId="280A3E49" w14:textId="77777777" w:rsidR="00721DD0" w:rsidRPr="00721DD0" w:rsidRDefault="00721DD0" w:rsidP="00721DD0">
            <w:pPr>
              <w:spacing w:after="0" w:line="240" w:lineRule="auto"/>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Total Budget in Crores (A+B+C)</w:t>
            </w:r>
          </w:p>
        </w:tc>
        <w:tc>
          <w:tcPr>
            <w:tcW w:w="736" w:type="dxa"/>
            <w:tcBorders>
              <w:top w:val="nil"/>
              <w:left w:val="nil"/>
              <w:bottom w:val="nil"/>
              <w:right w:val="single" w:sz="4" w:space="0" w:color="auto"/>
            </w:tcBorders>
            <w:shd w:val="clear" w:color="000000" w:fill="833C0C"/>
            <w:vAlign w:val="center"/>
            <w:hideMark/>
          </w:tcPr>
          <w:p w14:paraId="2C0431A4"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4,292</w:t>
            </w:r>
          </w:p>
        </w:tc>
        <w:tc>
          <w:tcPr>
            <w:tcW w:w="736" w:type="dxa"/>
            <w:tcBorders>
              <w:top w:val="nil"/>
              <w:left w:val="nil"/>
              <w:bottom w:val="nil"/>
              <w:right w:val="single" w:sz="4" w:space="0" w:color="auto"/>
            </w:tcBorders>
            <w:shd w:val="clear" w:color="000000" w:fill="833C0C"/>
            <w:vAlign w:val="center"/>
            <w:hideMark/>
          </w:tcPr>
          <w:p w14:paraId="37F1201E"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7,116</w:t>
            </w:r>
          </w:p>
        </w:tc>
        <w:tc>
          <w:tcPr>
            <w:tcW w:w="736" w:type="dxa"/>
            <w:tcBorders>
              <w:top w:val="nil"/>
              <w:left w:val="nil"/>
              <w:bottom w:val="nil"/>
              <w:right w:val="single" w:sz="4" w:space="0" w:color="auto"/>
            </w:tcBorders>
            <w:shd w:val="clear" w:color="000000" w:fill="833C0C"/>
            <w:vAlign w:val="center"/>
            <w:hideMark/>
          </w:tcPr>
          <w:p w14:paraId="3869F9F0"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8,739</w:t>
            </w:r>
          </w:p>
        </w:tc>
        <w:tc>
          <w:tcPr>
            <w:tcW w:w="736" w:type="dxa"/>
            <w:tcBorders>
              <w:top w:val="nil"/>
              <w:left w:val="nil"/>
              <w:bottom w:val="nil"/>
              <w:right w:val="single" w:sz="4" w:space="0" w:color="auto"/>
            </w:tcBorders>
            <w:shd w:val="clear" w:color="000000" w:fill="833C0C"/>
            <w:vAlign w:val="center"/>
            <w:hideMark/>
          </w:tcPr>
          <w:p w14:paraId="54A63A43"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11,195</w:t>
            </w:r>
          </w:p>
        </w:tc>
        <w:tc>
          <w:tcPr>
            <w:tcW w:w="736" w:type="dxa"/>
            <w:tcBorders>
              <w:top w:val="nil"/>
              <w:left w:val="nil"/>
              <w:bottom w:val="nil"/>
              <w:right w:val="single" w:sz="4" w:space="0" w:color="auto"/>
            </w:tcBorders>
            <w:shd w:val="clear" w:color="000000" w:fill="833C0C"/>
            <w:vAlign w:val="center"/>
            <w:hideMark/>
          </w:tcPr>
          <w:p w14:paraId="08160086"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15,181</w:t>
            </w:r>
          </w:p>
        </w:tc>
        <w:tc>
          <w:tcPr>
            <w:tcW w:w="736" w:type="dxa"/>
            <w:tcBorders>
              <w:top w:val="nil"/>
              <w:left w:val="nil"/>
              <w:bottom w:val="nil"/>
              <w:right w:val="single" w:sz="4" w:space="0" w:color="auto"/>
            </w:tcBorders>
            <w:shd w:val="clear" w:color="000000" w:fill="833C0C"/>
            <w:vAlign w:val="center"/>
            <w:hideMark/>
          </w:tcPr>
          <w:p w14:paraId="4F1EC289"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6,103</w:t>
            </w:r>
          </w:p>
        </w:tc>
        <w:tc>
          <w:tcPr>
            <w:tcW w:w="736" w:type="dxa"/>
            <w:tcBorders>
              <w:top w:val="nil"/>
              <w:left w:val="nil"/>
              <w:bottom w:val="nil"/>
              <w:right w:val="single" w:sz="4" w:space="0" w:color="auto"/>
            </w:tcBorders>
            <w:shd w:val="clear" w:color="000000" w:fill="833C0C"/>
            <w:vAlign w:val="center"/>
            <w:hideMark/>
          </w:tcPr>
          <w:p w14:paraId="6A19E1E6"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5,401</w:t>
            </w:r>
          </w:p>
        </w:tc>
        <w:tc>
          <w:tcPr>
            <w:tcW w:w="736" w:type="dxa"/>
            <w:tcBorders>
              <w:top w:val="nil"/>
              <w:left w:val="nil"/>
              <w:bottom w:val="nil"/>
              <w:right w:val="single" w:sz="4" w:space="0" w:color="auto"/>
            </w:tcBorders>
            <w:shd w:val="clear" w:color="000000" w:fill="833C0C"/>
            <w:vAlign w:val="center"/>
            <w:hideMark/>
          </w:tcPr>
          <w:p w14:paraId="7DFC367A"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5,385</w:t>
            </w:r>
          </w:p>
        </w:tc>
        <w:tc>
          <w:tcPr>
            <w:tcW w:w="736" w:type="dxa"/>
            <w:tcBorders>
              <w:top w:val="nil"/>
              <w:left w:val="nil"/>
              <w:bottom w:val="nil"/>
              <w:right w:val="single" w:sz="4" w:space="0" w:color="auto"/>
            </w:tcBorders>
            <w:shd w:val="clear" w:color="000000" w:fill="833C0C"/>
            <w:vAlign w:val="center"/>
            <w:hideMark/>
          </w:tcPr>
          <w:p w14:paraId="4FC2E52C"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5,368</w:t>
            </w:r>
          </w:p>
        </w:tc>
        <w:tc>
          <w:tcPr>
            <w:tcW w:w="736" w:type="dxa"/>
            <w:tcBorders>
              <w:top w:val="nil"/>
              <w:left w:val="nil"/>
              <w:bottom w:val="nil"/>
              <w:right w:val="single" w:sz="4" w:space="0" w:color="auto"/>
            </w:tcBorders>
            <w:shd w:val="clear" w:color="000000" w:fill="833C0C"/>
            <w:vAlign w:val="center"/>
            <w:hideMark/>
          </w:tcPr>
          <w:p w14:paraId="02DEB6C2"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5,352</w:t>
            </w:r>
          </w:p>
        </w:tc>
        <w:tc>
          <w:tcPr>
            <w:tcW w:w="736" w:type="dxa"/>
            <w:tcBorders>
              <w:top w:val="nil"/>
              <w:left w:val="nil"/>
              <w:bottom w:val="nil"/>
              <w:right w:val="single" w:sz="4" w:space="0" w:color="auto"/>
            </w:tcBorders>
            <w:shd w:val="clear" w:color="000000" w:fill="833C0C"/>
            <w:vAlign w:val="center"/>
            <w:hideMark/>
          </w:tcPr>
          <w:p w14:paraId="3515E7ED"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5,340</w:t>
            </w:r>
          </w:p>
        </w:tc>
        <w:tc>
          <w:tcPr>
            <w:tcW w:w="736" w:type="dxa"/>
            <w:tcBorders>
              <w:top w:val="nil"/>
              <w:left w:val="nil"/>
              <w:bottom w:val="nil"/>
              <w:right w:val="single" w:sz="4" w:space="0" w:color="auto"/>
            </w:tcBorders>
            <w:shd w:val="clear" w:color="000000" w:fill="833C0C"/>
            <w:vAlign w:val="center"/>
            <w:hideMark/>
          </w:tcPr>
          <w:p w14:paraId="246F3276"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5,340</w:t>
            </w:r>
          </w:p>
        </w:tc>
        <w:tc>
          <w:tcPr>
            <w:tcW w:w="736" w:type="dxa"/>
            <w:tcBorders>
              <w:top w:val="nil"/>
              <w:left w:val="nil"/>
              <w:bottom w:val="nil"/>
              <w:right w:val="single" w:sz="4" w:space="0" w:color="auto"/>
            </w:tcBorders>
            <w:shd w:val="clear" w:color="000000" w:fill="833C0C"/>
            <w:vAlign w:val="center"/>
            <w:hideMark/>
          </w:tcPr>
          <w:p w14:paraId="58EFAEA9"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5,340</w:t>
            </w:r>
          </w:p>
        </w:tc>
        <w:tc>
          <w:tcPr>
            <w:tcW w:w="736" w:type="dxa"/>
            <w:tcBorders>
              <w:top w:val="nil"/>
              <w:left w:val="nil"/>
              <w:bottom w:val="nil"/>
              <w:right w:val="single" w:sz="4" w:space="0" w:color="auto"/>
            </w:tcBorders>
            <w:shd w:val="clear" w:color="000000" w:fill="833C0C"/>
            <w:vAlign w:val="center"/>
            <w:hideMark/>
          </w:tcPr>
          <w:p w14:paraId="7E0C6268"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5,340</w:t>
            </w:r>
          </w:p>
        </w:tc>
        <w:tc>
          <w:tcPr>
            <w:tcW w:w="856" w:type="dxa"/>
            <w:tcBorders>
              <w:top w:val="nil"/>
              <w:left w:val="nil"/>
              <w:bottom w:val="nil"/>
              <w:right w:val="single" w:sz="4" w:space="0" w:color="auto"/>
            </w:tcBorders>
            <w:shd w:val="clear" w:color="000000" w:fill="833C0C"/>
            <w:vAlign w:val="center"/>
            <w:hideMark/>
          </w:tcPr>
          <w:p w14:paraId="3C2827E4" w14:textId="77777777" w:rsidR="00721DD0" w:rsidRPr="00721DD0" w:rsidRDefault="00721DD0" w:rsidP="00721DD0">
            <w:pPr>
              <w:spacing w:after="0" w:line="240" w:lineRule="auto"/>
              <w:jc w:val="right"/>
              <w:rPr>
                <w:rFonts w:ascii="Times New Roman" w:eastAsia="Times New Roman" w:hAnsi="Times New Roman"/>
                <w:b/>
                <w:bCs/>
                <w:color w:val="FFFFFF"/>
                <w:sz w:val="16"/>
                <w:szCs w:val="16"/>
                <w:lang w:eastAsia="en-IN"/>
              </w:rPr>
            </w:pPr>
            <w:r w:rsidRPr="00721DD0">
              <w:rPr>
                <w:rFonts w:ascii="Times New Roman" w:eastAsia="Times New Roman" w:hAnsi="Times New Roman"/>
                <w:b/>
                <w:bCs/>
                <w:color w:val="FFFFFF"/>
                <w:sz w:val="16"/>
                <w:szCs w:val="16"/>
                <w:lang w:eastAsia="en-IN"/>
              </w:rPr>
              <w:t>95,493</w:t>
            </w:r>
          </w:p>
        </w:tc>
      </w:tr>
      <w:tr w:rsidR="00721DD0" w:rsidRPr="00721DD0" w14:paraId="6D137AA8" w14:textId="77777777" w:rsidTr="00721DD0">
        <w:trPr>
          <w:trHeight w:val="300"/>
        </w:trPr>
        <w:tc>
          <w:tcPr>
            <w:tcW w:w="452"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0217969"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lastRenderedPageBreak/>
              <w:t> </w:t>
            </w:r>
          </w:p>
        </w:tc>
        <w:tc>
          <w:tcPr>
            <w:tcW w:w="2873" w:type="dxa"/>
            <w:tcBorders>
              <w:top w:val="single" w:sz="8" w:space="0" w:color="auto"/>
              <w:left w:val="nil"/>
              <w:bottom w:val="single" w:sz="4" w:space="0" w:color="auto"/>
              <w:right w:val="single" w:sz="4" w:space="0" w:color="auto"/>
            </w:tcBorders>
            <w:shd w:val="clear" w:color="auto" w:fill="auto"/>
            <w:vAlign w:val="center"/>
            <w:hideMark/>
          </w:tcPr>
          <w:p w14:paraId="4F3B9FAA"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 xml:space="preserve">Budget Share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3D69139A"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0321C26E"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412CB460"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6B10AC7A"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79B5C0D9"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4CB440D7"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3A284342"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35A91BEF"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33A17B50"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55047D95"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2852AEF2"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070E5063"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4B2E8A9B"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736" w:type="dxa"/>
            <w:tcBorders>
              <w:top w:val="single" w:sz="8" w:space="0" w:color="auto"/>
              <w:left w:val="nil"/>
              <w:bottom w:val="single" w:sz="4" w:space="0" w:color="auto"/>
              <w:right w:val="single" w:sz="4" w:space="0" w:color="auto"/>
            </w:tcBorders>
            <w:shd w:val="clear" w:color="auto" w:fill="auto"/>
            <w:vAlign w:val="bottom"/>
            <w:hideMark/>
          </w:tcPr>
          <w:p w14:paraId="53882F54"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856" w:type="dxa"/>
            <w:tcBorders>
              <w:top w:val="single" w:sz="8" w:space="0" w:color="auto"/>
              <w:left w:val="nil"/>
              <w:bottom w:val="single" w:sz="4" w:space="0" w:color="auto"/>
              <w:right w:val="single" w:sz="8" w:space="0" w:color="auto"/>
            </w:tcBorders>
            <w:shd w:val="clear" w:color="auto" w:fill="auto"/>
            <w:vAlign w:val="bottom"/>
            <w:hideMark/>
          </w:tcPr>
          <w:p w14:paraId="2A8C8D3F"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r>
      <w:tr w:rsidR="00721DD0" w:rsidRPr="00721DD0" w14:paraId="22C5E071" w14:textId="77777777" w:rsidTr="00721DD0">
        <w:trPr>
          <w:trHeight w:val="300"/>
        </w:trPr>
        <w:tc>
          <w:tcPr>
            <w:tcW w:w="452" w:type="dxa"/>
            <w:tcBorders>
              <w:top w:val="nil"/>
              <w:left w:val="single" w:sz="8" w:space="0" w:color="auto"/>
              <w:bottom w:val="single" w:sz="4" w:space="0" w:color="auto"/>
              <w:right w:val="single" w:sz="4" w:space="0" w:color="auto"/>
            </w:tcBorders>
            <w:shd w:val="clear" w:color="auto" w:fill="auto"/>
            <w:vAlign w:val="bottom"/>
            <w:hideMark/>
          </w:tcPr>
          <w:p w14:paraId="1F5577E5"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2873" w:type="dxa"/>
            <w:tcBorders>
              <w:top w:val="nil"/>
              <w:left w:val="nil"/>
              <w:bottom w:val="single" w:sz="4" w:space="0" w:color="auto"/>
              <w:right w:val="single" w:sz="4" w:space="0" w:color="auto"/>
            </w:tcBorders>
            <w:shd w:val="clear" w:color="auto" w:fill="auto"/>
            <w:vAlign w:val="center"/>
            <w:hideMark/>
          </w:tcPr>
          <w:p w14:paraId="2CE53F38"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Government Sources (50%)</w:t>
            </w:r>
          </w:p>
        </w:tc>
        <w:tc>
          <w:tcPr>
            <w:tcW w:w="736" w:type="dxa"/>
            <w:tcBorders>
              <w:top w:val="nil"/>
              <w:left w:val="nil"/>
              <w:bottom w:val="single" w:sz="4" w:space="0" w:color="auto"/>
              <w:right w:val="single" w:sz="4" w:space="0" w:color="auto"/>
            </w:tcBorders>
            <w:shd w:val="clear" w:color="auto" w:fill="auto"/>
            <w:vAlign w:val="center"/>
            <w:hideMark/>
          </w:tcPr>
          <w:p w14:paraId="71B71591"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2,146</w:t>
            </w:r>
          </w:p>
        </w:tc>
        <w:tc>
          <w:tcPr>
            <w:tcW w:w="736" w:type="dxa"/>
            <w:tcBorders>
              <w:top w:val="nil"/>
              <w:left w:val="nil"/>
              <w:bottom w:val="single" w:sz="4" w:space="0" w:color="auto"/>
              <w:right w:val="single" w:sz="4" w:space="0" w:color="auto"/>
            </w:tcBorders>
            <w:shd w:val="clear" w:color="auto" w:fill="auto"/>
            <w:vAlign w:val="center"/>
            <w:hideMark/>
          </w:tcPr>
          <w:p w14:paraId="17C34DCB"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3,558</w:t>
            </w:r>
          </w:p>
        </w:tc>
        <w:tc>
          <w:tcPr>
            <w:tcW w:w="736" w:type="dxa"/>
            <w:tcBorders>
              <w:top w:val="nil"/>
              <w:left w:val="nil"/>
              <w:bottom w:val="single" w:sz="4" w:space="0" w:color="auto"/>
              <w:right w:val="single" w:sz="4" w:space="0" w:color="auto"/>
            </w:tcBorders>
            <w:shd w:val="clear" w:color="auto" w:fill="auto"/>
            <w:vAlign w:val="center"/>
            <w:hideMark/>
          </w:tcPr>
          <w:p w14:paraId="3A8C30CD"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4,369</w:t>
            </w:r>
          </w:p>
        </w:tc>
        <w:tc>
          <w:tcPr>
            <w:tcW w:w="736" w:type="dxa"/>
            <w:tcBorders>
              <w:top w:val="nil"/>
              <w:left w:val="nil"/>
              <w:bottom w:val="single" w:sz="4" w:space="0" w:color="auto"/>
              <w:right w:val="single" w:sz="4" w:space="0" w:color="auto"/>
            </w:tcBorders>
            <w:shd w:val="clear" w:color="auto" w:fill="auto"/>
            <w:vAlign w:val="center"/>
            <w:hideMark/>
          </w:tcPr>
          <w:p w14:paraId="2F38E9F6"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5,597</w:t>
            </w:r>
          </w:p>
        </w:tc>
        <w:tc>
          <w:tcPr>
            <w:tcW w:w="736" w:type="dxa"/>
            <w:tcBorders>
              <w:top w:val="nil"/>
              <w:left w:val="nil"/>
              <w:bottom w:val="single" w:sz="4" w:space="0" w:color="auto"/>
              <w:right w:val="single" w:sz="4" w:space="0" w:color="auto"/>
            </w:tcBorders>
            <w:shd w:val="clear" w:color="auto" w:fill="auto"/>
            <w:vAlign w:val="center"/>
            <w:hideMark/>
          </w:tcPr>
          <w:p w14:paraId="357452C4"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7,591</w:t>
            </w:r>
          </w:p>
        </w:tc>
        <w:tc>
          <w:tcPr>
            <w:tcW w:w="736" w:type="dxa"/>
            <w:tcBorders>
              <w:top w:val="nil"/>
              <w:left w:val="nil"/>
              <w:bottom w:val="single" w:sz="4" w:space="0" w:color="auto"/>
              <w:right w:val="single" w:sz="4" w:space="0" w:color="auto"/>
            </w:tcBorders>
            <w:shd w:val="clear" w:color="auto" w:fill="auto"/>
            <w:vAlign w:val="center"/>
            <w:hideMark/>
          </w:tcPr>
          <w:p w14:paraId="4A97FF38"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3,052</w:t>
            </w:r>
          </w:p>
        </w:tc>
        <w:tc>
          <w:tcPr>
            <w:tcW w:w="736" w:type="dxa"/>
            <w:tcBorders>
              <w:top w:val="nil"/>
              <w:left w:val="nil"/>
              <w:bottom w:val="single" w:sz="4" w:space="0" w:color="auto"/>
              <w:right w:val="single" w:sz="4" w:space="0" w:color="auto"/>
            </w:tcBorders>
            <w:shd w:val="clear" w:color="auto" w:fill="auto"/>
            <w:vAlign w:val="center"/>
            <w:hideMark/>
          </w:tcPr>
          <w:p w14:paraId="4426F54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2,701</w:t>
            </w:r>
          </w:p>
        </w:tc>
        <w:tc>
          <w:tcPr>
            <w:tcW w:w="736" w:type="dxa"/>
            <w:tcBorders>
              <w:top w:val="nil"/>
              <w:left w:val="nil"/>
              <w:bottom w:val="single" w:sz="4" w:space="0" w:color="auto"/>
              <w:right w:val="single" w:sz="4" w:space="0" w:color="auto"/>
            </w:tcBorders>
            <w:shd w:val="clear" w:color="auto" w:fill="auto"/>
            <w:vAlign w:val="center"/>
            <w:hideMark/>
          </w:tcPr>
          <w:p w14:paraId="259BF717"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2,692</w:t>
            </w:r>
          </w:p>
        </w:tc>
        <w:tc>
          <w:tcPr>
            <w:tcW w:w="736" w:type="dxa"/>
            <w:tcBorders>
              <w:top w:val="nil"/>
              <w:left w:val="nil"/>
              <w:bottom w:val="single" w:sz="4" w:space="0" w:color="auto"/>
              <w:right w:val="single" w:sz="4" w:space="0" w:color="auto"/>
            </w:tcBorders>
            <w:shd w:val="clear" w:color="auto" w:fill="auto"/>
            <w:vAlign w:val="center"/>
            <w:hideMark/>
          </w:tcPr>
          <w:p w14:paraId="6B62E879"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2,684</w:t>
            </w:r>
          </w:p>
        </w:tc>
        <w:tc>
          <w:tcPr>
            <w:tcW w:w="736" w:type="dxa"/>
            <w:tcBorders>
              <w:top w:val="nil"/>
              <w:left w:val="nil"/>
              <w:bottom w:val="single" w:sz="4" w:space="0" w:color="auto"/>
              <w:right w:val="single" w:sz="4" w:space="0" w:color="auto"/>
            </w:tcBorders>
            <w:shd w:val="clear" w:color="auto" w:fill="auto"/>
            <w:vAlign w:val="center"/>
            <w:hideMark/>
          </w:tcPr>
          <w:p w14:paraId="4C7D4FDC"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2,676</w:t>
            </w:r>
          </w:p>
        </w:tc>
        <w:tc>
          <w:tcPr>
            <w:tcW w:w="736" w:type="dxa"/>
            <w:tcBorders>
              <w:top w:val="nil"/>
              <w:left w:val="nil"/>
              <w:bottom w:val="single" w:sz="4" w:space="0" w:color="auto"/>
              <w:right w:val="single" w:sz="4" w:space="0" w:color="auto"/>
            </w:tcBorders>
            <w:shd w:val="clear" w:color="auto" w:fill="auto"/>
            <w:vAlign w:val="center"/>
            <w:hideMark/>
          </w:tcPr>
          <w:p w14:paraId="7E6D85F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736" w:type="dxa"/>
            <w:tcBorders>
              <w:top w:val="nil"/>
              <w:left w:val="nil"/>
              <w:bottom w:val="single" w:sz="4" w:space="0" w:color="auto"/>
              <w:right w:val="single" w:sz="4" w:space="0" w:color="auto"/>
            </w:tcBorders>
            <w:shd w:val="clear" w:color="auto" w:fill="auto"/>
            <w:vAlign w:val="center"/>
            <w:hideMark/>
          </w:tcPr>
          <w:p w14:paraId="4AB8FC71"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736" w:type="dxa"/>
            <w:tcBorders>
              <w:top w:val="nil"/>
              <w:left w:val="nil"/>
              <w:bottom w:val="single" w:sz="4" w:space="0" w:color="auto"/>
              <w:right w:val="single" w:sz="4" w:space="0" w:color="auto"/>
            </w:tcBorders>
            <w:shd w:val="clear" w:color="auto" w:fill="auto"/>
            <w:vAlign w:val="center"/>
            <w:hideMark/>
          </w:tcPr>
          <w:p w14:paraId="35B95F61"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736" w:type="dxa"/>
            <w:tcBorders>
              <w:top w:val="nil"/>
              <w:left w:val="nil"/>
              <w:bottom w:val="single" w:sz="4" w:space="0" w:color="auto"/>
              <w:right w:val="single" w:sz="4" w:space="0" w:color="auto"/>
            </w:tcBorders>
            <w:shd w:val="clear" w:color="auto" w:fill="auto"/>
            <w:vAlign w:val="center"/>
            <w:hideMark/>
          </w:tcPr>
          <w:p w14:paraId="238CEE6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856" w:type="dxa"/>
            <w:tcBorders>
              <w:top w:val="nil"/>
              <w:left w:val="nil"/>
              <w:bottom w:val="single" w:sz="4" w:space="0" w:color="auto"/>
              <w:right w:val="single" w:sz="4" w:space="0" w:color="auto"/>
            </w:tcBorders>
            <w:shd w:val="clear" w:color="auto" w:fill="auto"/>
            <w:vAlign w:val="center"/>
            <w:hideMark/>
          </w:tcPr>
          <w:p w14:paraId="70A27094"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47,746</w:t>
            </w:r>
          </w:p>
        </w:tc>
      </w:tr>
      <w:tr w:rsidR="00721DD0" w:rsidRPr="00721DD0" w14:paraId="505ADD4A" w14:textId="77777777" w:rsidTr="00721DD0">
        <w:trPr>
          <w:trHeight w:val="645"/>
        </w:trPr>
        <w:tc>
          <w:tcPr>
            <w:tcW w:w="452" w:type="dxa"/>
            <w:tcBorders>
              <w:top w:val="nil"/>
              <w:left w:val="single" w:sz="8" w:space="0" w:color="auto"/>
              <w:bottom w:val="single" w:sz="8" w:space="0" w:color="auto"/>
              <w:right w:val="single" w:sz="4" w:space="0" w:color="auto"/>
            </w:tcBorders>
            <w:shd w:val="clear" w:color="auto" w:fill="auto"/>
            <w:vAlign w:val="bottom"/>
            <w:hideMark/>
          </w:tcPr>
          <w:p w14:paraId="1C402080" w14:textId="77777777" w:rsidR="00721DD0" w:rsidRPr="00721DD0" w:rsidRDefault="00721DD0" w:rsidP="00721DD0">
            <w:pPr>
              <w:spacing w:after="0" w:line="240" w:lineRule="auto"/>
              <w:rPr>
                <w:rFonts w:eastAsia="Times New Roman" w:cs="Calibri"/>
                <w:color w:val="000000"/>
                <w:lang w:eastAsia="en-IN"/>
              </w:rPr>
            </w:pPr>
            <w:r w:rsidRPr="00721DD0">
              <w:rPr>
                <w:rFonts w:eastAsia="Times New Roman" w:cs="Calibri"/>
                <w:color w:val="000000"/>
                <w:lang w:eastAsia="en-IN"/>
              </w:rPr>
              <w:t> </w:t>
            </w:r>
          </w:p>
        </w:tc>
        <w:tc>
          <w:tcPr>
            <w:tcW w:w="2873" w:type="dxa"/>
            <w:tcBorders>
              <w:top w:val="nil"/>
              <w:left w:val="nil"/>
              <w:bottom w:val="single" w:sz="8" w:space="0" w:color="auto"/>
              <w:right w:val="single" w:sz="4" w:space="0" w:color="auto"/>
            </w:tcBorders>
            <w:shd w:val="clear" w:color="auto" w:fill="auto"/>
            <w:vAlign w:val="center"/>
            <w:hideMark/>
          </w:tcPr>
          <w:p w14:paraId="632B92FC" w14:textId="77777777" w:rsidR="00721DD0" w:rsidRPr="00721DD0" w:rsidRDefault="00721DD0" w:rsidP="00721DD0">
            <w:pPr>
              <w:spacing w:after="0" w:line="240" w:lineRule="auto"/>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PPP Sources (Industry - Corporate - User Fee - Other Aids) (50%)</w:t>
            </w:r>
          </w:p>
        </w:tc>
        <w:tc>
          <w:tcPr>
            <w:tcW w:w="736" w:type="dxa"/>
            <w:tcBorders>
              <w:top w:val="nil"/>
              <w:left w:val="nil"/>
              <w:bottom w:val="single" w:sz="8" w:space="0" w:color="auto"/>
              <w:right w:val="single" w:sz="4" w:space="0" w:color="auto"/>
            </w:tcBorders>
            <w:shd w:val="clear" w:color="auto" w:fill="auto"/>
            <w:vAlign w:val="center"/>
            <w:hideMark/>
          </w:tcPr>
          <w:p w14:paraId="19B2A82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2,146</w:t>
            </w:r>
          </w:p>
        </w:tc>
        <w:tc>
          <w:tcPr>
            <w:tcW w:w="736" w:type="dxa"/>
            <w:tcBorders>
              <w:top w:val="nil"/>
              <w:left w:val="nil"/>
              <w:bottom w:val="single" w:sz="8" w:space="0" w:color="auto"/>
              <w:right w:val="single" w:sz="4" w:space="0" w:color="auto"/>
            </w:tcBorders>
            <w:shd w:val="clear" w:color="auto" w:fill="auto"/>
            <w:vAlign w:val="center"/>
            <w:hideMark/>
          </w:tcPr>
          <w:p w14:paraId="75E91157"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3,558</w:t>
            </w:r>
          </w:p>
        </w:tc>
        <w:tc>
          <w:tcPr>
            <w:tcW w:w="736" w:type="dxa"/>
            <w:tcBorders>
              <w:top w:val="nil"/>
              <w:left w:val="nil"/>
              <w:bottom w:val="single" w:sz="8" w:space="0" w:color="auto"/>
              <w:right w:val="single" w:sz="4" w:space="0" w:color="auto"/>
            </w:tcBorders>
            <w:shd w:val="clear" w:color="auto" w:fill="auto"/>
            <w:vAlign w:val="center"/>
            <w:hideMark/>
          </w:tcPr>
          <w:p w14:paraId="094B3384"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4,369</w:t>
            </w:r>
          </w:p>
        </w:tc>
        <w:tc>
          <w:tcPr>
            <w:tcW w:w="736" w:type="dxa"/>
            <w:tcBorders>
              <w:top w:val="nil"/>
              <w:left w:val="nil"/>
              <w:bottom w:val="single" w:sz="8" w:space="0" w:color="auto"/>
              <w:right w:val="single" w:sz="4" w:space="0" w:color="auto"/>
            </w:tcBorders>
            <w:shd w:val="clear" w:color="auto" w:fill="auto"/>
            <w:vAlign w:val="center"/>
            <w:hideMark/>
          </w:tcPr>
          <w:p w14:paraId="2503FAA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5,597</w:t>
            </w:r>
          </w:p>
        </w:tc>
        <w:tc>
          <w:tcPr>
            <w:tcW w:w="736" w:type="dxa"/>
            <w:tcBorders>
              <w:top w:val="nil"/>
              <w:left w:val="nil"/>
              <w:bottom w:val="single" w:sz="8" w:space="0" w:color="auto"/>
              <w:right w:val="single" w:sz="4" w:space="0" w:color="auto"/>
            </w:tcBorders>
            <w:shd w:val="clear" w:color="auto" w:fill="auto"/>
            <w:vAlign w:val="center"/>
            <w:hideMark/>
          </w:tcPr>
          <w:p w14:paraId="24B31516"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7,591</w:t>
            </w:r>
          </w:p>
        </w:tc>
        <w:tc>
          <w:tcPr>
            <w:tcW w:w="736" w:type="dxa"/>
            <w:tcBorders>
              <w:top w:val="nil"/>
              <w:left w:val="nil"/>
              <w:bottom w:val="single" w:sz="8" w:space="0" w:color="auto"/>
              <w:right w:val="single" w:sz="4" w:space="0" w:color="auto"/>
            </w:tcBorders>
            <w:shd w:val="clear" w:color="auto" w:fill="auto"/>
            <w:vAlign w:val="center"/>
            <w:hideMark/>
          </w:tcPr>
          <w:p w14:paraId="053CA69E"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3,052</w:t>
            </w:r>
          </w:p>
        </w:tc>
        <w:tc>
          <w:tcPr>
            <w:tcW w:w="736" w:type="dxa"/>
            <w:tcBorders>
              <w:top w:val="nil"/>
              <w:left w:val="nil"/>
              <w:bottom w:val="single" w:sz="8" w:space="0" w:color="auto"/>
              <w:right w:val="single" w:sz="4" w:space="0" w:color="auto"/>
            </w:tcBorders>
            <w:shd w:val="clear" w:color="auto" w:fill="auto"/>
            <w:vAlign w:val="center"/>
            <w:hideMark/>
          </w:tcPr>
          <w:p w14:paraId="02D0A2AA"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2,701</w:t>
            </w:r>
          </w:p>
        </w:tc>
        <w:tc>
          <w:tcPr>
            <w:tcW w:w="736" w:type="dxa"/>
            <w:tcBorders>
              <w:top w:val="nil"/>
              <w:left w:val="nil"/>
              <w:bottom w:val="single" w:sz="8" w:space="0" w:color="auto"/>
              <w:right w:val="single" w:sz="4" w:space="0" w:color="auto"/>
            </w:tcBorders>
            <w:shd w:val="clear" w:color="auto" w:fill="auto"/>
            <w:vAlign w:val="center"/>
            <w:hideMark/>
          </w:tcPr>
          <w:p w14:paraId="18FD0E21"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2,692</w:t>
            </w:r>
          </w:p>
        </w:tc>
        <w:tc>
          <w:tcPr>
            <w:tcW w:w="736" w:type="dxa"/>
            <w:tcBorders>
              <w:top w:val="nil"/>
              <w:left w:val="nil"/>
              <w:bottom w:val="single" w:sz="8" w:space="0" w:color="auto"/>
              <w:right w:val="single" w:sz="4" w:space="0" w:color="auto"/>
            </w:tcBorders>
            <w:shd w:val="clear" w:color="auto" w:fill="auto"/>
            <w:vAlign w:val="center"/>
            <w:hideMark/>
          </w:tcPr>
          <w:p w14:paraId="3F13CE9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2,684</w:t>
            </w:r>
          </w:p>
        </w:tc>
        <w:tc>
          <w:tcPr>
            <w:tcW w:w="736" w:type="dxa"/>
            <w:tcBorders>
              <w:top w:val="nil"/>
              <w:left w:val="nil"/>
              <w:bottom w:val="single" w:sz="8" w:space="0" w:color="auto"/>
              <w:right w:val="single" w:sz="4" w:space="0" w:color="auto"/>
            </w:tcBorders>
            <w:shd w:val="clear" w:color="auto" w:fill="auto"/>
            <w:vAlign w:val="center"/>
            <w:hideMark/>
          </w:tcPr>
          <w:p w14:paraId="75E8ABED"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2,676</w:t>
            </w:r>
          </w:p>
        </w:tc>
        <w:tc>
          <w:tcPr>
            <w:tcW w:w="736" w:type="dxa"/>
            <w:tcBorders>
              <w:top w:val="nil"/>
              <w:left w:val="nil"/>
              <w:bottom w:val="single" w:sz="8" w:space="0" w:color="auto"/>
              <w:right w:val="single" w:sz="4" w:space="0" w:color="auto"/>
            </w:tcBorders>
            <w:shd w:val="clear" w:color="auto" w:fill="auto"/>
            <w:vAlign w:val="center"/>
            <w:hideMark/>
          </w:tcPr>
          <w:p w14:paraId="7A188AB8"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736" w:type="dxa"/>
            <w:tcBorders>
              <w:top w:val="nil"/>
              <w:left w:val="nil"/>
              <w:bottom w:val="single" w:sz="8" w:space="0" w:color="auto"/>
              <w:right w:val="single" w:sz="4" w:space="0" w:color="auto"/>
            </w:tcBorders>
            <w:shd w:val="clear" w:color="auto" w:fill="auto"/>
            <w:vAlign w:val="center"/>
            <w:hideMark/>
          </w:tcPr>
          <w:p w14:paraId="1A8EBD24"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736" w:type="dxa"/>
            <w:tcBorders>
              <w:top w:val="nil"/>
              <w:left w:val="nil"/>
              <w:bottom w:val="single" w:sz="8" w:space="0" w:color="auto"/>
              <w:right w:val="single" w:sz="4" w:space="0" w:color="auto"/>
            </w:tcBorders>
            <w:shd w:val="clear" w:color="auto" w:fill="auto"/>
            <w:vAlign w:val="center"/>
            <w:hideMark/>
          </w:tcPr>
          <w:p w14:paraId="70FAD123"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736" w:type="dxa"/>
            <w:tcBorders>
              <w:top w:val="nil"/>
              <w:left w:val="nil"/>
              <w:bottom w:val="single" w:sz="8" w:space="0" w:color="auto"/>
              <w:right w:val="single" w:sz="4" w:space="0" w:color="auto"/>
            </w:tcBorders>
            <w:shd w:val="clear" w:color="auto" w:fill="auto"/>
            <w:vAlign w:val="center"/>
            <w:hideMark/>
          </w:tcPr>
          <w:p w14:paraId="61361B5B"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2,670</w:t>
            </w:r>
          </w:p>
        </w:tc>
        <w:tc>
          <w:tcPr>
            <w:tcW w:w="856" w:type="dxa"/>
            <w:tcBorders>
              <w:top w:val="nil"/>
              <w:left w:val="nil"/>
              <w:bottom w:val="single" w:sz="8" w:space="0" w:color="auto"/>
              <w:right w:val="single" w:sz="4" w:space="0" w:color="auto"/>
            </w:tcBorders>
            <w:shd w:val="clear" w:color="auto" w:fill="auto"/>
            <w:vAlign w:val="center"/>
            <w:hideMark/>
          </w:tcPr>
          <w:p w14:paraId="73C464C5" w14:textId="77777777" w:rsidR="00721DD0" w:rsidRPr="00721DD0" w:rsidRDefault="00721DD0" w:rsidP="00721DD0">
            <w:pPr>
              <w:spacing w:after="0" w:line="240" w:lineRule="auto"/>
              <w:jc w:val="right"/>
              <w:rPr>
                <w:rFonts w:ascii="Times New Roman" w:eastAsia="Times New Roman" w:hAnsi="Times New Roman"/>
                <w:b/>
                <w:bCs/>
                <w:color w:val="000000"/>
                <w:sz w:val="16"/>
                <w:szCs w:val="16"/>
                <w:lang w:eastAsia="en-IN"/>
              </w:rPr>
            </w:pPr>
            <w:r w:rsidRPr="00721DD0">
              <w:rPr>
                <w:rFonts w:ascii="Times New Roman" w:eastAsia="Times New Roman" w:hAnsi="Times New Roman"/>
                <w:b/>
                <w:bCs/>
                <w:color w:val="000000"/>
                <w:sz w:val="16"/>
                <w:szCs w:val="16"/>
                <w:lang w:eastAsia="en-IN"/>
              </w:rPr>
              <w:t>47,746</w:t>
            </w:r>
          </w:p>
        </w:tc>
      </w:tr>
    </w:tbl>
    <w:p w14:paraId="48E8464F" w14:textId="77777777" w:rsidR="00721DD0" w:rsidRDefault="00721DD0" w:rsidP="00A21D57">
      <w:pPr>
        <w:pStyle w:val="Footer"/>
        <w:spacing w:after="0" w:line="240" w:lineRule="auto"/>
        <w:jc w:val="center"/>
        <w:rPr>
          <w:rFonts w:ascii="Palatino Linotype" w:hAnsi="Palatino Linotype"/>
          <w:b/>
        </w:rPr>
      </w:pPr>
    </w:p>
    <w:p w14:paraId="11DE2A28" w14:textId="77777777" w:rsidR="0043395F" w:rsidRDefault="0043395F" w:rsidP="0043395F">
      <w:pPr>
        <w:spacing w:after="0" w:line="240" w:lineRule="auto"/>
        <w:rPr>
          <w:rFonts w:ascii="Palatino Linotype" w:eastAsia="Times New Roman" w:hAnsi="Palatino Linotype" w:cs="Calibri"/>
          <w:b/>
          <w:bCs/>
          <w:color w:val="000000"/>
          <w:sz w:val="24"/>
          <w:szCs w:val="24"/>
          <w:lang w:eastAsia="en-IN"/>
        </w:rPr>
      </w:pPr>
      <w:r w:rsidRPr="00877D9F">
        <w:rPr>
          <w:rFonts w:ascii="Palatino Linotype" w:eastAsia="Times New Roman" w:hAnsi="Palatino Linotype" w:cs="Calibri"/>
          <w:b/>
          <w:bCs/>
          <w:color w:val="000000"/>
          <w:sz w:val="24"/>
          <w:szCs w:val="24"/>
          <w:lang w:eastAsia="en-IN"/>
        </w:rPr>
        <w:t xml:space="preserve">Explanation: </w:t>
      </w:r>
    </w:p>
    <w:p w14:paraId="1303F1C3" w14:textId="77777777" w:rsidR="00CD60B9" w:rsidRPr="00877D9F" w:rsidRDefault="00CD60B9" w:rsidP="0043395F">
      <w:pPr>
        <w:spacing w:after="0" w:line="240" w:lineRule="auto"/>
        <w:rPr>
          <w:rFonts w:ascii="Palatino Linotype" w:eastAsia="Times New Roman" w:hAnsi="Palatino Linotype" w:cs="Calibri"/>
          <w:b/>
          <w:bCs/>
          <w:color w:val="000000"/>
          <w:sz w:val="24"/>
          <w:szCs w:val="24"/>
          <w:lang w:eastAsia="en-IN"/>
        </w:rPr>
      </w:pPr>
    </w:p>
    <w:p w14:paraId="195E8648" w14:textId="77777777" w:rsidR="00085938" w:rsidRDefault="00085938" w:rsidP="00085938">
      <w:pPr>
        <w:pStyle w:val="gmail-msofooter"/>
        <w:shd w:val="clear" w:color="auto" w:fill="FFFFFF"/>
        <w:spacing w:before="0" w:beforeAutospacing="0" w:after="0" w:afterAutospacing="0"/>
        <w:rPr>
          <w:rFonts w:ascii="Palatino Linotype" w:hAnsi="Palatino Linotype"/>
          <w:b/>
          <w:bCs/>
          <w:color w:val="222222"/>
        </w:rPr>
      </w:pPr>
      <w:r>
        <w:rPr>
          <w:rFonts w:ascii="Palatino Linotype" w:hAnsi="Palatino Linotype"/>
          <w:b/>
          <w:bCs/>
          <w:color w:val="222222"/>
        </w:rPr>
        <w:t>A.</w:t>
      </w:r>
      <w:r>
        <w:rPr>
          <w:color w:val="222222"/>
          <w:sz w:val="14"/>
          <w:szCs w:val="14"/>
        </w:rPr>
        <w:t>     </w:t>
      </w:r>
      <w:r>
        <w:rPr>
          <w:rFonts w:ascii="Palatino Linotype" w:hAnsi="Palatino Linotype"/>
          <w:b/>
          <w:bCs/>
          <w:color w:val="222222"/>
        </w:rPr>
        <w:t>Budget for Short-term training</w:t>
      </w:r>
    </w:p>
    <w:p w14:paraId="5A5233B9" w14:textId="77777777" w:rsidR="00CD60B9" w:rsidRDefault="00CD60B9" w:rsidP="00085938">
      <w:pPr>
        <w:pStyle w:val="gmail-msofooter"/>
        <w:shd w:val="clear" w:color="auto" w:fill="FFFFFF"/>
        <w:spacing w:before="0" w:beforeAutospacing="0" w:after="0" w:afterAutospacing="0"/>
        <w:rPr>
          <w:rFonts w:ascii="Georgia" w:hAnsi="Georgia"/>
          <w:color w:val="222222"/>
        </w:rPr>
      </w:pPr>
    </w:p>
    <w:p w14:paraId="1E97298F" w14:textId="77777777" w:rsidR="00085938" w:rsidRPr="00CD60B9" w:rsidRDefault="00085938" w:rsidP="00085938">
      <w:pPr>
        <w:pStyle w:val="gmail-msofooter"/>
        <w:numPr>
          <w:ilvl w:val="0"/>
          <w:numId w:val="48"/>
        </w:numPr>
        <w:shd w:val="clear" w:color="auto" w:fill="FFFFFF"/>
        <w:spacing w:before="0" w:beforeAutospacing="0" w:after="0" w:afterAutospacing="0"/>
        <w:jc w:val="both"/>
        <w:rPr>
          <w:rFonts w:ascii="Georgia" w:hAnsi="Georgia"/>
          <w:color w:val="222222"/>
        </w:rPr>
      </w:pPr>
      <w:r>
        <w:rPr>
          <w:rFonts w:ascii="Palatino Linotype" w:hAnsi="Palatino Linotype"/>
          <w:color w:val="222222"/>
        </w:rPr>
        <w:t xml:space="preserve">Out of the total number of candidates estimated to be trained, it is anticipated that 48% of the candidates would be covered under Six Months training program and 52% of the candidates would be covered through three months training program. </w:t>
      </w:r>
    </w:p>
    <w:p w14:paraId="28221543" w14:textId="77777777" w:rsidR="00CD60B9" w:rsidRPr="00085938" w:rsidRDefault="00CD60B9" w:rsidP="00CD60B9">
      <w:pPr>
        <w:pStyle w:val="gmail-msofooter"/>
        <w:shd w:val="clear" w:color="auto" w:fill="FFFFFF"/>
        <w:spacing w:before="0" w:beforeAutospacing="0" w:after="0" w:afterAutospacing="0"/>
        <w:ind w:left="720"/>
        <w:jc w:val="both"/>
        <w:rPr>
          <w:rFonts w:ascii="Georgia" w:hAnsi="Georgia"/>
          <w:color w:val="222222"/>
        </w:rPr>
      </w:pPr>
    </w:p>
    <w:p w14:paraId="3E967BAA" w14:textId="77777777" w:rsidR="00085938" w:rsidRPr="00085938" w:rsidRDefault="00085938" w:rsidP="00085938">
      <w:pPr>
        <w:pStyle w:val="gmail-msofooter"/>
        <w:numPr>
          <w:ilvl w:val="0"/>
          <w:numId w:val="48"/>
        </w:numPr>
        <w:shd w:val="clear" w:color="auto" w:fill="FFFFFF"/>
        <w:spacing w:before="0" w:beforeAutospacing="0" w:after="0" w:afterAutospacing="0"/>
        <w:jc w:val="both"/>
        <w:rPr>
          <w:rFonts w:ascii="Georgia" w:hAnsi="Georgia"/>
          <w:color w:val="222222"/>
        </w:rPr>
      </w:pPr>
      <w:r>
        <w:rPr>
          <w:rFonts w:ascii="Palatino Linotype" w:hAnsi="Palatino Linotype"/>
          <w:color w:val="222222"/>
        </w:rPr>
        <w:t xml:space="preserve">The budget for Six-month skill training is estimated at per capita fee of Rs 50,000/- with a provision of inflation at 5% per annum. The total budget required for six months long training program is estimated at Rs 5,145 crores.  The budget for Three months’ skill training is estimated at per capita fee of Rs 35,000/- with a provision of 5% annual inflation provision. </w:t>
      </w:r>
    </w:p>
    <w:p w14:paraId="2E12F7CF" w14:textId="77777777" w:rsidR="00CD60B9" w:rsidRPr="00CD60B9" w:rsidRDefault="00CD60B9" w:rsidP="00CD60B9">
      <w:pPr>
        <w:pStyle w:val="gmail-msofooter"/>
        <w:shd w:val="clear" w:color="auto" w:fill="FFFFFF"/>
        <w:spacing w:before="0" w:beforeAutospacing="0" w:after="0" w:afterAutospacing="0"/>
        <w:ind w:left="720"/>
        <w:jc w:val="both"/>
        <w:rPr>
          <w:rFonts w:ascii="Georgia" w:hAnsi="Georgia"/>
          <w:color w:val="222222"/>
        </w:rPr>
      </w:pPr>
    </w:p>
    <w:p w14:paraId="28B98BE1" w14:textId="77777777" w:rsidR="00085938" w:rsidRDefault="00085938" w:rsidP="00085938">
      <w:pPr>
        <w:pStyle w:val="gmail-msofooter"/>
        <w:numPr>
          <w:ilvl w:val="0"/>
          <w:numId w:val="48"/>
        </w:numPr>
        <w:shd w:val="clear" w:color="auto" w:fill="FFFFFF"/>
        <w:spacing w:before="0" w:beforeAutospacing="0" w:after="0" w:afterAutospacing="0"/>
        <w:jc w:val="both"/>
        <w:rPr>
          <w:rFonts w:ascii="Georgia" w:hAnsi="Georgia"/>
          <w:color w:val="222222"/>
        </w:rPr>
      </w:pPr>
      <w:r>
        <w:rPr>
          <w:rFonts w:ascii="Palatino Linotype" w:hAnsi="Palatino Linotype"/>
          <w:color w:val="222222"/>
        </w:rPr>
        <w:t>The estimated budget for three months training is Rs. 4,974 crores. The total budget for the short-term training program to cover 2,450,218 candidates over 13 years is Rs 10,119 crores.</w:t>
      </w:r>
    </w:p>
    <w:p w14:paraId="7137FBBF" w14:textId="77777777" w:rsidR="00CD60B9" w:rsidRDefault="00CD60B9" w:rsidP="00F35F5B">
      <w:pPr>
        <w:pStyle w:val="gmail-msofooter"/>
        <w:shd w:val="clear" w:color="auto" w:fill="FFFFFF"/>
        <w:spacing w:before="0" w:beforeAutospacing="0" w:after="0" w:afterAutospacing="0"/>
        <w:rPr>
          <w:rFonts w:ascii="Palatino Linotype" w:hAnsi="Palatino Linotype"/>
          <w:b/>
          <w:bCs/>
          <w:color w:val="222222"/>
        </w:rPr>
      </w:pPr>
    </w:p>
    <w:p w14:paraId="0BC1B365" w14:textId="77777777" w:rsidR="00085938" w:rsidRDefault="00085938" w:rsidP="00F35F5B">
      <w:pPr>
        <w:pStyle w:val="gmail-msofooter"/>
        <w:shd w:val="clear" w:color="auto" w:fill="FFFFFF"/>
        <w:spacing w:before="0" w:beforeAutospacing="0" w:after="0" w:afterAutospacing="0"/>
        <w:rPr>
          <w:rFonts w:ascii="Palatino Linotype" w:hAnsi="Palatino Linotype"/>
          <w:b/>
          <w:bCs/>
          <w:color w:val="222222"/>
        </w:rPr>
      </w:pPr>
      <w:r>
        <w:rPr>
          <w:rFonts w:ascii="Palatino Linotype" w:hAnsi="Palatino Linotype"/>
          <w:b/>
          <w:bCs/>
          <w:color w:val="222222"/>
        </w:rPr>
        <w:t>B.</w:t>
      </w:r>
      <w:r>
        <w:rPr>
          <w:color w:val="222222"/>
          <w:sz w:val="14"/>
          <w:szCs w:val="14"/>
        </w:rPr>
        <w:t>   </w:t>
      </w:r>
      <w:r>
        <w:rPr>
          <w:rFonts w:ascii="Palatino Linotype" w:hAnsi="Palatino Linotype"/>
          <w:b/>
          <w:bCs/>
          <w:color w:val="222222"/>
        </w:rPr>
        <w:t>Budget for Establishment of New Infrastructure</w:t>
      </w:r>
    </w:p>
    <w:p w14:paraId="210BD77A" w14:textId="77777777" w:rsidR="00CD60B9" w:rsidRDefault="00CD60B9" w:rsidP="00F35F5B">
      <w:pPr>
        <w:pStyle w:val="gmail-msofooter"/>
        <w:shd w:val="clear" w:color="auto" w:fill="FFFFFF"/>
        <w:spacing w:before="0" w:beforeAutospacing="0" w:after="0" w:afterAutospacing="0"/>
        <w:rPr>
          <w:rFonts w:ascii="Georgia" w:hAnsi="Georgia"/>
          <w:color w:val="222222"/>
        </w:rPr>
      </w:pPr>
    </w:p>
    <w:p w14:paraId="5E56161F" w14:textId="23E8E181" w:rsidR="00085938" w:rsidRPr="00CD60B9" w:rsidRDefault="00085938" w:rsidP="00085938">
      <w:pPr>
        <w:pStyle w:val="gmail-msofooter"/>
        <w:numPr>
          <w:ilvl w:val="0"/>
          <w:numId w:val="48"/>
        </w:numPr>
        <w:shd w:val="clear" w:color="auto" w:fill="FFFFFF"/>
        <w:spacing w:before="0" w:beforeAutospacing="0" w:after="0" w:afterAutospacing="0"/>
        <w:jc w:val="both"/>
        <w:rPr>
          <w:rFonts w:ascii="Georgia" w:hAnsi="Georgia"/>
          <w:color w:val="222222"/>
        </w:rPr>
      </w:pPr>
      <w:r>
        <w:rPr>
          <w:rFonts w:ascii="Palatino Linotype" w:hAnsi="Palatino Linotype"/>
          <w:color w:val="222222"/>
        </w:rPr>
        <w:t>The thrust of the policy is to make a transition from short-term programs to long-term institution</w:t>
      </w:r>
      <w:r w:rsidR="00D1791A">
        <w:rPr>
          <w:rFonts w:ascii="Palatino Linotype" w:hAnsi="Palatino Linotype"/>
          <w:color w:val="222222"/>
        </w:rPr>
        <w:t xml:space="preserve"> </w:t>
      </w:r>
      <w:r>
        <w:rPr>
          <w:rFonts w:ascii="Palatino Linotype" w:hAnsi="Palatino Linotype"/>
          <w:color w:val="222222"/>
        </w:rPr>
        <w:t>based programs.  Hence, it is necessary to create additional infrastructure to cater the increasing needs for the institutional program. With the existing infrastructure, 2,88,000 candidates can be covered.  </w:t>
      </w:r>
    </w:p>
    <w:p w14:paraId="279B82F2" w14:textId="77777777" w:rsidR="00CD60B9" w:rsidRPr="00085938" w:rsidRDefault="00CD60B9" w:rsidP="00CD60B9">
      <w:pPr>
        <w:pStyle w:val="gmail-msofooter"/>
        <w:shd w:val="clear" w:color="auto" w:fill="FFFFFF"/>
        <w:spacing w:before="0" w:beforeAutospacing="0" w:after="0" w:afterAutospacing="0"/>
        <w:ind w:left="720"/>
        <w:jc w:val="both"/>
        <w:rPr>
          <w:rFonts w:ascii="Georgia" w:hAnsi="Georgia"/>
          <w:color w:val="222222"/>
        </w:rPr>
      </w:pPr>
    </w:p>
    <w:p w14:paraId="13FB5608" w14:textId="109DB1C6" w:rsidR="00085938" w:rsidRPr="00CD60B9" w:rsidRDefault="00085938" w:rsidP="00085938">
      <w:pPr>
        <w:pStyle w:val="gmail-msofooter"/>
        <w:numPr>
          <w:ilvl w:val="0"/>
          <w:numId w:val="48"/>
        </w:numPr>
        <w:shd w:val="clear" w:color="auto" w:fill="FFFFFF"/>
        <w:spacing w:before="0" w:beforeAutospacing="0" w:after="0" w:afterAutospacing="0"/>
        <w:jc w:val="both"/>
        <w:rPr>
          <w:rFonts w:ascii="Georgia" w:hAnsi="Georgia"/>
          <w:color w:val="222222"/>
        </w:rPr>
      </w:pPr>
      <w:r>
        <w:rPr>
          <w:rFonts w:ascii="Palatino Linotype" w:hAnsi="Palatino Linotype"/>
          <w:color w:val="222222"/>
        </w:rPr>
        <w:t>The state needs to establish an additional </w:t>
      </w:r>
      <w:r>
        <w:rPr>
          <w:rFonts w:ascii="Palatino Linotype" w:hAnsi="Palatino Linotype"/>
          <w:b/>
          <w:bCs/>
          <w:color w:val="222222"/>
        </w:rPr>
        <w:t>4749</w:t>
      </w:r>
      <w:r>
        <w:rPr>
          <w:rFonts w:ascii="Palatino Linotype" w:hAnsi="Palatino Linotype"/>
          <w:color w:val="222222"/>
        </w:rPr>
        <w:t xml:space="preserve"> news institutions such as ITI, Polytechnic, D.Ed./D.Ped/Pre Primary Trg / Hindi Shikshak, Commerce / Arabic / Open School / Computer, Drama/Film Acting / Music, Drawing Grade, Nursing/ Health/ </w:t>
      </w:r>
      <w:r>
        <w:rPr>
          <w:rFonts w:ascii="Palatino Linotype" w:hAnsi="Palatino Linotype"/>
          <w:color w:val="222222"/>
        </w:rPr>
        <w:lastRenderedPageBreak/>
        <w:t xml:space="preserve">Pharma, Agriculture/ Horticulture, Leather/Plastic/ Others, GTTC etc . An estimation of </w:t>
      </w:r>
      <w:r w:rsidR="00D1791A">
        <w:rPr>
          <w:rFonts w:ascii="Palatino Linotype" w:hAnsi="Palatino Linotype"/>
          <w:color w:val="222222"/>
        </w:rPr>
        <w:t xml:space="preserve">average of </w:t>
      </w:r>
      <w:r>
        <w:rPr>
          <w:rFonts w:ascii="Palatino Linotype" w:hAnsi="Palatino Linotype"/>
          <w:color w:val="222222"/>
        </w:rPr>
        <w:t>5 crore rupees per institution is made which can accommodate 100 candidates per year.  </w:t>
      </w:r>
    </w:p>
    <w:p w14:paraId="2C203BC3" w14:textId="77777777" w:rsidR="00CD60B9" w:rsidRDefault="00CD60B9" w:rsidP="00CD60B9">
      <w:pPr>
        <w:pStyle w:val="ListParagraph"/>
        <w:rPr>
          <w:rFonts w:ascii="Georgia" w:hAnsi="Georgia"/>
          <w:color w:val="222222"/>
        </w:rPr>
      </w:pPr>
    </w:p>
    <w:p w14:paraId="6BA16CEC" w14:textId="77777777" w:rsidR="00CD60B9" w:rsidRPr="00085938" w:rsidRDefault="00CD60B9" w:rsidP="00CD60B9">
      <w:pPr>
        <w:pStyle w:val="gmail-msofooter"/>
        <w:shd w:val="clear" w:color="auto" w:fill="FFFFFF"/>
        <w:spacing w:before="0" w:beforeAutospacing="0" w:after="0" w:afterAutospacing="0"/>
        <w:ind w:left="720"/>
        <w:jc w:val="both"/>
        <w:rPr>
          <w:rFonts w:ascii="Georgia" w:hAnsi="Georgia"/>
          <w:color w:val="222222"/>
        </w:rPr>
      </w:pPr>
    </w:p>
    <w:p w14:paraId="2ADC85B5" w14:textId="1F563A57" w:rsidR="00085938" w:rsidRPr="00CD60B9" w:rsidRDefault="00085938" w:rsidP="00085938">
      <w:pPr>
        <w:pStyle w:val="gmail-msofooter"/>
        <w:numPr>
          <w:ilvl w:val="0"/>
          <w:numId w:val="48"/>
        </w:numPr>
        <w:shd w:val="clear" w:color="auto" w:fill="FFFFFF"/>
        <w:spacing w:before="0" w:beforeAutospacing="0" w:after="0" w:afterAutospacing="0"/>
        <w:jc w:val="both"/>
        <w:rPr>
          <w:rFonts w:ascii="Georgia" w:hAnsi="Georgia"/>
          <w:color w:val="222222"/>
        </w:rPr>
      </w:pPr>
      <w:r>
        <w:rPr>
          <w:rFonts w:ascii="Palatino Linotype" w:hAnsi="Palatino Linotype"/>
          <w:color w:val="222222"/>
        </w:rPr>
        <w:t>Sum of </w:t>
      </w:r>
      <w:r>
        <w:rPr>
          <w:rFonts w:ascii="Palatino Linotype" w:hAnsi="Palatino Linotype"/>
          <w:b/>
          <w:bCs/>
          <w:color w:val="222222"/>
        </w:rPr>
        <w:t>Rs 23,745</w:t>
      </w:r>
      <w:r w:rsidR="00D1791A">
        <w:rPr>
          <w:rFonts w:ascii="Palatino Linotype" w:hAnsi="Palatino Linotype"/>
          <w:b/>
          <w:bCs/>
          <w:color w:val="222222"/>
        </w:rPr>
        <w:t xml:space="preserve"> crores </w:t>
      </w:r>
      <w:r>
        <w:rPr>
          <w:rFonts w:ascii="Palatino Linotype" w:hAnsi="Palatino Linotype"/>
          <w:color w:val="222222"/>
        </w:rPr>
        <w:t>is estimated for this purpose.  The budget required for the next year is earmarked in the present year column in the above budget as it is necessary to make an advance investment to create the infrastructure to cater the need of candidates expected to enroll in the next year.</w:t>
      </w:r>
      <w:r w:rsidRPr="00085938">
        <w:rPr>
          <w:rFonts w:ascii="Palatino Linotype" w:hAnsi="Palatino Linotype"/>
          <w:color w:val="222222"/>
        </w:rPr>
        <w:t> </w:t>
      </w:r>
    </w:p>
    <w:p w14:paraId="690240DA" w14:textId="77777777" w:rsidR="00CD60B9" w:rsidRDefault="00CD60B9" w:rsidP="00CD60B9">
      <w:pPr>
        <w:pStyle w:val="gmail-msofooter"/>
        <w:shd w:val="clear" w:color="auto" w:fill="FFFFFF"/>
        <w:spacing w:before="0" w:beforeAutospacing="0" w:after="0" w:afterAutospacing="0"/>
        <w:jc w:val="both"/>
        <w:rPr>
          <w:rFonts w:ascii="Palatino Linotype" w:hAnsi="Palatino Linotype"/>
          <w:color w:val="222222"/>
        </w:rPr>
      </w:pPr>
    </w:p>
    <w:p w14:paraId="167ECBB5" w14:textId="77777777" w:rsidR="00CD60B9" w:rsidRPr="00CD60B9" w:rsidRDefault="00CD60B9" w:rsidP="00CD60B9">
      <w:pPr>
        <w:pStyle w:val="gmail-msofooter"/>
        <w:shd w:val="clear" w:color="auto" w:fill="FFFFFF"/>
        <w:spacing w:before="0" w:beforeAutospacing="0" w:after="0" w:afterAutospacing="0"/>
        <w:jc w:val="both"/>
        <w:rPr>
          <w:rFonts w:ascii="Georgia" w:hAnsi="Georgia"/>
          <w:color w:val="222222"/>
        </w:rPr>
      </w:pPr>
    </w:p>
    <w:p w14:paraId="1959906F" w14:textId="77777777" w:rsidR="00CD60B9" w:rsidRPr="00085938" w:rsidRDefault="00CD60B9" w:rsidP="00CD60B9">
      <w:pPr>
        <w:pStyle w:val="gmail-msofooter"/>
        <w:shd w:val="clear" w:color="auto" w:fill="FFFFFF"/>
        <w:spacing w:before="0" w:beforeAutospacing="0" w:after="0" w:afterAutospacing="0"/>
        <w:ind w:left="720"/>
        <w:jc w:val="both"/>
        <w:rPr>
          <w:rFonts w:ascii="Georgia" w:hAnsi="Georgia"/>
          <w:color w:val="222222"/>
        </w:rPr>
      </w:pPr>
    </w:p>
    <w:p w14:paraId="1C06B636" w14:textId="41782B0B" w:rsidR="00085938" w:rsidRDefault="00085938" w:rsidP="00085938">
      <w:pPr>
        <w:pStyle w:val="gmail-msofooter"/>
        <w:shd w:val="clear" w:color="auto" w:fill="FFFFFF"/>
        <w:spacing w:before="0" w:beforeAutospacing="0" w:after="0" w:afterAutospacing="0"/>
        <w:ind w:left="360"/>
        <w:rPr>
          <w:rFonts w:ascii="Palatino Linotype" w:hAnsi="Palatino Linotype"/>
          <w:b/>
          <w:bCs/>
          <w:color w:val="222222"/>
        </w:rPr>
      </w:pPr>
      <w:r>
        <w:rPr>
          <w:rFonts w:ascii="Palatino Linotype" w:hAnsi="Palatino Linotype"/>
          <w:b/>
          <w:bCs/>
          <w:color w:val="222222"/>
        </w:rPr>
        <w:t>C.</w:t>
      </w:r>
      <w:r>
        <w:rPr>
          <w:color w:val="222222"/>
          <w:sz w:val="14"/>
          <w:szCs w:val="14"/>
        </w:rPr>
        <w:t>  </w:t>
      </w:r>
      <w:r>
        <w:rPr>
          <w:rFonts w:ascii="Palatino Linotype" w:hAnsi="Palatino Linotype"/>
          <w:b/>
          <w:bCs/>
          <w:color w:val="222222"/>
        </w:rPr>
        <w:t xml:space="preserve">Per Capita Operational Cost for long-term </w:t>
      </w:r>
      <w:r w:rsidR="00D1791A">
        <w:rPr>
          <w:rFonts w:ascii="Palatino Linotype" w:hAnsi="Palatino Linotype"/>
          <w:b/>
          <w:bCs/>
          <w:color w:val="222222"/>
        </w:rPr>
        <w:t xml:space="preserve">formal vocational training: </w:t>
      </w:r>
    </w:p>
    <w:p w14:paraId="4888FED2" w14:textId="77777777" w:rsidR="00CD60B9" w:rsidRDefault="00CD60B9" w:rsidP="00085938">
      <w:pPr>
        <w:pStyle w:val="gmail-msofooter"/>
        <w:shd w:val="clear" w:color="auto" w:fill="FFFFFF"/>
        <w:spacing w:before="0" w:beforeAutospacing="0" w:after="0" w:afterAutospacing="0"/>
        <w:ind w:left="360"/>
        <w:rPr>
          <w:rFonts w:ascii="Georgia" w:hAnsi="Georgia"/>
          <w:color w:val="222222"/>
        </w:rPr>
      </w:pPr>
    </w:p>
    <w:p w14:paraId="2A163D03" w14:textId="00CB4771" w:rsidR="007C16A8" w:rsidRPr="00D1791A" w:rsidRDefault="00D1791A" w:rsidP="00D1791A">
      <w:pPr>
        <w:pStyle w:val="gmail-msofooter"/>
        <w:numPr>
          <w:ilvl w:val="0"/>
          <w:numId w:val="48"/>
        </w:numPr>
        <w:shd w:val="clear" w:color="auto" w:fill="FFFFFF"/>
        <w:spacing w:before="0" w:beforeAutospacing="0" w:after="0" w:afterAutospacing="0"/>
        <w:jc w:val="both"/>
        <w:rPr>
          <w:rFonts w:ascii="Palatino Linotype" w:hAnsi="Palatino Linotype"/>
          <w:color w:val="222222"/>
        </w:rPr>
        <w:sectPr w:rsidR="007C16A8" w:rsidRPr="00D1791A" w:rsidSect="00721DD0">
          <w:pgSz w:w="16838" w:h="11906" w:orient="landscape" w:code="9"/>
          <w:pgMar w:top="1440" w:right="1440" w:bottom="1440" w:left="1440" w:header="706" w:footer="706" w:gutter="0"/>
          <w:cols w:space="708"/>
          <w:docGrid w:linePitch="360"/>
        </w:sectPr>
      </w:pPr>
      <w:r>
        <w:rPr>
          <w:rFonts w:ascii="Palatino Linotype" w:hAnsi="Palatino Linotype"/>
          <w:color w:val="222222"/>
        </w:rPr>
        <w:t xml:space="preserve">Average of </w:t>
      </w:r>
      <w:r w:rsidR="00085938">
        <w:rPr>
          <w:rFonts w:ascii="Palatino Linotype" w:hAnsi="Palatino Linotype"/>
          <w:color w:val="222222"/>
        </w:rPr>
        <w:t>Rs 70000 per candidate is estimated as the Operational Cost required for the long-term (institutional) training program. This should cover all the operational expenditures including the personnel, operational, monitoring and evaluation, research and other allied expenditures to implement the policy.</w:t>
      </w:r>
      <w:r>
        <w:rPr>
          <w:rFonts w:ascii="Palatino Linotype" w:hAnsi="Palatino Linotype"/>
          <w:color w:val="222222"/>
        </w:rPr>
        <w:t xml:space="preserve"> The policy envisages that progressively education loan, apprenticeship, learn and earn services, scholarships and other responsible financing instruments will be in use. </w:t>
      </w:r>
    </w:p>
    <w:p w14:paraId="322F63DF" w14:textId="77777777" w:rsidR="00A21D57" w:rsidRPr="006074D1" w:rsidRDefault="00A21D57" w:rsidP="00A21D57">
      <w:pPr>
        <w:pStyle w:val="Footer"/>
        <w:spacing w:after="0" w:line="240" w:lineRule="auto"/>
        <w:jc w:val="center"/>
        <w:rPr>
          <w:rFonts w:ascii="Palatino Linotype" w:hAnsi="Palatino Linotype"/>
          <w:b/>
        </w:rPr>
      </w:pPr>
      <w:bookmarkStart w:id="47" w:name="_Toc481359916"/>
      <w:r w:rsidRPr="006074D1">
        <w:rPr>
          <w:rFonts w:ascii="Palatino Linotype" w:hAnsi="Palatino Linotype"/>
          <w:b/>
        </w:rPr>
        <w:lastRenderedPageBreak/>
        <w:t>Annex 12: Innovative Funding Models for Sustainable Skill Development</w:t>
      </w:r>
      <w:bookmarkEnd w:id="47"/>
    </w:p>
    <w:p w14:paraId="5F173C4C" w14:textId="77777777" w:rsidR="00A21D57" w:rsidRPr="006074D1" w:rsidRDefault="00A21D57" w:rsidP="00A21D57">
      <w:pPr>
        <w:spacing w:after="0" w:line="240" w:lineRule="auto"/>
        <w:jc w:val="both"/>
        <w:rPr>
          <w:rFonts w:ascii="Palatino Linotype" w:hAnsi="Palatino Linotype"/>
        </w:rPr>
      </w:pPr>
    </w:p>
    <w:p w14:paraId="19712B18"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Financing the provision of Skills is a major challenge. Karnataka government alone cannot fund all the activities related to skill development. In this regard, the following models are presented.</w:t>
      </w:r>
    </w:p>
    <w:p w14:paraId="258EF862" w14:textId="77777777" w:rsidR="00A21D57" w:rsidRPr="006074D1" w:rsidRDefault="00A21D57" w:rsidP="00A21D57">
      <w:pPr>
        <w:spacing w:after="0" w:line="240" w:lineRule="auto"/>
        <w:jc w:val="both"/>
        <w:rPr>
          <w:rFonts w:ascii="Palatino Linotype" w:hAnsi="Palatino Linotype"/>
        </w:rPr>
      </w:pPr>
    </w:p>
    <w:p w14:paraId="78DB9812"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b/>
        </w:rPr>
        <w:t>Corporate Social Responsibility</w:t>
      </w:r>
      <w:r w:rsidRPr="006074D1">
        <w:rPr>
          <w:rFonts w:ascii="Palatino Linotype" w:hAnsi="Palatino Linotype"/>
        </w:rPr>
        <w:t xml:space="preserve"> can mitigate the challenge. Karnataka government in consultation with large and medium industries/ companies can agree upon</w:t>
      </w:r>
      <w:r w:rsidR="00B21E70">
        <w:rPr>
          <w:rFonts w:ascii="Palatino Linotype" w:hAnsi="Palatino Linotype"/>
        </w:rPr>
        <w:t xml:space="preserve"> a</w:t>
      </w:r>
      <w:r w:rsidRPr="006074D1">
        <w:rPr>
          <w:rFonts w:ascii="Palatino Linotype" w:hAnsi="Palatino Linotype"/>
        </w:rPr>
        <w:t xml:space="preserve"> </w:t>
      </w:r>
      <w:r w:rsidRPr="00B21E70">
        <w:rPr>
          <w:rFonts w:ascii="Palatino Linotype" w:hAnsi="Palatino Linotype"/>
          <w:noProof/>
        </w:rPr>
        <w:t>percentage</w:t>
      </w:r>
      <w:r w:rsidRPr="006074D1">
        <w:rPr>
          <w:rFonts w:ascii="Palatino Linotype" w:hAnsi="Palatino Linotype"/>
        </w:rPr>
        <w:t xml:space="preserve"> of funds earmarked for skill development. The state government and interested companies can agree upon in advance the purpose for which the funds can be put into use and formally this cooperation can be concluded through MoUs.</w:t>
      </w:r>
    </w:p>
    <w:p w14:paraId="1B65EDE4" w14:textId="77777777" w:rsidR="00A21D57" w:rsidRPr="006074D1" w:rsidRDefault="00A21D57" w:rsidP="00A21D57">
      <w:pPr>
        <w:spacing w:after="0" w:line="240" w:lineRule="auto"/>
        <w:jc w:val="both"/>
        <w:rPr>
          <w:rFonts w:ascii="Palatino Linotype" w:hAnsi="Palatino Linotype"/>
        </w:rPr>
      </w:pPr>
    </w:p>
    <w:p w14:paraId="30640757" w14:textId="77777777" w:rsidR="00A21D57" w:rsidRPr="006074D1" w:rsidRDefault="00A21D57" w:rsidP="00A21D57">
      <w:pPr>
        <w:spacing w:after="0" w:line="240" w:lineRule="auto"/>
        <w:jc w:val="both"/>
        <w:rPr>
          <w:rFonts w:ascii="Palatino Linotype" w:hAnsi="Palatino Linotype"/>
          <w:b/>
        </w:rPr>
      </w:pPr>
      <w:r w:rsidRPr="006074D1">
        <w:rPr>
          <w:rFonts w:ascii="Palatino Linotype" w:hAnsi="Palatino Linotype"/>
          <w:b/>
        </w:rPr>
        <w:t>Kerala model</w:t>
      </w:r>
    </w:p>
    <w:p w14:paraId="087A6156"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The Government of Kerala has set up Kerala Academy for Skill Excellence. It is a non-profit public company for all skill related activities of the state. This company is managed by</w:t>
      </w:r>
      <w:r w:rsidR="00B21E70">
        <w:rPr>
          <w:rFonts w:ascii="Palatino Linotype" w:hAnsi="Palatino Linotype"/>
        </w:rPr>
        <w:t xml:space="preserve"> an</w:t>
      </w:r>
      <w:r w:rsidRPr="006074D1">
        <w:rPr>
          <w:rFonts w:ascii="Palatino Linotype" w:hAnsi="Palatino Linotype"/>
        </w:rPr>
        <w:t xml:space="preserve"> </w:t>
      </w:r>
      <w:r w:rsidRPr="00B21E70">
        <w:rPr>
          <w:rFonts w:ascii="Palatino Linotype" w:hAnsi="Palatino Linotype"/>
          <w:noProof/>
        </w:rPr>
        <w:t>advisory</w:t>
      </w:r>
      <w:r w:rsidRPr="006074D1">
        <w:rPr>
          <w:rFonts w:ascii="Palatino Linotype" w:hAnsi="Palatino Linotype"/>
        </w:rPr>
        <w:t xml:space="preserve"> council headed by Chief Minister as Chairman. This company has set up single window web based approval system, forms a sustainable relationship with international organisations, industries, industrial clusters and experts to seek financial and expertise from them. It is mandated to set up Kaushal Kendra’s as community skill centres, accreditation programme, and issuance of skill training certificates to those who attain skills at the state level. The state government has also proposed to set up special purpose vehicles (SPVs) using the PPP model under an apex body. KASE is already managing another SPV set up for Smart City Kochi.</w:t>
      </w:r>
    </w:p>
    <w:p w14:paraId="59F4D3B7"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 </w:t>
      </w:r>
    </w:p>
    <w:p w14:paraId="206B0B85" w14:textId="77777777" w:rsidR="00A21D57" w:rsidRPr="006074D1" w:rsidRDefault="00A21D57" w:rsidP="00A21D57">
      <w:pPr>
        <w:spacing w:after="0" w:line="240" w:lineRule="auto"/>
        <w:jc w:val="both"/>
        <w:rPr>
          <w:rFonts w:ascii="Palatino Linotype" w:hAnsi="Palatino Linotype"/>
          <w:b/>
        </w:rPr>
      </w:pPr>
      <w:r w:rsidRPr="006074D1">
        <w:rPr>
          <w:rFonts w:ascii="Palatino Linotype" w:hAnsi="Palatino Linotype"/>
          <w:b/>
        </w:rPr>
        <w:t xml:space="preserve">Voucher scheme (financing demand side) </w:t>
      </w:r>
    </w:p>
    <w:p w14:paraId="45A5A058"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A skill voucher is an instrument given to an individual or an enterprise enabling the recipient to sign up for VET from any education institute accredited with the provider of the voucher. Payment for tuition is made with the vouchers with top-up contributions made by the student/learner. Once training is completed, the accredited institution redeems the voucher. Countries such as Kenya and Paraguay have implemented the skill vouchers scheme successfully.</w:t>
      </w:r>
    </w:p>
    <w:p w14:paraId="7E051E31" w14:textId="77777777" w:rsidR="00A21D57" w:rsidRPr="006074D1" w:rsidRDefault="00A21D57" w:rsidP="00A21D57">
      <w:pPr>
        <w:spacing w:after="0" w:line="240" w:lineRule="auto"/>
        <w:jc w:val="both"/>
        <w:rPr>
          <w:rFonts w:ascii="Palatino Linotype" w:hAnsi="Palatino Linotype"/>
        </w:rPr>
      </w:pPr>
    </w:p>
    <w:p w14:paraId="25642FEB" w14:textId="359F41F9"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 xml:space="preserve">The skill vouchers programme can be adopted as an alternative to the current framework of supply-side, public sector interventions. However, there is need to specify the target group so that the possibility of </w:t>
      </w:r>
      <w:r w:rsidR="00D1791A">
        <w:rPr>
          <w:rFonts w:ascii="Palatino Linotype" w:hAnsi="Palatino Linotype"/>
        </w:rPr>
        <w:t xml:space="preserve">inclusion error </w:t>
      </w:r>
      <w:r w:rsidRPr="006074D1">
        <w:rPr>
          <w:rFonts w:ascii="Palatino Linotype" w:hAnsi="Palatino Linotype"/>
        </w:rPr>
        <w:t>(ensuring that non-needy individuals are not included) is minimised and the possibility of fraud is reduced. To give the beneficiaries a feeling of ownership of vouchers it’s also advisable to require trainees to pay a small amount of top-up money for VET.</w:t>
      </w:r>
    </w:p>
    <w:p w14:paraId="0F8F166D" w14:textId="77777777" w:rsidR="00A21D57" w:rsidRPr="006074D1" w:rsidRDefault="00A21D57" w:rsidP="00A21D57">
      <w:pPr>
        <w:spacing w:after="0" w:line="240" w:lineRule="auto"/>
        <w:jc w:val="both"/>
        <w:rPr>
          <w:rFonts w:ascii="Palatino Linotype" w:hAnsi="Palatino Linotype"/>
        </w:rPr>
      </w:pPr>
    </w:p>
    <w:p w14:paraId="7F5C1515" w14:textId="77777777" w:rsidR="00A21D57" w:rsidRPr="006074D1" w:rsidRDefault="00A21D57" w:rsidP="00A21D57">
      <w:pPr>
        <w:spacing w:after="0" w:line="240" w:lineRule="auto"/>
        <w:jc w:val="both"/>
        <w:rPr>
          <w:rFonts w:ascii="Palatino Linotype" w:hAnsi="Palatino Linotype"/>
        </w:rPr>
      </w:pPr>
      <w:r w:rsidRPr="006074D1">
        <w:rPr>
          <w:rFonts w:ascii="Palatino Linotype" w:hAnsi="Palatino Linotype"/>
        </w:rPr>
        <w:t>Skill vouchers programmes around the world have demonstrated the potential of demand-side interventions in stimulating the supply of VET services. Adoption of the skill vouchers programme tailored to local conditions in Karnataka could provide a much-needed boost to urgently required vocational education and training.</w:t>
      </w:r>
    </w:p>
    <w:p w14:paraId="0AA1BD65" w14:textId="77777777" w:rsidR="00A21D57" w:rsidRPr="006074D1" w:rsidRDefault="00A21D57" w:rsidP="00A21D57">
      <w:pPr>
        <w:rPr>
          <w:rFonts w:ascii="Palatino Linotype" w:hAnsi="Palatino Linotype"/>
          <w:b/>
          <w:lang w:val="en-GB"/>
        </w:rPr>
      </w:pPr>
    </w:p>
    <w:p w14:paraId="79EB7B6B" w14:textId="77777777" w:rsidR="00E45CA1" w:rsidRDefault="00E45CA1"/>
    <w:p w14:paraId="59EAACC2" w14:textId="77777777" w:rsidR="00024A8B" w:rsidRDefault="00024A8B" w:rsidP="00024A8B">
      <w:pPr>
        <w:pStyle w:val="Heading1"/>
      </w:pPr>
      <w:bookmarkStart w:id="48" w:name="_Toc497497643"/>
      <w:r>
        <w:lastRenderedPageBreak/>
        <w:t>Policy Contributors</w:t>
      </w:r>
      <w:bookmarkEnd w:id="48"/>
      <w:r>
        <w:t xml:space="preserve">  </w:t>
      </w:r>
    </w:p>
    <w:p w14:paraId="1AF2761B" w14:textId="77777777" w:rsidR="00CB18C4" w:rsidRDefault="00CB18C4" w:rsidP="000123A9">
      <w:pPr>
        <w:jc w:val="both"/>
        <w:rPr>
          <w:rFonts w:ascii="Palatino Linotype" w:hAnsi="Palatino Linotype"/>
        </w:rPr>
      </w:pPr>
      <w:r>
        <w:rPr>
          <w:rFonts w:ascii="Palatino Linotype" w:hAnsi="Palatino Linotype"/>
        </w:rPr>
        <w:t xml:space="preserve">The </w:t>
      </w:r>
      <w:r w:rsidRPr="00CB18C4">
        <w:rPr>
          <w:rFonts w:ascii="Palatino Linotype" w:hAnsi="Palatino Linotype"/>
        </w:rPr>
        <w:t>Department of Skill Development, Entrepreneurship, and Livelihood</w:t>
      </w:r>
      <w:r>
        <w:rPr>
          <w:rFonts w:ascii="Palatino Linotype" w:hAnsi="Palatino Linotype"/>
        </w:rPr>
        <w:t xml:space="preserve">, Government of Karnataka acknowledge the contribution of various stakeholder organizations, experts and consultants, departments and agencies of the Government. This policy is drafted </w:t>
      </w:r>
      <w:r w:rsidR="0010198C">
        <w:rPr>
          <w:rFonts w:ascii="Palatino Linotype" w:hAnsi="Palatino Linotype"/>
        </w:rPr>
        <w:t>with the involve</w:t>
      </w:r>
      <w:r w:rsidR="00FF0D0A">
        <w:rPr>
          <w:rFonts w:ascii="Palatino Linotype" w:hAnsi="Palatino Linotype"/>
        </w:rPr>
        <w:t>me</w:t>
      </w:r>
      <w:r w:rsidR="0010198C">
        <w:rPr>
          <w:rFonts w:ascii="Palatino Linotype" w:hAnsi="Palatino Linotype"/>
        </w:rPr>
        <w:t xml:space="preserve">nt </w:t>
      </w:r>
      <w:r w:rsidR="00FF0D0A">
        <w:rPr>
          <w:rFonts w:ascii="Palatino Linotype" w:hAnsi="Palatino Linotype"/>
        </w:rPr>
        <w:t>of experts</w:t>
      </w:r>
      <w:r>
        <w:rPr>
          <w:rFonts w:ascii="Palatino Linotype" w:hAnsi="Palatino Linotype"/>
        </w:rPr>
        <w:t xml:space="preserve"> in the field of Governance, skill development, livelihood and policy formulation.  Extensive analysis of the data taken from Census, NSSO, SRS and departments of the Government were made to understand the problem, need as well as to have a clear picture about the future. Series of consultations and discussions were held both in-house and with other </w:t>
      </w:r>
      <w:r w:rsidR="009527D6">
        <w:rPr>
          <w:rFonts w:ascii="Palatino Linotype" w:hAnsi="Palatino Linotype"/>
        </w:rPr>
        <w:t>relevant</w:t>
      </w:r>
      <w:r>
        <w:rPr>
          <w:rFonts w:ascii="Palatino Linotype" w:hAnsi="Palatino Linotype"/>
        </w:rPr>
        <w:t xml:space="preserve"> stakeholders while drafting this document.      </w:t>
      </w:r>
    </w:p>
    <w:p w14:paraId="62A9A54D" w14:textId="77777777" w:rsidR="000123A9" w:rsidRDefault="00CB18C4" w:rsidP="00024A8B">
      <w:pPr>
        <w:rPr>
          <w:rFonts w:ascii="Palatino Linotype" w:hAnsi="Palatino Linotype"/>
        </w:rPr>
      </w:pPr>
      <w:r>
        <w:rPr>
          <w:rFonts w:ascii="Palatino Linotype" w:hAnsi="Palatino Linotype"/>
        </w:rPr>
        <w:t xml:space="preserve">The </w:t>
      </w:r>
      <w:r w:rsidRPr="00CB18C4">
        <w:rPr>
          <w:rFonts w:ascii="Palatino Linotype" w:hAnsi="Palatino Linotype"/>
        </w:rPr>
        <w:t>Department of Skill Development, Entrepreneurship, and Livelihood</w:t>
      </w:r>
      <w:r>
        <w:rPr>
          <w:rFonts w:ascii="Palatino Linotype" w:hAnsi="Palatino Linotype"/>
        </w:rPr>
        <w:t xml:space="preserve"> </w:t>
      </w:r>
      <w:r w:rsidR="000123A9">
        <w:rPr>
          <w:rFonts w:ascii="Palatino Linotype" w:hAnsi="Palatino Linotype"/>
        </w:rPr>
        <w:t xml:space="preserve">would sincerely </w:t>
      </w:r>
      <w:r w:rsidR="00024A8B">
        <w:rPr>
          <w:rFonts w:ascii="Palatino Linotype" w:hAnsi="Palatino Linotype"/>
        </w:rPr>
        <w:t>acknowledge the contribut</w:t>
      </w:r>
      <w:r w:rsidR="000123A9">
        <w:rPr>
          <w:rFonts w:ascii="Palatino Linotype" w:hAnsi="Palatino Linotype"/>
        </w:rPr>
        <w:t xml:space="preserve">ions of following persons and organizations. </w:t>
      </w:r>
    </w:p>
    <w:p w14:paraId="21375D5B" w14:textId="77777777" w:rsidR="00CB18C4" w:rsidRDefault="00CB18C4" w:rsidP="000123A9">
      <w:pPr>
        <w:pStyle w:val="Style2"/>
      </w:pPr>
      <w:r>
        <w:t xml:space="preserve">Policy Drafting </w:t>
      </w:r>
      <w:r w:rsidR="000123A9">
        <w:t xml:space="preserve">Advisory </w:t>
      </w:r>
      <w:r>
        <w:t xml:space="preserve">Committee </w:t>
      </w:r>
    </w:p>
    <w:p w14:paraId="3C78CF03" w14:textId="6B893B9F" w:rsidR="00D1791A" w:rsidRDefault="00D1791A" w:rsidP="000123A9">
      <w:pPr>
        <w:pStyle w:val="ListParagraph"/>
        <w:numPr>
          <w:ilvl w:val="0"/>
          <w:numId w:val="39"/>
        </w:numPr>
        <w:rPr>
          <w:rFonts w:ascii="Palatino Linotype" w:hAnsi="Palatino Linotype"/>
        </w:rPr>
      </w:pPr>
      <w:r>
        <w:rPr>
          <w:rFonts w:ascii="Palatino Linotype" w:hAnsi="Palatino Linotype"/>
        </w:rPr>
        <w:t xml:space="preserve">Sri. K. P. Krishnan, I.A.S., Secretary, Ministry of Skill Development and Entrepreneurship, Government of India </w:t>
      </w:r>
    </w:p>
    <w:p w14:paraId="6405327D" w14:textId="415A338F" w:rsidR="000123A9" w:rsidRPr="000123A9" w:rsidRDefault="000123A9" w:rsidP="000123A9">
      <w:pPr>
        <w:pStyle w:val="ListParagraph"/>
        <w:numPr>
          <w:ilvl w:val="0"/>
          <w:numId w:val="39"/>
        </w:numPr>
        <w:rPr>
          <w:rFonts w:ascii="Palatino Linotype" w:hAnsi="Palatino Linotype"/>
        </w:rPr>
      </w:pPr>
      <w:r w:rsidRPr="000123A9">
        <w:rPr>
          <w:rFonts w:ascii="Palatino Linotype" w:hAnsi="Palatino Linotype"/>
        </w:rPr>
        <w:t>Mr. Sanjiv Kumar, I.A.S., Honarable Additional Chief Secretary to the Government, Department of Skill Development, Entrepreneurship, and Livelihood, Government of Karnataka</w:t>
      </w:r>
    </w:p>
    <w:p w14:paraId="366EDBB9" w14:textId="77777777" w:rsidR="000123A9" w:rsidRPr="000123A9" w:rsidRDefault="000123A9" w:rsidP="000123A9">
      <w:pPr>
        <w:pStyle w:val="ListParagraph"/>
        <w:numPr>
          <w:ilvl w:val="0"/>
          <w:numId w:val="39"/>
        </w:numPr>
        <w:rPr>
          <w:rFonts w:ascii="Palatino Linotype" w:hAnsi="Palatino Linotype"/>
        </w:rPr>
      </w:pPr>
      <w:r w:rsidRPr="000123A9">
        <w:rPr>
          <w:rFonts w:ascii="Palatino Linotype" w:hAnsi="Palatino Linotype"/>
        </w:rPr>
        <w:t xml:space="preserve">Sri Sameer Shukla, Commissioner, Department of Employment and Training </w:t>
      </w:r>
    </w:p>
    <w:p w14:paraId="55F01AC7" w14:textId="77777777" w:rsidR="009527D6" w:rsidRPr="00FC47EE" w:rsidRDefault="009527D6" w:rsidP="000123A9">
      <w:pPr>
        <w:pStyle w:val="ListParagraph"/>
        <w:numPr>
          <w:ilvl w:val="0"/>
          <w:numId w:val="39"/>
        </w:numPr>
        <w:rPr>
          <w:rFonts w:ascii="Palatino Linotype" w:hAnsi="Palatino Linotype"/>
        </w:rPr>
      </w:pPr>
      <w:r w:rsidRPr="00FC47EE">
        <w:rPr>
          <w:rFonts w:ascii="Times New Roman" w:eastAsia="Times New Roman" w:hAnsi="Times New Roman"/>
          <w:sz w:val="24"/>
          <w:szCs w:val="24"/>
          <w:lang w:val="en-GB"/>
        </w:rPr>
        <w:t>Sri</w:t>
      </w:r>
      <w:r w:rsidRPr="00FC47EE">
        <w:rPr>
          <w:rFonts w:ascii="Times New Roman" w:eastAsia="Times New Roman" w:hAnsi="Times New Roman"/>
          <w:color w:val="000000"/>
          <w:sz w:val="24"/>
          <w:szCs w:val="24"/>
          <w:lang w:val="en-US"/>
        </w:rPr>
        <w:t>. Anil Bhandari, Team Leader, Karnataka German Multi-Skill Devel</w:t>
      </w:r>
      <w:r w:rsidR="00FC47EE" w:rsidRPr="00FC47EE">
        <w:rPr>
          <w:rFonts w:ascii="Times New Roman" w:eastAsia="Times New Roman" w:hAnsi="Times New Roman"/>
          <w:color w:val="000000"/>
          <w:sz w:val="24"/>
          <w:szCs w:val="24"/>
          <w:lang w:val="en-US"/>
        </w:rPr>
        <w:t>opment Centre (KGMSDC), GIZ-IS</w:t>
      </w:r>
    </w:p>
    <w:p w14:paraId="77402493" w14:textId="77777777" w:rsidR="009527D6" w:rsidRPr="00FC47EE" w:rsidRDefault="009527D6" w:rsidP="000123A9">
      <w:pPr>
        <w:pStyle w:val="ListParagraph"/>
        <w:numPr>
          <w:ilvl w:val="0"/>
          <w:numId w:val="39"/>
        </w:numPr>
        <w:rPr>
          <w:rFonts w:ascii="Palatino Linotype" w:hAnsi="Palatino Linotype"/>
        </w:rPr>
      </w:pPr>
      <w:r w:rsidRPr="00FC47EE">
        <w:rPr>
          <w:rFonts w:ascii="Times New Roman" w:eastAsia="Times New Roman" w:hAnsi="Times New Roman"/>
          <w:color w:val="000000"/>
          <w:sz w:val="24"/>
          <w:szCs w:val="24"/>
          <w:lang w:val="en-US"/>
        </w:rPr>
        <w:t xml:space="preserve">Smt. Neeti Sharma, Senior Vice President, Team Lease, and </w:t>
      </w:r>
    </w:p>
    <w:p w14:paraId="72C804E6" w14:textId="77777777" w:rsidR="00BD625E" w:rsidRPr="00FC47EE" w:rsidRDefault="00BD625E" w:rsidP="00BD625E">
      <w:pPr>
        <w:pStyle w:val="ListParagraph"/>
        <w:numPr>
          <w:ilvl w:val="0"/>
          <w:numId w:val="39"/>
        </w:numPr>
        <w:rPr>
          <w:rFonts w:ascii="Palatino Linotype" w:hAnsi="Palatino Linotype"/>
        </w:rPr>
      </w:pPr>
      <w:r w:rsidRPr="00FC47EE">
        <w:rPr>
          <w:rFonts w:ascii="Times New Roman" w:hAnsi="Times New Roman"/>
          <w:color w:val="000000"/>
          <w:sz w:val="24"/>
          <w:szCs w:val="24"/>
          <w:lang w:val="en-US"/>
        </w:rPr>
        <w:t>Sri Jeya Chandran, United Nations Development Programme (UNDP).</w:t>
      </w:r>
    </w:p>
    <w:p w14:paraId="7E70E22A" w14:textId="77777777" w:rsidR="00CB18C4" w:rsidRDefault="00CB18C4" w:rsidP="000123A9">
      <w:pPr>
        <w:pStyle w:val="Style2"/>
      </w:pPr>
      <w:r>
        <w:t xml:space="preserve">Principal Consultants:    </w:t>
      </w:r>
    </w:p>
    <w:p w14:paraId="4BA153C7" w14:textId="77777777" w:rsidR="007C16A8" w:rsidRPr="00D76326" w:rsidRDefault="007C16A8" w:rsidP="007C16A8">
      <w:pPr>
        <w:pStyle w:val="ListParagraph"/>
        <w:numPr>
          <w:ilvl w:val="0"/>
          <w:numId w:val="39"/>
        </w:numPr>
        <w:rPr>
          <w:rFonts w:ascii="Palatino Linotype" w:hAnsi="Palatino Linotype"/>
        </w:rPr>
      </w:pPr>
      <w:r w:rsidRPr="00D76326">
        <w:rPr>
          <w:rFonts w:ascii="Palatino Linotype" w:hAnsi="Palatino Linotype"/>
        </w:rPr>
        <w:t>Mr Basavaraju Rajashekharamurthy, Grassroots Research And Advocacy Movement (ww.GRAAM.org.in)</w:t>
      </w:r>
      <w:r>
        <w:rPr>
          <w:rFonts w:ascii="Palatino Linotype" w:hAnsi="Palatino Linotype"/>
        </w:rPr>
        <w:t xml:space="preserve">, Mysore </w:t>
      </w:r>
      <w:r w:rsidRPr="00D76326">
        <w:rPr>
          <w:rFonts w:ascii="Palatino Linotype" w:hAnsi="Palatino Linotype"/>
        </w:rPr>
        <w:t xml:space="preserve">  </w:t>
      </w:r>
    </w:p>
    <w:p w14:paraId="0717D023" w14:textId="77777777" w:rsidR="00D76326" w:rsidRDefault="00024A8B" w:rsidP="004C3314">
      <w:pPr>
        <w:pStyle w:val="ListParagraph"/>
        <w:numPr>
          <w:ilvl w:val="0"/>
          <w:numId w:val="39"/>
        </w:numPr>
        <w:rPr>
          <w:rFonts w:ascii="Palatino Linotype" w:hAnsi="Palatino Linotype"/>
        </w:rPr>
      </w:pPr>
      <w:r w:rsidRPr="00D76326">
        <w:rPr>
          <w:rFonts w:ascii="Palatino Linotype" w:hAnsi="Palatino Linotype"/>
        </w:rPr>
        <w:t xml:space="preserve">Dr. </w:t>
      </w:r>
      <w:r w:rsidR="00D76326" w:rsidRPr="00D76326">
        <w:rPr>
          <w:rFonts w:ascii="Palatino Linotype" w:hAnsi="Palatino Linotype"/>
        </w:rPr>
        <w:t xml:space="preserve">R. </w:t>
      </w:r>
      <w:r w:rsidRPr="00D76326">
        <w:rPr>
          <w:rFonts w:ascii="Palatino Linotype" w:hAnsi="Palatino Linotype"/>
        </w:rPr>
        <w:t>Balasubramaniam</w:t>
      </w:r>
      <w:r w:rsidR="00D76326" w:rsidRPr="00D76326">
        <w:rPr>
          <w:rFonts w:ascii="Palatino Linotype" w:hAnsi="Palatino Linotype"/>
        </w:rPr>
        <w:t xml:space="preserve">, Grassroots Research And Advocacy Movement </w:t>
      </w:r>
    </w:p>
    <w:p w14:paraId="37989633" w14:textId="77777777" w:rsidR="00CB18C4" w:rsidRPr="00D76326" w:rsidRDefault="009527D6" w:rsidP="00D76326">
      <w:pPr>
        <w:pStyle w:val="ListParagraph"/>
        <w:numPr>
          <w:ilvl w:val="0"/>
          <w:numId w:val="39"/>
        </w:numPr>
        <w:rPr>
          <w:rFonts w:ascii="Palatino Linotype" w:hAnsi="Palatino Linotype"/>
        </w:rPr>
      </w:pPr>
      <w:r w:rsidRPr="006E0BDF">
        <w:rPr>
          <w:rFonts w:ascii="Times New Roman" w:eastAsia="Times New Roman" w:hAnsi="Times New Roman"/>
          <w:sz w:val="24"/>
          <w:szCs w:val="24"/>
          <w:lang w:val="en-GB"/>
        </w:rPr>
        <w:t>Prof. D Rajasekhar, Institute for Social and Economic Change (ISEC), Bangalore</w:t>
      </w:r>
      <w:r w:rsidRPr="000123A9" w:rsidDel="009527D6">
        <w:rPr>
          <w:rFonts w:ascii="Palatino Linotype" w:hAnsi="Palatino Linotype"/>
        </w:rPr>
        <w:t xml:space="preserve"> </w:t>
      </w:r>
      <w:r>
        <w:rPr>
          <w:rFonts w:ascii="Palatino Linotype" w:hAnsi="Palatino Linotype"/>
        </w:rPr>
        <w:t xml:space="preserve"> </w:t>
      </w:r>
      <w:r w:rsidR="00D76326" w:rsidRPr="000123A9">
        <w:rPr>
          <w:rFonts w:ascii="Palatino Linotype" w:hAnsi="Palatino Linotype"/>
        </w:rPr>
        <w:t xml:space="preserve"> </w:t>
      </w:r>
    </w:p>
    <w:p w14:paraId="73C6E0F1" w14:textId="77777777" w:rsidR="00CB18C4" w:rsidRDefault="00CB18C4" w:rsidP="000123A9">
      <w:pPr>
        <w:pStyle w:val="Style2"/>
      </w:pPr>
      <w:r>
        <w:t>Expert Feedback</w:t>
      </w:r>
      <w:r w:rsidR="000123A9">
        <w:t xml:space="preserve"> and Stakeholder Organizations </w:t>
      </w:r>
    </w:p>
    <w:p w14:paraId="2FB06328" w14:textId="77777777" w:rsidR="00D76326" w:rsidRDefault="00D76326" w:rsidP="000123A9">
      <w:pPr>
        <w:pStyle w:val="ListParagraph"/>
        <w:numPr>
          <w:ilvl w:val="0"/>
          <w:numId w:val="41"/>
        </w:numPr>
        <w:rPr>
          <w:rFonts w:ascii="Palatino Linotype" w:hAnsi="Palatino Linotype"/>
        </w:rPr>
        <w:sectPr w:rsidR="00D76326" w:rsidSect="00AA2610">
          <w:pgSz w:w="11906" w:h="16838"/>
          <w:pgMar w:top="1440" w:right="1440" w:bottom="1440" w:left="1440" w:header="706" w:footer="706" w:gutter="0"/>
          <w:cols w:space="708"/>
          <w:docGrid w:linePitch="360"/>
        </w:sectPr>
      </w:pPr>
    </w:p>
    <w:p w14:paraId="1CD8B4B3" w14:textId="77777777" w:rsidR="00CB18C4" w:rsidRPr="000123A9" w:rsidRDefault="00FF0D0A" w:rsidP="00D76326">
      <w:pPr>
        <w:pStyle w:val="ListParagraph"/>
        <w:numPr>
          <w:ilvl w:val="0"/>
          <w:numId w:val="42"/>
        </w:numPr>
        <w:rPr>
          <w:rFonts w:ascii="Palatino Linotype" w:hAnsi="Palatino Linotype"/>
        </w:rPr>
      </w:pPr>
      <w:r>
        <w:rPr>
          <w:rFonts w:ascii="Palatino Linotype" w:hAnsi="Palatino Linotype"/>
        </w:rPr>
        <w:lastRenderedPageBreak/>
        <w:t xml:space="preserve">Prof. Abdul Aziz, Professor in Economics (Rtd), ISEC </w:t>
      </w:r>
    </w:p>
    <w:p w14:paraId="4098EF39" w14:textId="77777777" w:rsidR="00CB18C4" w:rsidRPr="000123A9" w:rsidRDefault="00CB18C4" w:rsidP="00D76326">
      <w:pPr>
        <w:pStyle w:val="ListParagraph"/>
        <w:numPr>
          <w:ilvl w:val="0"/>
          <w:numId w:val="42"/>
        </w:numPr>
        <w:rPr>
          <w:rFonts w:ascii="Palatino Linotype" w:hAnsi="Palatino Linotype"/>
        </w:rPr>
      </w:pPr>
      <w:r w:rsidRPr="000123A9">
        <w:rPr>
          <w:rFonts w:ascii="Palatino Linotype" w:hAnsi="Palatino Linotype"/>
        </w:rPr>
        <w:t>Prof. Gopal K Kadekodi</w:t>
      </w:r>
    </w:p>
    <w:p w14:paraId="461E4063" w14:textId="77777777" w:rsidR="000123A9" w:rsidRDefault="00D76326" w:rsidP="00D76326">
      <w:pPr>
        <w:pStyle w:val="ListParagraph"/>
        <w:numPr>
          <w:ilvl w:val="0"/>
          <w:numId w:val="42"/>
        </w:numPr>
        <w:tabs>
          <w:tab w:val="num" w:pos="360"/>
        </w:tabs>
        <w:rPr>
          <w:rFonts w:ascii="Palatino Linotype" w:hAnsi="Palatino Linotype"/>
        </w:rPr>
      </w:pPr>
      <w:r>
        <w:rPr>
          <w:rFonts w:ascii="Palatino Linotype" w:hAnsi="Palatino Linotype"/>
        </w:rPr>
        <w:t>Mr. Steven S</w:t>
      </w:r>
      <w:r w:rsidR="000123A9" w:rsidRPr="00D76326">
        <w:rPr>
          <w:rFonts w:ascii="Palatino Linotype" w:hAnsi="Palatino Linotype"/>
        </w:rPr>
        <w:t>haun of Earnst &amp; young</w:t>
      </w:r>
    </w:p>
    <w:p w14:paraId="1198F846" w14:textId="77777777" w:rsidR="009527D6" w:rsidRDefault="009527D6" w:rsidP="00D76326">
      <w:pPr>
        <w:pStyle w:val="ListParagraph"/>
        <w:numPr>
          <w:ilvl w:val="0"/>
          <w:numId w:val="42"/>
        </w:numPr>
        <w:tabs>
          <w:tab w:val="num" w:pos="360"/>
        </w:tabs>
        <w:rPr>
          <w:rFonts w:ascii="Palatino Linotype" w:hAnsi="Palatino Linotype"/>
        </w:rPr>
      </w:pPr>
      <w:r w:rsidRPr="00E268F6">
        <w:rPr>
          <w:rFonts w:ascii="Times New Roman" w:eastAsia="Times New Roman" w:hAnsi="Times New Roman"/>
          <w:color w:val="000000"/>
          <w:sz w:val="24"/>
          <w:szCs w:val="24"/>
          <w:lang w:val="en-US"/>
        </w:rPr>
        <w:t>Sri Gabriel Boradado, International Labour Organization (ILO)</w:t>
      </w:r>
    </w:p>
    <w:p w14:paraId="347954E5" w14:textId="77777777" w:rsidR="009527D6" w:rsidRDefault="009527D6" w:rsidP="00D76326">
      <w:pPr>
        <w:pStyle w:val="ListParagraph"/>
        <w:numPr>
          <w:ilvl w:val="0"/>
          <w:numId w:val="42"/>
        </w:numPr>
        <w:rPr>
          <w:rFonts w:ascii="Palatino Linotype" w:hAnsi="Palatino Linotype"/>
        </w:rPr>
      </w:pPr>
      <w:r w:rsidRPr="00E268F6">
        <w:rPr>
          <w:rFonts w:ascii="Times New Roman" w:eastAsia="Times New Roman" w:hAnsi="Times New Roman"/>
          <w:color w:val="000000"/>
          <w:sz w:val="24"/>
          <w:szCs w:val="24"/>
          <w:lang w:val="en-US"/>
        </w:rPr>
        <w:t>Prof. Nayanatara, Indian Institute for Management, Bengaluru</w:t>
      </w:r>
      <w:r w:rsidRPr="00D76326" w:rsidDel="009527D6">
        <w:rPr>
          <w:rFonts w:ascii="Palatino Linotype" w:hAnsi="Palatino Linotype"/>
        </w:rPr>
        <w:t xml:space="preserve"> </w:t>
      </w:r>
    </w:p>
    <w:p w14:paraId="2DBAA943" w14:textId="77777777" w:rsidR="0011291F" w:rsidRDefault="009527D6" w:rsidP="0011291F">
      <w:pPr>
        <w:pStyle w:val="ListParagraph"/>
        <w:numPr>
          <w:ilvl w:val="0"/>
          <w:numId w:val="42"/>
        </w:numPr>
        <w:rPr>
          <w:rFonts w:ascii="Palatino Linotype" w:hAnsi="Palatino Linotype"/>
        </w:rPr>
      </w:pPr>
      <w:r w:rsidRPr="00E268F6">
        <w:rPr>
          <w:rFonts w:ascii="Times New Roman" w:eastAsia="Times New Roman" w:hAnsi="Times New Roman"/>
          <w:color w:val="000000"/>
          <w:sz w:val="24"/>
          <w:szCs w:val="24"/>
          <w:lang w:val="en-US"/>
        </w:rPr>
        <w:t>Dr. S S Mantha</w:t>
      </w:r>
      <w:r w:rsidRPr="00D76326" w:rsidDel="009527D6">
        <w:rPr>
          <w:rFonts w:ascii="Palatino Linotype" w:hAnsi="Palatino Linotype"/>
        </w:rPr>
        <w:t xml:space="preserve"> </w:t>
      </w:r>
    </w:p>
    <w:p w14:paraId="6CFC4189" w14:textId="77777777" w:rsidR="00FF0D0A" w:rsidRPr="00FF0D0A" w:rsidRDefault="0011291F" w:rsidP="00D76326">
      <w:pPr>
        <w:pStyle w:val="ListParagraph"/>
        <w:numPr>
          <w:ilvl w:val="0"/>
          <w:numId w:val="42"/>
        </w:numPr>
        <w:tabs>
          <w:tab w:val="num" w:pos="360"/>
        </w:tabs>
        <w:rPr>
          <w:rFonts w:ascii="Palatino Linotype" w:hAnsi="Palatino Linotype"/>
        </w:rPr>
      </w:pPr>
      <w:r w:rsidRPr="00E268F6">
        <w:rPr>
          <w:rFonts w:ascii="Times New Roman" w:hAnsi="Times New Roman"/>
          <w:sz w:val="24"/>
          <w:szCs w:val="24"/>
        </w:rPr>
        <w:t>Mr. Clement Chauvet, Chief Skill Development  from UNDP</w:t>
      </w:r>
    </w:p>
    <w:p w14:paraId="246B0893" w14:textId="77777777" w:rsidR="000123A9" w:rsidRPr="000123A9" w:rsidRDefault="0011291F" w:rsidP="00D76326">
      <w:pPr>
        <w:pStyle w:val="ListParagraph"/>
        <w:numPr>
          <w:ilvl w:val="0"/>
          <w:numId w:val="42"/>
        </w:numPr>
        <w:tabs>
          <w:tab w:val="num" w:pos="360"/>
        </w:tabs>
        <w:rPr>
          <w:rFonts w:ascii="Palatino Linotype" w:hAnsi="Palatino Linotype"/>
        </w:rPr>
      </w:pPr>
      <w:r w:rsidRPr="00E268F6">
        <w:rPr>
          <w:rFonts w:ascii="Times New Roman" w:hAnsi="Times New Roman"/>
          <w:sz w:val="24"/>
          <w:szCs w:val="24"/>
        </w:rPr>
        <w:lastRenderedPageBreak/>
        <w:t xml:space="preserve">Mr. Mahesh, Head, Corporate Strategy &amp; New Initiatives State Government &amp; Citizen Engagement, NSDC </w:t>
      </w:r>
    </w:p>
    <w:p w14:paraId="3934C725" w14:textId="77777777" w:rsidR="0011291F" w:rsidRDefault="0011291F" w:rsidP="0011291F">
      <w:pPr>
        <w:pStyle w:val="ListParagraph"/>
        <w:numPr>
          <w:ilvl w:val="0"/>
          <w:numId w:val="42"/>
        </w:numPr>
        <w:rPr>
          <w:rFonts w:ascii="Palatino Linotype" w:hAnsi="Palatino Linotype"/>
        </w:rPr>
      </w:pPr>
      <w:r>
        <w:rPr>
          <w:rFonts w:ascii="Palatino Linotype" w:hAnsi="Palatino Linotype"/>
        </w:rPr>
        <w:t>Confederation of Indian Industries</w:t>
      </w:r>
    </w:p>
    <w:p w14:paraId="38C8A4D1" w14:textId="77777777" w:rsidR="00CB18C4" w:rsidRPr="000123A9" w:rsidRDefault="00CB18C4" w:rsidP="000123A9">
      <w:pPr>
        <w:pStyle w:val="ListParagraph"/>
        <w:numPr>
          <w:ilvl w:val="0"/>
          <w:numId w:val="42"/>
        </w:numPr>
        <w:rPr>
          <w:rFonts w:ascii="Palatino Linotype" w:hAnsi="Palatino Linotype"/>
        </w:rPr>
      </w:pPr>
      <w:r w:rsidRPr="000123A9">
        <w:rPr>
          <w:rFonts w:ascii="Palatino Linotype" w:hAnsi="Palatino Linotype"/>
        </w:rPr>
        <w:t xml:space="preserve">Disability NGOs Alliance </w:t>
      </w:r>
    </w:p>
    <w:p w14:paraId="0467BF9E" w14:textId="77777777" w:rsidR="000123A9" w:rsidRDefault="000123A9" w:rsidP="000123A9">
      <w:pPr>
        <w:pStyle w:val="ListParagraph"/>
        <w:numPr>
          <w:ilvl w:val="0"/>
          <w:numId w:val="42"/>
        </w:numPr>
        <w:rPr>
          <w:rFonts w:ascii="Palatino Linotype" w:hAnsi="Palatino Linotype"/>
        </w:rPr>
      </w:pPr>
      <w:r>
        <w:rPr>
          <w:rFonts w:ascii="Palatino Linotype" w:hAnsi="Palatino Linotype"/>
        </w:rPr>
        <w:t xml:space="preserve">KASSIA </w:t>
      </w:r>
    </w:p>
    <w:p w14:paraId="1B2ED423" w14:textId="77777777" w:rsidR="000123A9" w:rsidRDefault="000123A9" w:rsidP="000123A9">
      <w:pPr>
        <w:pStyle w:val="ListParagraph"/>
        <w:numPr>
          <w:ilvl w:val="0"/>
          <w:numId w:val="42"/>
        </w:numPr>
        <w:rPr>
          <w:rFonts w:ascii="Palatino Linotype" w:hAnsi="Palatino Linotype"/>
        </w:rPr>
      </w:pPr>
      <w:r>
        <w:rPr>
          <w:rFonts w:ascii="Palatino Linotype" w:hAnsi="Palatino Linotype"/>
        </w:rPr>
        <w:t xml:space="preserve">RUDSETI </w:t>
      </w:r>
    </w:p>
    <w:p w14:paraId="6E8CFDFB" w14:textId="77777777" w:rsidR="00CB18C4" w:rsidRPr="00635EAA" w:rsidRDefault="00CB18C4" w:rsidP="004C3314">
      <w:pPr>
        <w:pStyle w:val="ListParagraph"/>
        <w:numPr>
          <w:ilvl w:val="0"/>
          <w:numId w:val="42"/>
        </w:numPr>
        <w:rPr>
          <w:rFonts w:ascii="Palatino Linotype" w:hAnsi="Palatino Linotype"/>
        </w:rPr>
      </w:pPr>
      <w:r w:rsidRPr="00635EAA">
        <w:rPr>
          <w:rFonts w:ascii="Palatino Linotype" w:hAnsi="Palatino Linotype"/>
        </w:rPr>
        <w:t xml:space="preserve">Agencies / key people participated in consultation workshop </w:t>
      </w:r>
    </w:p>
    <w:p w14:paraId="31F87A06" w14:textId="77777777" w:rsidR="0010198C" w:rsidRDefault="0010198C" w:rsidP="00FF0D0A">
      <w:pPr>
        <w:pStyle w:val="ListParagraph"/>
        <w:rPr>
          <w:rFonts w:ascii="Palatino Linotype" w:hAnsi="Palatino Linotype"/>
          <w:highlight w:val="yellow"/>
        </w:rPr>
      </w:pPr>
    </w:p>
    <w:p w14:paraId="246E0B21" w14:textId="77777777" w:rsidR="0011291F" w:rsidRDefault="0011291F" w:rsidP="0011291F">
      <w:pPr>
        <w:pStyle w:val="Style2"/>
        <w:sectPr w:rsidR="0011291F" w:rsidSect="00D76326">
          <w:type w:val="continuous"/>
          <w:pgSz w:w="11906" w:h="16838"/>
          <w:pgMar w:top="1440" w:right="1440" w:bottom="1440" w:left="1440" w:header="706" w:footer="706" w:gutter="0"/>
          <w:cols w:num="2" w:space="708"/>
          <w:docGrid w:linePitch="360"/>
        </w:sectPr>
      </w:pPr>
    </w:p>
    <w:p w14:paraId="2CADA763" w14:textId="77777777" w:rsidR="0011291F" w:rsidRDefault="0011291F" w:rsidP="0011291F">
      <w:pPr>
        <w:pStyle w:val="Style2"/>
      </w:pPr>
      <w:r>
        <w:lastRenderedPageBreak/>
        <w:t xml:space="preserve">Internal Consultants </w:t>
      </w:r>
    </w:p>
    <w:p w14:paraId="1CFB55DC" w14:textId="77777777" w:rsidR="0011291F" w:rsidRDefault="0011291F">
      <w:pPr>
        <w:rPr>
          <w:rFonts w:ascii="Times New Roman" w:eastAsia="Times New Roman" w:hAnsi="Times New Roman"/>
          <w:color w:val="000000"/>
          <w:sz w:val="24"/>
          <w:szCs w:val="24"/>
          <w:lang w:val="en-US"/>
        </w:rPr>
        <w:sectPr w:rsidR="0011291F" w:rsidSect="00FF0D0A">
          <w:type w:val="continuous"/>
          <w:pgSz w:w="11906" w:h="16838"/>
          <w:pgMar w:top="1440" w:right="1440" w:bottom="1440" w:left="1440" w:header="706" w:footer="706" w:gutter="0"/>
          <w:cols w:space="708"/>
          <w:docGrid w:linePitch="360"/>
        </w:sectPr>
      </w:pPr>
    </w:p>
    <w:p w14:paraId="7119AB0A" w14:textId="77777777" w:rsidR="0011291F" w:rsidRPr="00FF0D0A" w:rsidRDefault="00FF0D0A" w:rsidP="00FF0D0A">
      <w:pPr>
        <w:pStyle w:val="ListParagraph"/>
        <w:numPr>
          <w:ilvl w:val="0"/>
          <w:numId w:val="42"/>
        </w:numPr>
        <w:rPr>
          <w:rFonts w:ascii="Palatino Linotype" w:hAnsi="Palatino Linotype"/>
        </w:rPr>
      </w:pPr>
      <w:r>
        <w:rPr>
          <w:rFonts w:ascii="Palatino Linotype" w:hAnsi="Palatino Linotype"/>
        </w:rPr>
        <w:lastRenderedPageBreak/>
        <w:t>Mr. S A Katarki</w:t>
      </w:r>
    </w:p>
    <w:p w14:paraId="00C3A1D6" w14:textId="77777777" w:rsidR="0011291F" w:rsidRPr="00FF0D0A" w:rsidRDefault="0010198C" w:rsidP="00FF0D0A">
      <w:pPr>
        <w:pStyle w:val="ListParagraph"/>
        <w:numPr>
          <w:ilvl w:val="0"/>
          <w:numId w:val="42"/>
        </w:numPr>
        <w:rPr>
          <w:rFonts w:ascii="Palatino Linotype" w:hAnsi="Palatino Linotype"/>
        </w:rPr>
      </w:pPr>
      <w:r w:rsidRPr="00FF0D0A">
        <w:rPr>
          <w:rFonts w:ascii="Palatino Linotype" w:hAnsi="Palatino Linotype"/>
        </w:rPr>
        <w:t xml:space="preserve">Mr. B S Hiremath and </w:t>
      </w:r>
    </w:p>
    <w:p w14:paraId="6C244450" w14:textId="77777777" w:rsidR="0010198C" w:rsidRPr="00FF0D0A" w:rsidRDefault="00FF0D0A" w:rsidP="00FF0D0A">
      <w:pPr>
        <w:pStyle w:val="ListParagraph"/>
        <w:numPr>
          <w:ilvl w:val="0"/>
          <w:numId w:val="42"/>
        </w:numPr>
        <w:rPr>
          <w:rFonts w:ascii="Palatino Linotype" w:hAnsi="Palatino Linotype"/>
        </w:rPr>
      </w:pPr>
      <w:r w:rsidRPr="00FF0D0A">
        <w:rPr>
          <w:rFonts w:ascii="Palatino Linotype" w:hAnsi="Palatino Linotype"/>
        </w:rPr>
        <w:t>Ms. Manika Ghosh</w:t>
      </w:r>
      <w:r w:rsidR="0010198C" w:rsidRPr="00FF0D0A">
        <w:rPr>
          <w:rFonts w:ascii="Palatino Linotype" w:hAnsi="Palatino Linotype"/>
        </w:rPr>
        <w:t xml:space="preserve"> </w:t>
      </w:r>
      <w:r w:rsidR="0011291F" w:rsidRPr="00FF0D0A">
        <w:rPr>
          <w:rFonts w:ascii="Palatino Linotype" w:hAnsi="Palatino Linotype"/>
        </w:rPr>
        <w:t xml:space="preserve"> </w:t>
      </w:r>
    </w:p>
    <w:sectPr w:rsidR="0010198C" w:rsidRPr="00FF0D0A" w:rsidSect="00D76326">
      <w:type w:val="continuous"/>
      <w:pgSz w:w="11906" w:h="16838"/>
      <w:pgMar w:top="1440" w:right="1440" w:bottom="1440" w:left="1440" w:header="706" w:footer="706"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425C8" w14:textId="77777777" w:rsidR="00A45F73" w:rsidRDefault="00A45F73" w:rsidP="00A21D57">
      <w:pPr>
        <w:spacing w:after="0" w:line="240" w:lineRule="auto"/>
      </w:pPr>
      <w:r>
        <w:separator/>
      </w:r>
    </w:p>
  </w:endnote>
  <w:endnote w:type="continuationSeparator" w:id="0">
    <w:p w14:paraId="168AF196" w14:textId="77777777" w:rsidR="00A45F73" w:rsidRDefault="00A45F73" w:rsidP="00A21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MILEG+BookmanOldStyle">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40D70" w14:textId="77777777" w:rsidR="00E65FB8" w:rsidRDefault="00E65FB8" w:rsidP="004612E2">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5B9BD5" w:themeFill="accent1"/>
      <w:tblCellMar>
        <w:left w:w="115" w:type="dxa"/>
        <w:right w:w="115" w:type="dxa"/>
      </w:tblCellMar>
      <w:tblLook w:val="04A0" w:firstRow="1" w:lastRow="0" w:firstColumn="1" w:lastColumn="0" w:noHBand="0" w:noVBand="1"/>
    </w:tblPr>
    <w:tblGrid>
      <w:gridCol w:w="4513"/>
      <w:gridCol w:w="4513"/>
    </w:tblGrid>
    <w:tr w:rsidR="00E65FB8" w14:paraId="22E3F38B" w14:textId="77777777" w:rsidTr="00D173AE">
      <w:trPr>
        <w:trHeight w:val="360"/>
      </w:trPr>
      <w:tc>
        <w:tcPr>
          <w:tcW w:w="2500" w:type="pct"/>
          <w:shd w:val="clear" w:color="auto" w:fill="5B9BD5" w:themeFill="accent1"/>
          <w:vAlign w:val="center"/>
        </w:tcPr>
        <w:p w14:paraId="11044D7E" w14:textId="77777777" w:rsidR="00E65FB8" w:rsidRDefault="00E65FB8">
          <w:pPr>
            <w:pStyle w:val="Footer"/>
            <w:tabs>
              <w:tab w:val="clear" w:pos="4680"/>
              <w:tab w:val="clear" w:pos="9360"/>
            </w:tabs>
            <w:spacing w:before="80" w:after="80"/>
            <w:jc w:val="both"/>
            <w:rPr>
              <w:caps/>
              <w:color w:val="FFFFFF" w:themeColor="background1"/>
              <w:sz w:val="18"/>
              <w:szCs w:val="18"/>
            </w:rPr>
          </w:pPr>
          <w:sdt>
            <w:sdtPr>
              <w:rPr>
                <w:caps/>
                <w:color w:val="FFFFFF" w:themeColor="background1"/>
                <w:sz w:val="18"/>
                <w:szCs w:val="18"/>
              </w:rPr>
              <w:alias w:val="Title"/>
              <w:tag w:val=""/>
              <w:id w:val="-786351214"/>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lang w:val="en-US"/>
                </w:rPr>
                <w:t>KARNATAKA SKILL DEVELOPMENT POLICY: 2017-2030</w:t>
              </w:r>
            </w:sdtContent>
          </w:sdt>
        </w:p>
      </w:tc>
      <w:tc>
        <w:tcPr>
          <w:tcW w:w="2500" w:type="pct"/>
          <w:shd w:val="clear" w:color="auto" w:fill="5B9BD5" w:themeFill="accent1"/>
          <w:vAlign w:val="center"/>
        </w:tcPr>
        <w:p w14:paraId="6D1D94D7" w14:textId="195D43EB" w:rsidR="00E65FB8" w:rsidRDefault="00E65FB8" w:rsidP="00AA2610">
          <w:pPr>
            <w:pStyle w:val="Footer"/>
            <w:tabs>
              <w:tab w:val="clear" w:pos="4680"/>
              <w:tab w:val="clear" w:pos="9360"/>
            </w:tabs>
            <w:spacing w:before="80" w:after="80"/>
            <w:jc w:val="right"/>
            <w:rPr>
              <w:caps/>
              <w:color w:val="FFFFFF" w:themeColor="background1"/>
              <w:sz w:val="18"/>
              <w:szCs w:val="18"/>
            </w:rPr>
          </w:pPr>
          <w:r w:rsidRPr="0055048D">
            <w:rPr>
              <w:caps/>
              <w:color w:val="FFFFFF" w:themeColor="background1"/>
              <w:spacing w:val="60"/>
              <w:sz w:val="18"/>
              <w:szCs w:val="18"/>
            </w:rPr>
            <w:t>Page</w:t>
          </w:r>
          <w:r w:rsidRPr="0055048D">
            <w:rPr>
              <w:caps/>
              <w:color w:val="FFFFFF" w:themeColor="background1"/>
              <w:sz w:val="18"/>
              <w:szCs w:val="18"/>
            </w:rPr>
            <w:t xml:space="preserve"> | </w:t>
          </w:r>
          <w:r>
            <w:rPr>
              <w:caps/>
              <w:color w:val="FFFFFF" w:themeColor="background1"/>
              <w:sz w:val="18"/>
              <w:szCs w:val="18"/>
            </w:rPr>
            <w:fldChar w:fldCharType="begin"/>
          </w:r>
          <w:r>
            <w:rPr>
              <w:caps/>
              <w:color w:val="FFFFFF" w:themeColor="background1"/>
              <w:sz w:val="18"/>
              <w:szCs w:val="18"/>
            </w:rPr>
            <w:instrText xml:space="preserve"> PAGE   \* MERGEFORMAT </w:instrText>
          </w:r>
          <w:r>
            <w:rPr>
              <w:caps/>
              <w:color w:val="FFFFFF" w:themeColor="background1"/>
              <w:sz w:val="18"/>
              <w:szCs w:val="18"/>
            </w:rPr>
            <w:fldChar w:fldCharType="separate"/>
          </w:r>
          <w:r w:rsidR="004E0401">
            <w:rPr>
              <w:caps/>
              <w:noProof/>
              <w:color w:val="FFFFFF" w:themeColor="background1"/>
              <w:sz w:val="18"/>
              <w:szCs w:val="18"/>
            </w:rPr>
            <w:t>1</w:t>
          </w:r>
          <w:r>
            <w:rPr>
              <w:caps/>
              <w:color w:val="FFFFFF" w:themeColor="background1"/>
              <w:sz w:val="18"/>
              <w:szCs w:val="18"/>
            </w:rPr>
            <w:fldChar w:fldCharType="end"/>
          </w:r>
        </w:p>
      </w:tc>
    </w:tr>
  </w:tbl>
  <w:p w14:paraId="1E02E3A8" w14:textId="77777777" w:rsidR="00E65FB8" w:rsidRDefault="00E65FB8" w:rsidP="004612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EF73E" w14:textId="77777777" w:rsidR="00A45F73" w:rsidRDefault="00A45F73" w:rsidP="00A21D57">
      <w:pPr>
        <w:spacing w:after="0" w:line="240" w:lineRule="auto"/>
      </w:pPr>
      <w:r>
        <w:separator/>
      </w:r>
    </w:p>
  </w:footnote>
  <w:footnote w:type="continuationSeparator" w:id="0">
    <w:p w14:paraId="57C2EE02" w14:textId="77777777" w:rsidR="00A45F73" w:rsidRDefault="00A45F73" w:rsidP="00A21D57">
      <w:pPr>
        <w:spacing w:after="0" w:line="240" w:lineRule="auto"/>
      </w:pPr>
      <w:r>
        <w:continuationSeparator/>
      </w:r>
    </w:p>
  </w:footnote>
  <w:footnote w:id="1">
    <w:p w14:paraId="465DAC65" w14:textId="77777777" w:rsidR="00E65FB8" w:rsidRPr="00CC43E5" w:rsidRDefault="00E65FB8" w:rsidP="00A21D57">
      <w:pPr>
        <w:pStyle w:val="FootnoteText"/>
        <w:rPr>
          <w:lang w:val="en-US"/>
        </w:rPr>
      </w:pPr>
      <w:r w:rsidRPr="00CC43E5">
        <w:rPr>
          <w:rFonts w:ascii="Times New Roman" w:hAnsi="Times New Roman"/>
          <w:lang w:val="en-US" w:eastAsia="en-US"/>
        </w:rPr>
        <w:footnoteRef/>
      </w:r>
      <w:r w:rsidRPr="00CC43E5">
        <w:rPr>
          <w:rFonts w:ascii="Times New Roman" w:hAnsi="Times New Roman"/>
          <w:lang w:val="en-US" w:eastAsia="en-US"/>
        </w:rPr>
        <w:t xml:space="preserve"> Economic Survey of Karnataka, details are in (Annex 2)</w:t>
      </w:r>
    </w:p>
  </w:footnote>
  <w:footnote w:id="2">
    <w:p w14:paraId="12AB8353" w14:textId="77777777" w:rsidR="00E65FB8" w:rsidRPr="008F127D" w:rsidRDefault="00E65FB8" w:rsidP="00A21D57">
      <w:pPr>
        <w:pStyle w:val="FootnoteText"/>
        <w:rPr>
          <w:lang w:val="en-US"/>
        </w:rPr>
      </w:pPr>
      <w:r w:rsidRPr="008F127D">
        <w:rPr>
          <w:rStyle w:val="FootnoteReference"/>
          <w:sz w:val="18"/>
        </w:rPr>
        <w:footnoteRef/>
      </w:r>
      <w:r w:rsidRPr="008F127D">
        <w:rPr>
          <w:sz w:val="18"/>
        </w:rPr>
        <w:t xml:space="preserve"> </w:t>
      </w:r>
      <w:r w:rsidRPr="008F127D">
        <w:rPr>
          <w:rFonts w:ascii="Times New Roman" w:hAnsi="Times New Roman"/>
          <w:sz w:val="18"/>
          <w:szCs w:val="24"/>
          <w:lang w:val="en-US"/>
        </w:rPr>
        <w:t>Details can be found in Annexure 4</w:t>
      </w:r>
    </w:p>
  </w:footnote>
  <w:footnote w:id="3">
    <w:p w14:paraId="58D9B874" w14:textId="77777777" w:rsidR="00E65FB8" w:rsidRPr="007674F8" w:rsidRDefault="00E65FB8" w:rsidP="00A21D57">
      <w:pPr>
        <w:pStyle w:val="FootnoteText"/>
        <w:rPr>
          <w:lang w:val="en-US"/>
        </w:rPr>
      </w:pPr>
      <w:r>
        <w:rPr>
          <w:rStyle w:val="FootnoteReference"/>
        </w:rPr>
        <w:footnoteRef/>
      </w:r>
      <w:r>
        <w:t xml:space="preserve"> </w:t>
      </w:r>
      <w:r>
        <w:rPr>
          <w:rStyle w:val="FootnoteReference"/>
        </w:rPr>
        <w:footnoteRef/>
      </w:r>
      <w:r>
        <w:t xml:space="preserve"> As defined in </w:t>
      </w:r>
      <w:r w:rsidRPr="007674F8">
        <w:t>Rights of Persons with Disabilities Act 2016</w:t>
      </w:r>
      <w:r>
        <w:t xml:space="preserve"> and mandated under </w:t>
      </w:r>
      <w:r w:rsidRPr="007674F8">
        <w:t xml:space="preserve">Clause 19 of the </w:t>
      </w:r>
      <w:r>
        <w:t>same</w:t>
      </w:r>
    </w:p>
  </w:footnote>
  <w:footnote w:id="4">
    <w:p w14:paraId="338627E9" w14:textId="77777777" w:rsidR="00E65FB8" w:rsidRPr="001317EB" w:rsidRDefault="00E65FB8" w:rsidP="00A21D57">
      <w:pPr>
        <w:pStyle w:val="FootnoteText"/>
        <w:spacing w:after="0" w:line="240" w:lineRule="auto"/>
        <w:jc w:val="both"/>
        <w:rPr>
          <w:rFonts w:ascii="Times New Roman" w:hAnsi="Times New Roman"/>
          <w:lang w:val="en-US"/>
        </w:rPr>
      </w:pPr>
      <w:r w:rsidRPr="001317EB">
        <w:rPr>
          <w:rStyle w:val="FootnoteReference"/>
          <w:rFonts w:ascii="Times New Roman" w:hAnsi="Times New Roman"/>
        </w:rPr>
        <w:footnoteRef/>
      </w:r>
      <w:r w:rsidRPr="001317EB">
        <w:rPr>
          <w:rFonts w:ascii="Times New Roman" w:hAnsi="Times New Roman"/>
        </w:rPr>
        <w:t xml:space="preserve"> Methodology for this is based on the same adopted by the National Policy for Skill Development and Entrepreneurship, 2015, to estimate the number of persons in the workforce requiring skills by 2022. </w:t>
      </w:r>
    </w:p>
  </w:footnote>
  <w:footnote w:id="5">
    <w:p w14:paraId="3CB5F375" w14:textId="77777777" w:rsidR="00E65FB8" w:rsidRPr="001317EB" w:rsidRDefault="00E65FB8" w:rsidP="00A21D57">
      <w:pPr>
        <w:pStyle w:val="FootnoteText"/>
        <w:spacing w:after="0" w:line="240" w:lineRule="auto"/>
        <w:jc w:val="both"/>
        <w:rPr>
          <w:rFonts w:ascii="Times New Roman" w:hAnsi="Times New Roman"/>
          <w:lang w:val="en-US"/>
        </w:rPr>
      </w:pPr>
      <w:r w:rsidRPr="001317EB">
        <w:rPr>
          <w:rStyle w:val="FootnoteReference"/>
          <w:rFonts w:ascii="Times New Roman" w:hAnsi="Times New Roman"/>
        </w:rPr>
        <w:footnoteRef/>
      </w:r>
      <w:r w:rsidRPr="001317EB">
        <w:rPr>
          <w:rFonts w:ascii="Times New Roman" w:hAnsi="Times New Roman"/>
        </w:rPr>
        <w:t xml:space="preserve"> </w:t>
      </w:r>
      <w:r w:rsidRPr="001317EB">
        <w:rPr>
          <w:rFonts w:ascii="Times New Roman" w:hAnsi="Times New Roman"/>
          <w:lang w:val="en-US"/>
        </w:rPr>
        <w:t>SECC has collected data pertaining to gender, age, educational qualification and occupation for each person in a household. This information can be utilized for the purposes of identification, mobilization and selection of youth for various skill programmes of the Department.</w:t>
      </w:r>
    </w:p>
  </w:footnote>
  <w:footnote w:id="6">
    <w:p w14:paraId="2B4992DE" w14:textId="77777777" w:rsidR="00E65FB8" w:rsidRDefault="00E65FB8" w:rsidP="00A21D57">
      <w:pPr>
        <w:pStyle w:val="FootnoteText"/>
      </w:pPr>
      <w:r>
        <w:rPr>
          <w:rStyle w:val="FootnoteReference"/>
        </w:rPr>
        <w:footnoteRef/>
      </w:r>
      <w:r w:rsidRPr="00975324">
        <w:rPr>
          <w:rFonts w:ascii="Palatino Linotype" w:eastAsia="Times New Roman" w:hAnsi="Palatino Linotype"/>
          <w:color w:val="000000"/>
        </w:rPr>
        <w:t>State of Indi</w:t>
      </w:r>
      <w:r>
        <w:rPr>
          <w:rFonts w:ascii="Palatino Linotype" w:eastAsia="Times New Roman" w:hAnsi="Palatino Linotype"/>
          <w:color w:val="000000"/>
        </w:rPr>
        <w:t>a's Livelihoods: The 4 P Report</w:t>
      </w:r>
      <w:r w:rsidRPr="00975324">
        <w:rPr>
          <w:rFonts w:ascii="Palatino Linotype" w:eastAsia="Times New Roman" w:hAnsi="Palatino Linotype"/>
          <w:color w:val="000000"/>
        </w:rPr>
        <w:t xml:space="preserve"> </w:t>
      </w:r>
      <w:r>
        <w:rPr>
          <w:rFonts w:ascii="Palatino Linotype" w:eastAsia="Times New Roman" w:hAnsi="Palatino Linotype"/>
          <w:color w:val="000000"/>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A35"/>
    <w:multiLevelType w:val="hybridMultilevel"/>
    <w:tmpl w:val="0FF807FC"/>
    <w:lvl w:ilvl="0" w:tplc="26DAC36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AD596D"/>
    <w:multiLevelType w:val="hybridMultilevel"/>
    <w:tmpl w:val="FB54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0AE9"/>
    <w:multiLevelType w:val="hybridMultilevel"/>
    <w:tmpl w:val="99DC22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B2B1E40"/>
    <w:multiLevelType w:val="hybridMultilevel"/>
    <w:tmpl w:val="77BA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26618"/>
    <w:multiLevelType w:val="hybridMultilevel"/>
    <w:tmpl w:val="FD288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118B8"/>
    <w:multiLevelType w:val="hybridMultilevel"/>
    <w:tmpl w:val="9334BA20"/>
    <w:lvl w:ilvl="0" w:tplc="45645A82">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52E32B4"/>
    <w:multiLevelType w:val="hybridMultilevel"/>
    <w:tmpl w:val="9C40E592"/>
    <w:lvl w:ilvl="0" w:tplc="4FA0180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16351EB2"/>
    <w:multiLevelType w:val="hybridMultilevel"/>
    <w:tmpl w:val="A0D4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6759F"/>
    <w:multiLevelType w:val="hybridMultilevel"/>
    <w:tmpl w:val="3CE20DFE"/>
    <w:lvl w:ilvl="0" w:tplc="7F08D74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A29C6"/>
    <w:multiLevelType w:val="hybridMultilevel"/>
    <w:tmpl w:val="AF52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938BE"/>
    <w:multiLevelType w:val="hybridMultilevel"/>
    <w:tmpl w:val="3F8C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B6CDB"/>
    <w:multiLevelType w:val="hybridMultilevel"/>
    <w:tmpl w:val="C534CD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4A080F"/>
    <w:multiLevelType w:val="hybridMultilevel"/>
    <w:tmpl w:val="B5483F50"/>
    <w:lvl w:ilvl="0" w:tplc="4D5085B0">
      <w:start w:val="1"/>
      <w:numFmt w:val="decimal"/>
      <w:pStyle w:val="Basavaraju"/>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1CAD537A"/>
    <w:multiLevelType w:val="hybridMultilevel"/>
    <w:tmpl w:val="51FC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F2C8F"/>
    <w:multiLevelType w:val="hybridMultilevel"/>
    <w:tmpl w:val="AE823748"/>
    <w:lvl w:ilvl="0" w:tplc="4926A852">
      <w:start w:val="1"/>
      <w:numFmt w:val="decimal"/>
      <w:pStyle w:val="Style3"/>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5E4398"/>
    <w:multiLevelType w:val="hybridMultilevel"/>
    <w:tmpl w:val="E1E8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C2824"/>
    <w:multiLevelType w:val="hybridMultilevel"/>
    <w:tmpl w:val="C72EDC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518304A"/>
    <w:multiLevelType w:val="hybridMultilevel"/>
    <w:tmpl w:val="86CA5B2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604009"/>
    <w:multiLevelType w:val="hybridMultilevel"/>
    <w:tmpl w:val="A3C8D29E"/>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27BF0F66"/>
    <w:multiLevelType w:val="hybridMultilevel"/>
    <w:tmpl w:val="0264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D1686E"/>
    <w:multiLevelType w:val="hybridMultilevel"/>
    <w:tmpl w:val="EBD0232C"/>
    <w:lvl w:ilvl="0" w:tplc="9B48C54E">
      <w:start w:val="1"/>
      <w:numFmt w:val="bullet"/>
      <w:lvlText w:val=""/>
      <w:lvlJc w:val="left"/>
      <w:pPr>
        <w:tabs>
          <w:tab w:val="num" w:pos="786"/>
        </w:tabs>
        <w:ind w:left="786" w:hanging="360"/>
      </w:pPr>
      <w:rPr>
        <w:rFonts w:ascii="Symbol" w:hAnsi="Symbol" w:hint="default"/>
      </w:rPr>
    </w:lvl>
    <w:lvl w:ilvl="1" w:tplc="7E7CCB9A">
      <w:start w:val="1"/>
      <w:numFmt w:val="bullet"/>
      <w:lvlText w:val=""/>
      <w:lvlJc w:val="left"/>
      <w:pPr>
        <w:tabs>
          <w:tab w:val="num" w:pos="1440"/>
        </w:tabs>
        <w:ind w:left="1440" w:hanging="360"/>
      </w:pPr>
      <w:rPr>
        <w:rFonts w:ascii="Symbol" w:hAnsi="Symbol" w:hint="default"/>
      </w:rPr>
    </w:lvl>
    <w:lvl w:ilvl="2" w:tplc="469897EA" w:tentative="1">
      <w:start w:val="1"/>
      <w:numFmt w:val="bullet"/>
      <w:lvlText w:val=""/>
      <w:lvlJc w:val="left"/>
      <w:pPr>
        <w:tabs>
          <w:tab w:val="num" w:pos="2160"/>
        </w:tabs>
        <w:ind w:left="2160" w:hanging="360"/>
      </w:pPr>
      <w:rPr>
        <w:rFonts w:ascii="Symbol" w:hAnsi="Symbol" w:hint="default"/>
      </w:rPr>
    </w:lvl>
    <w:lvl w:ilvl="3" w:tplc="76004D34" w:tentative="1">
      <w:start w:val="1"/>
      <w:numFmt w:val="bullet"/>
      <w:lvlText w:val=""/>
      <w:lvlJc w:val="left"/>
      <w:pPr>
        <w:tabs>
          <w:tab w:val="num" w:pos="2880"/>
        </w:tabs>
        <w:ind w:left="2880" w:hanging="360"/>
      </w:pPr>
      <w:rPr>
        <w:rFonts w:ascii="Symbol" w:hAnsi="Symbol" w:hint="default"/>
      </w:rPr>
    </w:lvl>
    <w:lvl w:ilvl="4" w:tplc="573E65AE" w:tentative="1">
      <w:start w:val="1"/>
      <w:numFmt w:val="bullet"/>
      <w:lvlText w:val=""/>
      <w:lvlJc w:val="left"/>
      <w:pPr>
        <w:tabs>
          <w:tab w:val="num" w:pos="3600"/>
        </w:tabs>
        <w:ind w:left="3600" w:hanging="360"/>
      </w:pPr>
      <w:rPr>
        <w:rFonts w:ascii="Symbol" w:hAnsi="Symbol" w:hint="default"/>
      </w:rPr>
    </w:lvl>
    <w:lvl w:ilvl="5" w:tplc="3AE4BBD8" w:tentative="1">
      <w:start w:val="1"/>
      <w:numFmt w:val="bullet"/>
      <w:lvlText w:val=""/>
      <w:lvlJc w:val="left"/>
      <w:pPr>
        <w:tabs>
          <w:tab w:val="num" w:pos="4320"/>
        </w:tabs>
        <w:ind w:left="4320" w:hanging="360"/>
      </w:pPr>
      <w:rPr>
        <w:rFonts w:ascii="Symbol" w:hAnsi="Symbol" w:hint="default"/>
      </w:rPr>
    </w:lvl>
    <w:lvl w:ilvl="6" w:tplc="D1D69F50" w:tentative="1">
      <w:start w:val="1"/>
      <w:numFmt w:val="bullet"/>
      <w:lvlText w:val=""/>
      <w:lvlJc w:val="left"/>
      <w:pPr>
        <w:tabs>
          <w:tab w:val="num" w:pos="5040"/>
        </w:tabs>
        <w:ind w:left="5040" w:hanging="360"/>
      </w:pPr>
      <w:rPr>
        <w:rFonts w:ascii="Symbol" w:hAnsi="Symbol" w:hint="default"/>
      </w:rPr>
    </w:lvl>
    <w:lvl w:ilvl="7" w:tplc="486005F8" w:tentative="1">
      <w:start w:val="1"/>
      <w:numFmt w:val="bullet"/>
      <w:lvlText w:val=""/>
      <w:lvlJc w:val="left"/>
      <w:pPr>
        <w:tabs>
          <w:tab w:val="num" w:pos="5760"/>
        </w:tabs>
        <w:ind w:left="5760" w:hanging="360"/>
      </w:pPr>
      <w:rPr>
        <w:rFonts w:ascii="Symbol" w:hAnsi="Symbol" w:hint="default"/>
      </w:rPr>
    </w:lvl>
    <w:lvl w:ilvl="8" w:tplc="340AE91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ED67CB4"/>
    <w:multiLevelType w:val="hybridMultilevel"/>
    <w:tmpl w:val="B9AEF0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09926A6"/>
    <w:multiLevelType w:val="multilevel"/>
    <w:tmpl w:val="01FC9F9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35" w:hanging="375"/>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3" w15:restartNumberingAfterBreak="0">
    <w:nsid w:val="3632483F"/>
    <w:multiLevelType w:val="hybridMultilevel"/>
    <w:tmpl w:val="AC4C61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650577B"/>
    <w:multiLevelType w:val="hybridMultilevel"/>
    <w:tmpl w:val="533A6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733F7"/>
    <w:multiLevelType w:val="hybridMultilevel"/>
    <w:tmpl w:val="B082084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EE93DC5"/>
    <w:multiLevelType w:val="hybridMultilevel"/>
    <w:tmpl w:val="DEEC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A134F2"/>
    <w:multiLevelType w:val="hybridMultilevel"/>
    <w:tmpl w:val="AC14F9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C993F5E"/>
    <w:multiLevelType w:val="hybridMultilevel"/>
    <w:tmpl w:val="7B3C1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BF7291"/>
    <w:multiLevelType w:val="hybridMultilevel"/>
    <w:tmpl w:val="D0108698"/>
    <w:lvl w:ilvl="0" w:tplc="FC5016F6">
      <w:start w:val="2"/>
      <w:numFmt w:val="upperLetter"/>
      <w:lvlText w:val="%1."/>
      <w:lvlJc w:val="left"/>
      <w:pPr>
        <w:ind w:left="2880" w:hanging="360"/>
      </w:pPr>
      <w:rPr>
        <w:rFonts w:hint="default"/>
      </w:rPr>
    </w:lvl>
    <w:lvl w:ilvl="1" w:tplc="40090019">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30" w15:restartNumberingAfterBreak="0">
    <w:nsid w:val="56392044"/>
    <w:multiLevelType w:val="hybridMultilevel"/>
    <w:tmpl w:val="126AD23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7047633"/>
    <w:multiLevelType w:val="hybridMultilevel"/>
    <w:tmpl w:val="92AE87C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5D887744"/>
    <w:multiLevelType w:val="hybridMultilevel"/>
    <w:tmpl w:val="5760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77426"/>
    <w:multiLevelType w:val="multilevel"/>
    <w:tmpl w:val="6290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DF0D86"/>
    <w:multiLevelType w:val="hybridMultilevel"/>
    <w:tmpl w:val="2BB8AD30"/>
    <w:lvl w:ilvl="0" w:tplc="7F08D74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659A1987"/>
    <w:multiLevelType w:val="hybridMultilevel"/>
    <w:tmpl w:val="23524AB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15:restartNumberingAfterBreak="0">
    <w:nsid w:val="66592127"/>
    <w:multiLevelType w:val="hybridMultilevel"/>
    <w:tmpl w:val="73CCC5B0"/>
    <w:lvl w:ilvl="0" w:tplc="40090001">
      <w:start w:val="1"/>
      <w:numFmt w:val="bullet"/>
      <w:lvlText w:val=""/>
      <w:lvlJc w:val="left"/>
      <w:pPr>
        <w:ind w:left="720" w:hanging="360"/>
      </w:pPr>
      <w:rPr>
        <w:rFonts w:ascii="Symbol" w:hAnsi="Symbol" w:hint="default"/>
      </w:rPr>
    </w:lvl>
    <w:lvl w:ilvl="1" w:tplc="32040D98">
      <w:start w:val="1"/>
      <w:numFmt w:val="lowerLetter"/>
      <w:lvlText w:val="%2."/>
      <w:lvlJc w:val="left"/>
      <w:pPr>
        <w:ind w:left="1440" w:hanging="360"/>
      </w:pPr>
      <w:rPr>
        <w:b w:val="0"/>
      </w:rPr>
    </w:lvl>
    <w:lvl w:ilvl="2" w:tplc="68DC2E4E">
      <w:numFmt w:val="bullet"/>
      <w:lvlText w:val="-"/>
      <w:lvlJc w:val="left"/>
      <w:pPr>
        <w:ind w:left="2340" w:hanging="360"/>
      </w:pPr>
      <w:rPr>
        <w:rFonts w:ascii="Palatino Linotype" w:eastAsia="Calibri" w:hAnsi="Palatino Linotype" w:cs="Times New Roman" w:hint="default"/>
      </w:rPr>
    </w:lvl>
    <w:lvl w:ilvl="3" w:tplc="FC5016F6">
      <w:start w:val="1"/>
      <w:numFmt w:val="upperLetter"/>
      <w:lvlText w:val="%4."/>
      <w:lvlJc w:val="left"/>
      <w:pPr>
        <w:ind w:left="2880" w:hanging="360"/>
      </w:pPr>
      <w:rPr>
        <w:rFonts w:hint="default"/>
      </w:r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37" w15:restartNumberingAfterBreak="0">
    <w:nsid w:val="68A7159A"/>
    <w:multiLevelType w:val="hybridMultilevel"/>
    <w:tmpl w:val="AB044686"/>
    <w:lvl w:ilvl="0" w:tplc="43B25126">
      <w:start w:val="1"/>
      <w:numFmt w:val="bullet"/>
      <w:lvlText w:val="-"/>
      <w:lvlJc w:val="left"/>
      <w:pPr>
        <w:ind w:left="720" w:hanging="360"/>
      </w:pPr>
      <w:rPr>
        <w:rFonts w:ascii="Palatino Linotype" w:eastAsia="Calibri" w:hAnsi="Palatino Linotype"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AAD3C2C"/>
    <w:multiLevelType w:val="hybridMultilevel"/>
    <w:tmpl w:val="5DA021C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BDC1EC5"/>
    <w:multiLevelType w:val="hybridMultilevel"/>
    <w:tmpl w:val="94D67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CB23F38"/>
    <w:multiLevelType w:val="hybridMultilevel"/>
    <w:tmpl w:val="107A840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70430551"/>
    <w:multiLevelType w:val="hybridMultilevel"/>
    <w:tmpl w:val="3CF4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D514D4"/>
    <w:multiLevelType w:val="hybridMultilevel"/>
    <w:tmpl w:val="6048231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76A57293"/>
    <w:multiLevelType w:val="hybridMultilevel"/>
    <w:tmpl w:val="A796A8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24"/>
  </w:num>
  <w:num w:numId="4">
    <w:abstractNumId w:val="42"/>
  </w:num>
  <w:num w:numId="5">
    <w:abstractNumId w:val="35"/>
  </w:num>
  <w:num w:numId="6">
    <w:abstractNumId w:val="41"/>
  </w:num>
  <w:num w:numId="7">
    <w:abstractNumId w:val="6"/>
  </w:num>
  <w:num w:numId="8">
    <w:abstractNumId w:val="3"/>
  </w:num>
  <w:num w:numId="9">
    <w:abstractNumId w:val="28"/>
  </w:num>
  <w:num w:numId="10">
    <w:abstractNumId w:val="4"/>
  </w:num>
  <w:num w:numId="11">
    <w:abstractNumId w:val="1"/>
  </w:num>
  <w:num w:numId="12">
    <w:abstractNumId w:val="15"/>
  </w:num>
  <w:num w:numId="13">
    <w:abstractNumId w:val="10"/>
  </w:num>
  <w:num w:numId="14">
    <w:abstractNumId w:val="32"/>
  </w:num>
  <w:num w:numId="15">
    <w:abstractNumId w:val="7"/>
  </w:num>
  <w:num w:numId="16">
    <w:abstractNumId w:val="9"/>
  </w:num>
  <w:num w:numId="17">
    <w:abstractNumId w:val="19"/>
  </w:num>
  <w:num w:numId="18">
    <w:abstractNumId w:val="26"/>
  </w:num>
  <w:num w:numId="19">
    <w:abstractNumId w:val="13"/>
  </w:num>
  <w:num w:numId="20">
    <w:abstractNumId w:val="30"/>
  </w:num>
  <w:num w:numId="21">
    <w:abstractNumId w:val="34"/>
  </w:num>
  <w:num w:numId="22">
    <w:abstractNumId w:val="5"/>
  </w:num>
  <w:num w:numId="23">
    <w:abstractNumId w:val="23"/>
  </w:num>
  <w:num w:numId="24">
    <w:abstractNumId w:val="11"/>
  </w:num>
  <w:num w:numId="25">
    <w:abstractNumId w:val="40"/>
  </w:num>
  <w:num w:numId="26">
    <w:abstractNumId w:val="38"/>
  </w:num>
  <w:num w:numId="27">
    <w:abstractNumId w:val="16"/>
  </w:num>
  <w:num w:numId="28">
    <w:abstractNumId w:val="33"/>
  </w:num>
  <w:num w:numId="29">
    <w:abstractNumId w:val="22"/>
  </w:num>
  <w:num w:numId="30">
    <w:abstractNumId w:val="22"/>
    <w:lvlOverride w:ilvl="0">
      <w:startOverride w:val="1"/>
    </w:lvlOverride>
  </w:num>
  <w:num w:numId="31">
    <w:abstractNumId w:val="12"/>
  </w:num>
  <w:num w:numId="32">
    <w:abstractNumId w:val="14"/>
  </w:num>
  <w:num w:numId="33">
    <w:abstractNumId w:val="8"/>
  </w:num>
  <w:num w:numId="34">
    <w:abstractNumId w:val="0"/>
  </w:num>
  <w:num w:numId="35">
    <w:abstractNumId w:val="22"/>
    <w:lvlOverride w:ilvl="0">
      <w:startOverride w:val="4"/>
    </w:lvlOverride>
    <w:lvlOverride w:ilvl="1">
      <w:startOverride w:val="2"/>
    </w:lvlOverride>
    <w:lvlOverride w:ilvl="2">
      <w:startOverride w:val="1"/>
    </w:lvlOverride>
  </w:num>
  <w:num w:numId="36">
    <w:abstractNumId w:val="17"/>
  </w:num>
  <w:num w:numId="37">
    <w:abstractNumId w:val="37"/>
  </w:num>
  <w:num w:numId="38">
    <w:abstractNumId w:val="22"/>
  </w:num>
  <w:num w:numId="39">
    <w:abstractNumId w:val="43"/>
  </w:num>
  <w:num w:numId="40">
    <w:abstractNumId w:val="31"/>
  </w:num>
  <w:num w:numId="41">
    <w:abstractNumId w:val="2"/>
  </w:num>
  <w:num w:numId="42">
    <w:abstractNumId w:val="25"/>
  </w:num>
  <w:num w:numId="43">
    <w:abstractNumId w:val="20"/>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39"/>
  </w:num>
  <w:num w:numId="47">
    <w:abstractNumId w:val="29"/>
  </w:num>
  <w:num w:numId="4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zMTI2MbG0MDU2MDRR0lEKTi0uzszPAykwNKsFANFqbPEtAAAA"/>
  </w:docVars>
  <w:rsids>
    <w:rsidRoot w:val="00A21D57"/>
    <w:rsid w:val="000123A9"/>
    <w:rsid w:val="00024A8B"/>
    <w:rsid w:val="000374CE"/>
    <w:rsid w:val="00057049"/>
    <w:rsid w:val="00071DC7"/>
    <w:rsid w:val="0007467B"/>
    <w:rsid w:val="00085938"/>
    <w:rsid w:val="00093372"/>
    <w:rsid w:val="000C212D"/>
    <w:rsid w:val="000C6218"/>
    <w:rsid w:val="0010198C"/>
    <w:rsid w:val="001034F1"/>
    <w:rsid w:val="00110A07"/>
    <w:rsid w:val="001111F5"/>
    <w:rsid w:val="0011291F"/>
    <w:rsid w:val="00114431"/>
    <w:rsid w:val="00114FAA"/>
    <w:rsid w:val="00141BFF"/>
    <w:rsid w:val="001B7EEF"/>
    <w:rsid w:val="001C1AFD"/>
    <w:rsid w:val="001C4299"/>
    <w:rsid w:val="001D4FFC"/>
    <w:rsid w:val="001E5C57"/>
    <w:rsid w:val="001F22DE"/>
    <w:rsid w:val="001F7B9E"/>
    <w:rsid w:val="00214D08"/>
    <w:rsid w:val="0024779A"/>
    <w:rsid w:val="00262D81"/>
    <w:rsid w:val="0026784D"/>
    <w:rsid w:val="002861A7"/>
    <w:rsid w:val="002A2F4D"/>
    <w:rsid w:val="002B1391"/>
    <w:rsid w:val="002B5439"/>
    <w:rsid w:val="002B5A2C"/>
    <w:rsid w:val="002D36FD"/>
    <w:rsid w:val="002F13F7"/>
    <w:rsid w:val="002F7CB4"/>
    <w:rsid w:val="00302AC6"/>
    <w:rsid w:val="003103EA"/>
    <w:rsid w:val="00322F35"/>
    <w:rsid w:val="00345477"/>
    <w:rsid w:val="003521AE"/>
    <w:rsid w:val="00356035"/>
    <w:rsid w:val="003607D7"/>
    <w:rsid w:val="00386E5B"/>
    <w:rsid w:val="0039047D"/>
    <w:rsid w:val="0039358F"/>
    <w:rsid w:val="003A19B2"/>
    <w:rsid w:val="003C1A45"/>
    <w:rsid w:val="003F5A8C"/>
    <w:rsid w:val="0043395F"/>
    <w:rsid w:val="0043575B"/>
    <w:rsid w:val="00454805"/>
    <w:rsid w:val="00456EEE"/>
    <w:rsid w:val="004612E2"/>
    <w:rsid w:val="0046135A"/>
    <w:rsid w:val="00464DD8"/>
    <w:rsid w:val="00473D4F"/>
    <w:rsid w:val="004B4757"/>
    <w:rsid w:val="004C3314"/>
    <w:rsid w:val="004C34C6"/>
    <w:rsid w:val="004E0401"/>
    <w:rsid w:val="004E3E30"/>
    <w:rsid w:val="004E5B22"/>
    <w:rsid w:val="004F3E1F"/>
    <w:rsid w:val="004F7405"/>
    <w:rsid w:val="00505778"/>
    <w:rsid w:val="005271A5"/>
    <w:rsid w:val="00547249"/>
    <w:rsid w:val="00550EEB"/>
    <w:rsid w:val="00553F14"/>
    <w:rsid w:val="00564A83"/>
    <w:rsid w:val="00584DD6"/>
    <w:rsid w:val="00586B9B"/>
    <w:rsid w:val="005B2BD5"/>
    <w:rsid w:val="005C39D7"/>
    <w:rsid w:val="005C442E"/>
    <w:rsid w:val="005F10B2"/>
    <w:rsid w:val="005F2EDF"/>
    <w:rsid w:val="005F326B"/>
    <w:rsid w:val="005F55D9"/>
    <w:rsid w:val="005F7F16"/>
    <w:rsid w:val="006001DB"/>
    <w:rsid w:val="00635EAA"/>
    <w:rsid w:val="0066094C"/>
    <w:rsid w:val="00695B29"/>
    <w:rsid w:val="006B38D1"/>
    <w:rsid w:val="006B3E82"/>
    <w:rsid w:val="006C5180"/>
    <w:rsid w:val="006D3FD5"/>
    <w:rsid w:val="00706E5C"/>
    <w:rsid w:val="00721DD0"/>
    <w:rsid w:val="00732501"/>
    <w:rsid w:val="007327ED"/>
    <w:rsid w:val="00752A90"/>
    <w:rsid w:val="007530A7"/>
    <w:rsid w:val="00784966"/>
    <w:rsid w:val="00785EC1"/>
    <w:rsid w:val="007A0C4F"/>
    <w:rsid w:val="007C16A8"/>
    <w:rsid w:val="007D0244"/>
    <w:rsid w:val="007D6E17"/>
    <w:rsid w:val="007E21BF"/>
    <w:rsid w:val="007F2005"/>
    <w:rsid w:val="007F2F50"/>
    <w:rsid w:val="007F37A0"/>
    <w:rsid w:val="00800B31"/>
    <w:rsid w:val="00813456"/>
    <w:rsid w:val="008243DB"/>
    <w:rsid w:val="00845ACD"/>
    <w:rsid w:val="00877D9F"/>
    <w:rsid w:val="008978E5"/>
    <w:rsid w:val="008C1BE5"/>
    <w:rsid w:val="008C7B14"/>
    <w:rsid w:val="008D4612"/>
    <w:rsid w:val="008F2F3E"/>
    <w:rsid w:val="00901546"/>
    <w:rsid w:val="00914E16"/>
    <w:rsid w:val="00940470"/>
    <w:rsid w:val="00941295"/>
    <w:rsid w:val="00952112"/>
    <w:rsid w:val="009527D6"/>
    <w:rsid w:val="00966F17"/>
    <w:rsid w:val="0099503B"/>
    <w:rsid w:val="009950EE"/>
    <w:rsid w:val="009E1676"/>
    <w:rsid w:val="009E335B"/>
    <w:rsid w:val="00A02695"/>
    <w:rsid w:val="00A0356A"/>
    <w:rsid w:val="00A06DC3"/>
    <w:rsid w:val="00A21D57"/>
    <w:rsid w:val="00A240DC"/>
    <w:rsid w:val="00A4021F"/>
    <w:rsid w:val="00A45F73"/>
    <w:rsid w:val="00A70768"/>
    <w:rsid w:val="00A938A8"/>
    <w:rsid w:val="00AA1472"/>
    <w:rsid w:val="00AA1899"/>
    <w:rsid w:val="00AA2610"/>
    <w:rsid w:val="00AA7C24"/>
    <w:rsid w:val="00AE4923"/>
    <w:rsid w:val="00AE780F"/>
    <w:rsid w:val="00B00E0D"/>
    <w:rsid w:val="00B0110A"/>
    <w:rsid w:val="00B02C3C"/>
    <w:rsid w:val="00B12F3A"/>
    <w:rsid w:val="00B21E70"/>
    <w:rsid w:val="00B41796"/>
    <w:rsid w:val="00B420EC"/>
    <w:rsid w:val="00B51001"/>
    <w:rsid w:val="00B7696F"/>
    <w:rsid w:val="00BA539A"/>
    <w:rsid w:val="00BA78CA"/>
    <w:rsid w:val="00BB2192"/>
    <w:rsid w:val="00BB7B0B"/>
    <w:rsid w:val="00BC1CF9"/>
    <w:rsid w:val="00BD625E"/>
    <w:rsid w:val="00BE252B"/>
    <w:rsid w:val="00BE6164"/>
    <w:rsid w:val="00C05560"/>
    <w:rsid w:val="00C1382C"/>
    <w:rsid w:val="00C3310F"/>
    <w:rsid w:val="00C47D16"/>
    <w:rsid w:val="00C725C4"/>
    <w:rsid w:val="00C73E27"/>
    <w:rsid w:val="00C801D5"/>
    <w:rsid w:val="00C80679"/>
    <w:rsid w:val="00C92D59"/>
    <w:rsid w:val="00C9529E"/>
    <w:rsid w:val="00CA5074"/>
    <w:rsid w:val="00CB18C4"/>
    <w:rsid w:val="00CB2A71"/>
    <w:rsid w:val="00CD17D9"/>
    <w:rsid w:val="00CD60B9"/>
    <w:rsid w:val="00CF6B55"/>
    <w:rsid w:val="00D06E8E"/>
    <w:rsid w:val="00D07B2A"/>
    <w:rsid w:val="00D173AE"/>
    <w:rsid w:val="00D17896"/>
    <w:rsid w:val="00D1791A"/>
    <w:rsid w:val="00D3507D"/>
    <w:rsid w:val="00D57781"/>
    <w:rsid w:val="00D661EE"/>
    <w:rsid w:val="00D76326"/>
    <w:rsid w:val="00D858F8"/>
    <w:rsid w:val="00DD11AB"/>
    <w:rsid w:val="00DF45C6"/>
    <w:rsid w:val="00DF637F"/>
    <w:rsid w:val="00E04B26"/>
    <w:rsid w:val="00E41DDF"/>
    <w:rsid w:val="00E45CA1"/>
    <w:rsid w:val="00E55651"/>
    <w:rsid w:val="00E65FB8"/>
    <w:rsid w:val="00E664EA"/>
    <w:rsid w:val="00EB43C4"/>
    <w:rsid w:val="00EC1A40"/>
    <w:rsid w:val="00EC520A"/>
    <w:rsid w:val="00EF47F0"/>
    <w:rsid w:val="00F02E03"/>
    <w:rsid w:val="00F14C1A"/>
    <w:rsid w:val="00F35F5B"/>
    <w:rsid w:val="00F80CF8"/>
    <w:rsid w:val="00F85354"/>
    <w:rsid w:val="00FA1188"/>
    <w:rsid w:val="00FC47EE"/>
    <w:rsid w:val="00FC7DF8"/>
    <w:rsid w:val="00FD75AE"/>
    <w:rsid w:val="00FE46A6"/>
    <w:rsid w:val="00FF0D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AED0C"/>
  <w15:chartTrackingRefBased/>
  <w15:docId w15:val="{1814EADE-09A2-4F07-88EF-0BA2F898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D57"/>
    <w:rPr>
      <w:rFonts w:ascii="Calibri" w:eastAsia="Calibri" w:hAnsi="Calibri" w:cs="Times New Roman"/>
    </w:rPr>
  </w:style>
  <w:style w:type="paragraph" w:styleId="Heading1">
    <w:name w:val="heading 1"/>
    <w:basedOn w:val="Normal"/>
    <w:next w:val="Normal"/>
    <w:link w:val="Heading1Char"/>
    <w:autoRedefine/>
    <w:uiPriority w:val="9"/>
    <w:qFormat/>
    <w:rsid w:val="00D173AE"/>
    <w:pPr>
      <w:keepNext/>
      <w:numPr>
        <w:numId w:val="29"/>
      </w:numPr>
      <w:spacing w:before="240" w:after="60" w:line="240" w:lineRule="auto"/>
      <w:jc w:val="center"/>
      <w:outlineLvl w:val="0"/>
    </w:pPr>
    <w:rPr>
      <w:rFonts w:ascii="Goudy Old Style" w:eastAsia="Times New Roman" w:hAnsi="Goudy Old Style"/>
      <w:b/>
      <w:bCs/>
      <w:color w:val="002060"/>
      <w:kern w:val="32"/>
      <w:sz w:val="32"/>
      <w:szCs w:val="32"/>
      <w:lang w:val="en-GB" w:eastAsia="x-none"/>
    </w:rPr>
  </w:style>
  <w:style w:type="paragraph" w:styleId="Heading2">
    <w:name w:val="heading 2"/>
    <w:basedOn w:val="Heading1"/>
    <w:next w:val="Heading3"/>
    <w:link w:val="Heading2Char"/>
    <w:autoRedefine/>
    <w:uiPriority w:val="9"/>
    <w:qFormat/>
    <w:rsid w:val="00CB2A71"/>
    <w:pPr>
      <w:numPr>
        <w:ilvl w:val="1"/>
      </w:numPr>
      <w:tabs>
        <w:tab w:val="left" w:pos="540"/>
      </w:tabs>
      <w:jc w:val="left"/>
      <w:outlineLvl w:val="1"/>
    </w:pPr>
    <w:rPr>
      <w:bCs w:val="0"/>
      <w:iCs/>
      <w:color w:val="4472C4" w:themeColor="accent5"/>
      <w:sz w:val="28"/>
      <w:szCs w:val="28"/>
    </w:rPr>
  </w:style>
  <w:style w:type="paragraph" w:styleId="Heading3">
    <w:name w:val="heading 3"/>
    <w:basedOn w:val="Heading2"/>
    <w:next w:val="Normal"/>
    <w:link w:val="Heading3Char"/>
    <w:autoRedefine/>
    <w:uiPriority w:val="9"/>
    <w:qFormat/>
    <w:rsid w:val="00A240DC"/>
    <w:pPr>
      <w:numPr>
        <w:ilvl w:val="2"/>
      </w:numPr>
      <w:tabs>
        <w:tab w:val="clear" w:pos="540"/>
      </w:tabs>
      <w:outlineLvl w:val="2"/>
    </w:pPr>
    <w:rPr>
      <w:bCs/>
      <w:color w:val="5B9BD5" w:themeColor="accent1"/>
      <w:sz w:val="26"/>
      <w:szCs w:val="26"/>
    </w:rPr>
  </w:style>
  <w:style w:type="paragraph" w:styleId="Heading4">
    <w:name w:val="heading 4"/>
    <w:basedOn w:val="Normal"/>
    <w:next w:val="Normal"/>
    <w:link w:val="Heading4Char"/>
    <w:uiPriority w:val="9"/>
    <w:unhideWhenUsed/>
    <w:qFormat/>
    <w:rsid w:val="002A2F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3AE"/>
    <w:rPr>
      <w:rFonts w:ascii="Goudy Old Style" w:eastAsia="Times New Roman" w:hAnsi="Goudy Old Style" w:cs="Times New Roman"/>
      <w:b/>
      <w:bCs/>
      <w:color w:val="002060"/>
      <w:kern w:val="32"/>
      <w:sz w:val="32"/>
      <w:szCs w:val="32"/>
      <w:lang w:val="en-GB" w:eastAsia="x-none"/>
    </w:rPr>
  </w:style>
  <w:style w:type="character" w:customStyle="1" w:styleId="Heading2Char">
    <w:name w:val="Heading 2 Char"/>
    <w:basedOn w:val="DefaultParagraphFont"/>
    <w:link w:val="Heading2"/>
    <w:uiPriority w:val="9"/>
    <w:rsid w:val="00CB2A71"/>
    <w:rPr>
      <w:rFonts w:ascii="Goudy Old Style" w:eastAsia="Times New Roman" w:hAnsi="Goudy Old Style" w:cs="Times New Roman"/>
      <w:b/>
      <w:iCs/>
      <w:color w:val="4472C4" w:themeColor="accent5"/>
      <w:kern w:val="32"/>
      <w:sz w:val="28"/>
      <w:szCs w:val="28"/>
      <w:lang w:val="en-GB" w:eastAsia="x-none"/>
    </w:rPr>
  </w:style>
  <w:style w:type="character" w:customStyle="1" w:styleId="Heading3Char">
    <w:name w:val="Heading 3 Char"/>
    <w:basedOn w:val="DefaultParagraphFont"/>
    <w:link w:val="Heading3"/>
    <w:uiPriority w:val="9"/>
    <w:rsid w:val="00A240DC"/>
    <w:rPr>
      <w:rFonts w:ascii="Goudy Old Style" w:eastAsia="Times New Roman" w:hAnsi="Goudy Old Style" w:cs="Times New Roman"/>
      <w:b/>
      <w:bCs/>
      <w:iCs/>
      <w:color w:val="5B9BD5" w:themeColor="accent1"/>
      <w:kern w:val="32"/>
      <w:sz w:val="26"/>
      <w:szCs w:val="26"/>
      <w:lang w:val="en-GB" w:eastAsia="x-none"/>
    </w:rPr>
  </w:style>
  <w:style w:type="paragraph" w:styleId="ListParagraph">
    <w:name w:val="List Paragraph"/>
    <w:basedOn w:val="Normal"/>
    <w:link w:val="ListParagraphChar"/>
    <w:uiPriority w:val="34"/>
    <w:qFormat/>
    <w:rsid w:val="00A21D57"/>
    <w:pPr>
      <w:ind w:left="720"/>
      <w:contextualSpacing/>
    </w:pPr>
  </w:style>
  <w:style w:type="character" w:customStyle="1" w:styleId="apple-converted-space">
    <w:name w:val="apple-converted-space"/>
    <w:basedOn w:val="DefaultParagraphFont"/>
    <w:rsid w:val="00A21D57"/>
  </w:style>
  <w:style w:type="character" w:customStyle="1" w:styleId="highlight">
    <w:name w:val="highlight"/>
    <w:basedOn w:val="DefaultParagraphFont"/>
    <w:rsid w:val="00A21D57"/>
  </w:style>
  <w:style w:type="paragraph" w:styleId="BodyTextIndent">
    <w:name w:val="Body Text Indent"/>
    <w:basedOn w:val="Normal"/>
    <w:link w:val="BodyTextIndentChar"/>
    <w:uiPriority w:val="99"/>
    <w:unhideWhenUsed/>
    <w:rsid w:val="00A21D57"/>
    <w:pPr>
      <w:suppressAutoHyphens/>
      <w:spacing w:after="0" w:line="240" w:lineRule="auto"/>
      <w:ind w:firstLine="720"/>
      <w:jc w:val="both"/>
    </w:pPr>
    <w:rPr>
      <w:rFonts w:ascii="Times New Roman" w:eastAsia="Times New Roman" w:hAnsi="Times New Roman"/>
      <w:sz w:val="24"/>
      <w:szCs w:val="24"/>
      <w:lang w:val="x-none" w:eastAsia="ar-SA"/>
    </w:rPr>
  </w:style>
  <w:style w:type="character" w:customStyle="1" w:styleId="BodyTextIndentChar">
    <w:name w:val="Body Text Indent Char"/>
    <w:basedOn w:val="DefaultParagraphFont"/>
    <w:link w:val="BodyTextIndent"/>
    <w:uiPriority w:val="99"/>
    <w:rsid w:val="00A21D57"/>
    <w:rPr>
      <w:rFonts w:ascii="Times New Roman" w:eastAsia="Times New Roman" w:hAnsi="Times New Roman" w:cs="Times New Roman"/>
      <w:sz w:val="24"/>
      <w:szCs w:val="24"/>
      <w:lang w:val="x-none" w:eastAsia="ar-SA"/>
    </w:rPr>
  </w:style>
  <w:style w:type="character" w:styleId="CommentReference">
    <w:name w:val="annotation reference"/>
    <w:uiPriority w:val="99"/>
    <w:semiHidden/>
    <w:unhideWhenUsed/>
    <w:rsid w:val="00A21D57"/>
    <w:rPr>
      <w:sz w:val="16"/>
      <w:szCs w:val="16"/>
    </w:rPr>
  </w:style>
  <w:style w:type="paragraph" w:styleId="CommentText">
    <w:name w:val="annotation text"/>
    <w:basedOn w:val="Normal"/>
    <w:link w:val="CommentTextChar"/>
    <w:uiPriority w:val="99"/>
    <w:unhideWhenUsed/>
    <w:rsid w:val="00A21D57"/>
    <w:rPr>
      <w:sz w:val="20"/>
      <w:szCs w:val="20"/>
      <w:lang w:eastAsia="x-none"/>
    </w:rPr>
  </w:style>
  <w:style w:type="character" w:customStyle="1" w:styleId="CommentTextChar">
    <w:name w:val="Comment Text Char"/>
    <w:basedOn w:val="DefaultParagraphFont"/>
    <w:link w:val="CommentText"/>
    <w:uiPriority w:val="99"/>
    <w:rsid w:val="00A21D57"/>
    <w:rPr>
      <w:rFonts w:ascii="Calibri" w:eastAsia="Calibri" w:hAnsi="Calibri" w:cs="Times New Roman"/>
      <w:sz w:val="20"/>
      <w:szCs w:val="20"/>
      <w:lang w:eastAsia="x-none"/>
    </w:rPr>
  </w:style>
  <w:style w:type="paragraph" w:styleId="CommentSubject">
    <w:name w:val="annotation subject"/>
    <w:basedOn w:val="CommentText"/>
    <w:next w:val="CommentText"/>
    <w:link w:val="CommentSubjectChar"/>
    <w:uiPriority w:val="99"/>
    <w:semiHidden/>
    <w:unhideWhenUsed/>
    <w:rsid w:val="00A21D57"/>
    <w:rPr>
      <w:b/>
      <w:bCs/>
    </w:rPr>
  </w:style>
  <w:style w:type="character" w:customStyle="1" w:styleId="CommentSubjectChar">
    <w:name w:val="Comment Subject Char"/>
    <w:basedOn w:val="CommentTextChar"/>
    <w:link w:val="CommentSubject"/>
    <w:uiPriority w:val="99"/>
    <w:semiHidden/>
    <w:rsid w:val="00A21D57"/>
    <w:rPr>
      <w:rFonts w:ascii="Calibri" w:eastAsia="Calibri" w:hAnsi="Calibri" w:cs="Times New Roman"/>
      <w:b/>
      <w:bCs/>
      <w:sz w:val="20"/>
      <w:szCs w:val="20"/>
      <w:lang w:eastAsia="x-none"/>
    </w:rPr>
  </w:style>
  <w:style w:type="paragraph" w:styleId="BalloonText">
    <w:name w:val="Balloon Text"/>
    <w:basedOn w:val="Normal"/>
    <w:link w:val="BalloonTextChar"/>
    <w:uiPriority w:val="99"/>
    <w:semiHidden/>
    <w:unhideWhenUsed/>
    <w:rsid w:val="00A21D57"/>
    <w:pPr>
      <w:spacing w:after="0" w:line="240" w:lineRule="auto"/>
    </w:pPr>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A21D57"/>
    <w:rPr>
      <w:rFonts w:ascii="Tahoma" w:eastAsia="Calibri" w:hAnsi="Tahoma" w:cs="Times New Roman"/>
      <w:sz w:val="16"/>
      <w:szCs w:val="16"/>
      <w:lang w:eastAsia="x-none"/>
    </w:rPr>
  </w:style>
  <w:style w:type="paragraph" w:styleId="FootnoteText">
    <w:name w:val="footnote text"/>
    <w:basedOn w:val="Normal"/>
    <w:link w:val="FootnoteTextChar"/>
    <w:uiPriority w:val="99"/>
    <w:unhideWhenUsed/>
    <w:rsid w:val="00A21D57"/>
    <w:rPr>
      <w:sz w:val="20"/>
      <w:szCs w:val="20"/>
      <w:lang w:eastAsia="x-none"/>
    </w:rPr>
  </w:style>
  <w:style w:type="character" w:customStyle="1" w:styleId="FootnoteTextChar">
    <w:name w:val="Footnote Text Char"/>
    <w:basedOn w:val="DefaultParagraphFont"/>
    <w:link w:val="FootnoteText"/>
    <w:uiPriority w:val="99"/>
    <w:rsid w:val="00A21D57"/>
    <w:rPr>
      <w:rFonts w:ascii="Calibri" w:eastAsia="Calibri" w:hAnsi="Calibri" w:cs="Times New Roman"/>
      <w:sz w:val="20"/>
      <w:szCs w:val="20"/>
      <w:lang w:eastAsia="x-none"/>
    </w:rPr>
  </w:style>
  <w:style w:type="character" w:styleId="FootnoteReference">
    <w:name w:val="footnote reference"/>
    <w:uiPriority w:val="99"/>
    <w:semiHidden/>
    <w:unhideWhenUsed/>
    <w:rsid w:val="00A21D57"/>
    <w:rPr>
      <w:vertAlign w:val="superscript"/>
    </w:rPr>
  </w:style>
  <w:style w:type="table" w:styleId="TableGrid">
    <w:name w:val="Table Grid"/>
    <w:basedOn w:val="TableNormal"/>
    <w:uiPriority w:val="59"/>
    <w:rsid w:val="00A21D57"/>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gc">
    <w:name w:val="_tgc"/>
    <w:basedOn w:val="DefaultParagraphFont"/>
    <w:rsid w:val="00A21D57"/>
  </w:style>
  <w:style w:type="paragraph" w:styleId="Header">
    <w:name w:val="header"/>
    <w:basedOn w:val="Normal"/>
    <w:link w:val="HeaderChar"/>
    <w:uiPriority w:val="99"/>
    <w:unhideWhenUsed/>
    <w:rsid w:val="00A21D57"/>
    <w:pPr>
      <w:tabs>
        <w:tab w:val="center" w:pos="4680"/>
        <w:tab w:val="right" w:pos="9360"/>
      </w:tabs>
    </w:pPr>
    <w:rPr>
      <w:lang w:eastAsia="x-none"/>
    </w:rPr>
  </w:style>
  <w:style w:type="character" w:customStyle="1" w:styleId="HeaderChar">
    <w:name w:val="Header Char"/>
    <w:basedOn w:val="DefaultParagraphFont"/>
    <w:link w:val="Header"/>
    <w:uiPriority w:val="99"/>
    <w:rsid w:val="00A21D57"/>
    <w:rPr>
      <w:rFonts w:ascii="Calibri" w:eastAsia="Calibri" w:hAnsi="Calibri" w:cs="Times New Roman"/>
      <w:lang w:eastAsia="x-none"/>
    </w:rPr>
  </w:style>
  <w:style w:type="paragraph" w:styleId="Footer">
    <w:name w:val="footer"/>
    <w:basedOn w:val="Normal"/>
    <w:link w:val="FooterChar"/>
    <w:uiPriority w:val="99"/>
    <w:unhideWhenUsed/>
    <w:rsid w:val="00A21D57"/>
    <w:pPr>
      <w:tabs>
        <w:tab w:val="center" w:pos="4680"/>
        <w:tab w:val="right" w:pos="9360"/>
      </w:tabs>
    </w:pPr>
    <w:rPr>
      <w:lang w:eastAsia="x-none"/>
    </w:rPr>
  </w:style>
  <w:style w:type="character" w:customStyle="1" w:styleId="FooterChar">
    <w:name w:val="Footer Char"/>
    <w:basedOn w:val="DefaultParagraphFont"/>
    <w:link w:val="Footer"/>
    <w:uiPriority w:val="99"/>
    <w:rsid w:val="00A21D57"/>
    <w:rPr>
      <w:rFonts w:ascii="Calibri" w:eastAsia="Calibri" w:hAnsi="Calibri" w:cs="Times New Roman"/>
      <w:lang w:eastAsia="x-none"/>
    </w:rPr>
  </w:style>
  <w:style w:type="paragraph" w:styleId="TOCHeading">
    <w:name w:val="TOC Heading"/>
    <w:basedOn w:val="Heading1"/>
    <w:next w:val="Normal"/>
    <w:uiPriority w:val="39"/>
    <w:qFormat/>
    <w:rsid w:val="00A21D57"/>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A21D57"/>
    <w:pPr>
      <w:spacing w:before="120" w:after="120"/>
    </w:pPr>
    <w:rPr>
      <w:rFonts w:asciiTheme="minorHAnsi" w:hAnsiTheme="minorHAnsi" w:cstheme="minorHAnsi"/>
      <w:b/>
      <w:bCs/>
      <w:caps/>
      <w:sz w:val="20"/>
      <w:szCs w:val="20"/>
    </w:rPr>
  </w:style>
  <w:style w:type="character" w:styleId="Hyperlink">
    <w:name w:val="Hyperlink"/>
    <w:uiPriority w:val="99"/>
    <w:unhideWhenUsed/>
    <w:rsid w:val="00A21D57"/>
    <w:rPr>
      <w:color w:val="0000FF"/>
      <w:u w:val="single"/>
    </w:rPr>
  </w:style>
  <w:style w:type="paragraph" w:styleId="TOC2">
    <w:name w:val="toc 2"/>
    <w:basedOn w:val="Normal"/>
    <w:next w:val="Normal"/>
    <w:autoRedefine/>
    <w:uiPriority w:val="39"/>
    <w:unhideWhenUsed/>
    <w:rsid w:val="00A21D57"/>
    <w:pPr>
      <w:spacing w:after="0"/>
      <w:ind w:left="220"/>
    </w:pPr>
    <w:rPr>
      <w:rFonts w:asciiTheme="minorHAnsi" w:hAnsiTheme="minorHAnsi" w:cstheme="minorHAnsi"/>
      <w:smallCaps/>
      <w:sz w:val="20"/>
      <w:szCs w:val="20"/>
    </w:rPr>
  </w:style>
  <w:style w:type="paragraph" w:styleId="TableofFigures">
    <w:name w:val="table of figures"/>
    <w:basedOn w:val="Normal"/>
    <w:next w:val="Normal"/>
    <w:uiPriority w:val="99"/>
    <w:unhideWhenUsed/>
    <w:rsid w:val="00A21D57"/>
    <w:pPr>
      <w:spacing w:after="0"/>
    </w:pPr>
    <w:rPr>
      <w:i/>
      <w:iCs/>
      <w:sz w:val="20"/>
      <w:szCs w:val="20"/>
    </w:rPr>
  </w:style>
  <w:style w:type="paragraph" w:styleId="TOC3">
    <w:name w:val="toc 3"/>
    <w:basedOn w:val="Normal"/>
    <w:next w:val="Normal"/>
    <w:autoRedefine/>
    <w:uiPriority w:val="39"/>
    <w:unhideWhenUsed/>
    <w:rsid w:val="00A21D57"/>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A21D57"/>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A21D57"/>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A21D57"/>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A21D57"/>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A21D57"/>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A21D57"/>
    <w:pPr>
      <w:spacing w:after="0"/>
      <w:ind w:left="1760"/>
    </w:pPr>
    <w:rPr>
      <w:rFonts w:asciiTheme="minorHAnsi" w:hAnsiTheme="minorHAnsi" w:cstheme="minorHAnsi"/>
      <w:sz w:val="18"/>
      <w:szCs w:val="18"/>
    </w:rPr>
  </w:style>
  <w:style w:type="paragraph" w:styleId="NormalWeb">
    <w:name w:val="Normal (Web)"/>
    <w:basedOn w:val="Normal"/>
    <w:uiPriority w:val="99"/>
    <w:unhideWhenUsed/>
    <w:rsid w:val="00A21D5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Default">
    <w:name w:val="Default"/>
    <w:link w:val="DefaultChar"/>
    <w:rsid w:val="00A21D57"/>
    <w:pPr>
      <w:autoSpaceDE w:val="0"/>
      <w:autoSpaceDN w:val="0"/>
      <w:adjustRightInd w:val="0"/>
      <w:spacing w:after="0" w:line="240" w:lineRule="auto"/>
    </w:pPr>
    <w:rPr>
      <w:rFonts w:ascii="Calibri" w:eastAsia="Calibri" w:hAnsi="Calibri" w:cs="Times New Roman"/>
      <w:color w:val="000000"/>
      <w:sz w:val="24"/>
      <w:szCs w:val="24"/>
      <w:lang w:eastAsia="en-IN"/>
    </w:rPr>
  </w:style>
  <w:style w:type="character" w:customStyle="1" w:styleId="ListParagraphChar">
    <w:name w:val="List Paragraph Char"/>
    <w:link w:val="ListParagraph"/>
    <w:uiPriority w:val="34"/>
    <w:rsid w:val="00A21D57"/>
    <w:rPr>
      <w:rFonts w:ascii="Calibri" w:eastAsia="Calibri" w:hAnsi="Calibri" w:cs="Times New Roman"/>
    </w:rPr>
  </w:style>
  <w:style w:type="character" w:customStyle="1" w:styleId="DefaultChar">
    <w:name w:val="Default Char"/>
    <w:link w:val="Default"/>
    <w:rsid w:val="00A21D57"/>
    <w:rPr>
      <w:rFonts w:ascii="Calibri" w:eastAsia="Calibri" w:hAnsi="Calibri" w:cs="Times New Roman"/>
      <w:color w:val="000000"/>
      <w:sz w:val="24"/>
      <w:szCs w:val="24"/>
      <w:lang w:eastAsia="en-IN"/>
    </w:rPr>
  </w:style>
  <w:style w:type="paragraph" w:styleId="NoSpacing">
    <w:name w:val="No Spacing"/>
    <w:link w:val="NoSpacingChar"/>
    <w:uiPriority w:val="1"/>
    <w:qFormat/>
    <w:rsid w:val="00A21D57"/>
    <w:pPr>
      <w:spacing w:after="0" w:line="240" w:lineRule="auto"/>
    </w:pPr>
    <w:rPr>
      <w:rFonts w:ascii="Calibri" w:eastAsia="Calibri" w:hAnsi="Calibri" w:cs="Times New Roman"/>
      <w:color w:val="44546A"/>
      <w:sz w:val="20"/>
      <w:szCs w:val="20"/>
      <w:lang w:val="en-US"/>
    </w:rPr>
  </w:style>
  <w:style w:type="paragraph" w:styleId="Title">
    <w:name w:val="Title"/>
    <w:basedOn w:val="Normal"/>
    <w:next w:val="Normal"/>
    <w:link w:val="TitleChar"/>
    <w:uiPriority w:val="10"/>
    <w:qFormat/>
    <w:rsid w:val="00A21D57"/>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A21D57"/>
    <w:rPr>
      <w:rFonts w:ascii="Calibri Light" w:eastAsia="Times New Roman" w:hAnsi="Calibri Light" w:cs="Times New Roman"/>
      <w:b/>
      <w:bCs/>
      <w:kern w:val="28"/>
      <w:sz w:val="32"/>
      <w:szCs w:val="32"/>
    </w:rPr>
  </w:style>
  <w:style w:type="paragraph" w:styleId="IntenseQuote">
    <w:name w:val="Intense Quote"/>
    <w:basedOn w:val="Normal"/>
    <w:next w:val="Normal"/>
    <w:link w:val="IntenseQuoteChar"/>
    <w:uiPriority w:val="30"/>
    <w:qFormat/>
    <w:rsid w:val="00A21D5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1D57"/>
    <w:rPr>
      <w:rFonts w:ascii="Calibri" w:eastAsia="Calibri" w:hAnsi="Calibri" w:cs="Times New Roman"/>
      <w:i/>
      <w:iCs/>
      <w:color w:val="5B9BD5" w:themeColor="accent1"/>
    </w:rPr>
  </w:style>
  <w:style w:type="character" w:customStyle="1" w:styleId="NoSpacingChar">
    <w:name w:val="No Spacing Char"/>
    <w:basedOn w:val="DefaultParagraphFont"/>
    <w:link w:val="NoSpacing"/>
    <w:uiPriority w:val="1"/>
    <w:rsid w:val="00A21D57"/>
    <w:rPr>
      <w:rFonts w:ascii="Calibri" w:eastAsia="Calibri" w:hAnsi="Calibri" w:cs="Times New Roman"/>
      <w:color w:val="44546A"/>
      <w:sz w:val="20"/>
      <w:szCs w:val="20"/>
      <w:lang w:val="en-US"/>
    </w:rPr>
  </w:style>
  <w:style w:type="character" w:styleId="IntenseReference">
    <w:name w:val="Intense Reference"/>
    <w:basedOn w:val="DefaultParagraphFont"/>
    <w:uiPriority w:val="32"/>
    <w:qFormat/>
    <w:rsid w:val="00A21D57"/>
    <w:rPr>
      <w:b/>
      <w:bCs/>
      <w:smallCaps/>
      <w:color w:val="5B9BD5" w:themeColor="accent1"/>
      <w:spacing w:val="5"/>
    </w:rPr>
  </w:style>
  <w:style w:type="paragraph" w:customStyle="1" w:styleId="Style1">
    <w:name w:val="Style1"/>
    <w:basedOn w:val="Normal"/>
    <w:link w:val="Style1Char"/>
    <w:autoRedefine/>
    <w:qFormat/>
    <w:rsid w:val="00A21D57"/>
    <w:pPr>
      <w:tabs>
        <w:tab w:val="num" w:pos="720"/>
        <w:tab w:val="num" w:pos="1440"/>
      </w:tabs>
      <w:spacing w:line="240" w:lineRule="auto"/>
      <w:jc w:val="both"/>
    </w:pPr>
    <w:rPr>
      <w:rFonts w:ascii="Palatino Linotype" w:hAnsi="Palatino Linotype"/>
      <w:sz w:val="24"/>
      <w:szCs w:val="24"/>
      <w:lang w:val="en-US"/>
    </w:rPr>
  </w:style>
  <w:style w:type="paragraph" w:customStyle="1" w:styleId="Style2">
    <w:name w:val="Style2"/>
    <w:basedOn w:val="Heading2"/>
    <w:link w:val="Style2Char"/>
    <w:autoRedefine/>
    <w:qFormat/>
    <w:rsid w:val="000123A9"/>
    <w:pPr>
      <w:tabs>
        <w:tab w:val="clear" w:pos="540"/>
        <w:tab w:val="left" w:pos="270"/>
      </w:tabs>
      <w:ind w:hanging="735"/>
    </w:pPr>
    <w:rPr>
      <w:color w:val="2F5496" w:themeColor="accent5" w:themeShade="BF"/>
    </w:rPr>
  </w:style>
  <w:style w:type="character" w:customStyle="1" w:styleId="Style1Char">
    <w:name w:val="Style1 Char"/>
    <w:basedOn w:val="DefaultParagraphFont"/>
    <w:link w:val="Style1"/>
    <w:rsid w:val="00A21D57"/>
    <w:rPr>
      <w:rFonts w:ascii="Palatino Linotype" w:eastAsia="Calibri" w:hAnsi="Palatino Linotype" w:cs="Times New Roman"/>
      <w:sz w:val="24"/>
      <w:szCs w:val="24"/>
      <w:lang w:val="en-US"/>
    </w:rPr>
  </w:style>
  <w:style w:type="character" w:customStyle="1" w:styleId="Style2Char">
    <w:name w:val="Style2 Char"/>
    <w:basedOn w:val="Heading2Char"/>
    <w:link w:val="Style2"/>
    <w:rsid w:val="000123A9"/>
    <w:rPr>
      <w:rFonts w:ascii="Goudy Old Style" w:eastAsia="Times New Roman" w:hAnsi="Goudy Old Style" w:cs="Times New Roman"/>
      <w:b/>
      <w:iCs/>
      <w:color w:val="2F5496" w:themeColor="accent5" w:themeShade="BF"/>
      <w:kern w:val="32"/>
      <w:sz w:val="28"/>
      <w:szCs w:val="28"/>
      <w:lang w:val="en-GB" w:eastAsia="x-none"/>
    </w:rPr>
  </w:style>
  <w:style w:type="paragraph" w:styleId="Subtitle">
    <w:name w:val="Subtitle"/>
    <w:basedOn w:val="Normal"/>
    <w:next w:val="Normal"/>
    <w:link w:val="SubtitleChar"/>
    <w:uiPriority w:val="11"/>
    <w:qFormat/>
    <w:rsid w:val="00A21D57"/>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21D57"/>
    <w:rPr>
      <w:rFonts w:eastAsiaTheme="minorEastAsia"/>
      <w:color w:val="5A5A5A" w:themeColor="text1" w:themeTint="A5"/>
      <w:spacing w:val="15"/>
    </w:rPr>
  </w:style>
  <w:style w:type="paragraph" w:styleId="Revision">
    <w:name w:val="Revision"/>
    <w:hidden/>
    <w:uiPriority w:val="99"/>
    <w:semiHidden/>
    <w:rsid w:val="00A21D57"/>
    <w:pPr>
      <w:spacing w:after="0" w:line="240" w:lineRule="auto"/>
    </w:pPr>
    <w:rPr>
      <w:rFonts w:ascii="Calibri" w:eastAsia="Calibri" w:hAnsi="Calibri" w:cs="Times New Roman"/>
    </w:rPr>
  </w:style>
  <w:style w:type="table" w:styleId="ListTable2-Accent5">
    <w:name w:val="List Table 2 Accent 5"/>
    <w:basedOn w:val="TableNormal"/>
    <w:uiPriority w:val="47"/>
    <w:rsid w:val="00E664E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uiPriority w:val="9"/>
    <w:rsid w:val="002A2F4D"/>
    <w:rPr>
      <w:rFonts w:asciiTheme="majorHAnsi" w:eastAsiaTheme="majorEastAsia" w:hAnsiTheme="majorHAnsi" w:cstheme="majorBidi"/>
      <w:i/>
      <w:iCs/>
      <w:color w:val="2E74B5" w:themeColor="accent1" w:themeShade="BF"/>
    </w:rPr>
  </w:style>
  <w:style w:type="paragraph" w:customStyle="1" w:styleId="Basavaraju">
    <w:name w:val="Basavaraju"/>
    <w:basedOn w:val="Heading1"/>
    <w:link w:val="BasavarajuChar"/>
    <w:autoRedefine/>
    <w:qFormat/>
    <w:rsid w:val="002A2F4D"/>
    <w:pPr>
      <w:numPr>
        <w:numId w:val="31"/>
      </w:numPr>
      <w:tabs>
        <w:tab w:val="left" w:pos="810"/>
      </w:tabs>
      <w:jc w:val="both"/>
    </w:pPr>
    <w:rPr>
      <w:rFonts w:ascii="Palatino Linotype" w:hAnsi="Palatino Linotype"/>
      <w:color w:val="1F4E79" w:themeColor="accent1" w:themeShade="80"/>
      <w14:textOutline w14:w="9525" w14:cap="rnd" w14:cmpd="sng" w14:algn="ctr">
        <w14:noFill/>
        <w14:prstDash w14:val="solid"/>
        <w14:bevel/>
      </w14:textOutline>
    </w:rPr>
  </w:style>
  <w:style w:type="paragraph" w:customStyle="1" w:styleId="Style3">
    <w:name w:val="Style3"/>
    <w:basedOn w:val="Heading2"/>
    <w:link w:val="Style3Char"/>
    <w:autoRedefine/>
    <w:qFormat/>
    <w:rsid w:val="00D173AE"/>
    <w:pPr>
      <w:numPr>
        <w:ilvl w:val="0"/>
        <w:numId w:val="32"/>
      </w:numPr>
      <w:ind w:left="540" w:hanging="540"/>
    </w:pPr>
  </w:style>
  <w:style w:type="character" w:customStyle="1" w:styleId="BasavarajuChar">
    <w:name w:val="Basavaraju Char"/>
    <w:basedOn w:val="Heading1Char"/>
    <w:link w:val="Basavaraju"/>
    <w:rsid w:val="002A2F4D"/>
    <w:rPr>
      <w:rFonts w:ascii="Palatino Linotype" w:eastAsia="Times New Roman" w:hAnsi="Palatino Linotype" w:cs="Times New Roman"/>
      <w:b/>
      <w:bCs/>
      <w:color w:val="1F4E79" w:themeColor="accent1" w:themeShade="80"/>
      <w:kern w:val="32"/>
      <w:sz w:val="32"/>
      <w:szCs w:val="32"/>
      <w:lang w:val="en-GB" w:eastAsia="x-none"/>
      <w14:textOutline w14:w="9525" w14:cap="rnd" w14:cmpd="sng" w14:algn="ctr">
        <w14:noFill/>
        <w14:prstDash w14:val="solid"/>
        <w14:bevel/>
      </w14:textOutline>
    </w:rPr>
  </w:style>
  <w:style w:type="paragraph" w:customStyle="1" w:styleId="Style4">
    <w:name w:val="Style4"/>
    <w:basedOn w:val="Heading2"/>
    <w:link w:val="Style4Char"/>
    <w:autoRedefine/>
    <w:qFormat/>
    <w:rsid w:val="00695B29"/>
    <w:pPr>
      <w:numPr>
        <w:ilvl w:val="0"/>
        <w:numId w:val="0"/>
      </w:numPr>
    </w:pPr>
  </w:style>
  <w:style w:type="character" w:customStyle="1" w:styleId="Style3Char">
    <w:name w:val="Style3 Char"/>
    <w:basedOn w:val="Heading2Char"/>
    <w:link w:val="Style3"/>
    <w:rsid w:val="00D173AE"/>
    <w:rPr>
      <w:rFonts w:ascii="Goudy Old Style" w:eastAsia="Times New Roman" w:hAnsi="Goudy Old Style" w:cs="Times New Roman"/>
      <w:b/>
      <w:iCs/>
      <w:color w:val="4472C4" w:themeColor="accent5"/>
      <w:kern w:val="32"/>
      <w:sz w:val="28"/>
      <w:szCs w:val="28"/>
      <w:lang w:val="en-GB" w:eastAsia="x-none"/>
    </w:rPr>
  </w:style>
  <w:style w:type="table" w:styleId="GridTable6Colorful-Accent5">
    <w:name w:val="Grid Table 6 Colorful Accent 5"/>
    <w:basedOn w:val="TableNormal"/>
    <w:uiPriority w:val="51"/>
    <w:rsid w:val="00CB2A7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4Char">
    <w:name w:val="Style4 Char"/>
    <w:basedOn w:val="Heading2Char"/>
    <w:link w:val="Style4"/>
    <w:rsid w:val="00695B29"/>
    <w:rPr>
      <w:rFonts w:ascii="Goudy Old Style" w:eastAsia="Times New Roman" w:hAnsi="Goudy Old Style" w:cs="Times New Roman"/>
      <w:b/>
      <w:iCs/>
      <w:color w:val="4472C4" w:themeColor="accent5"/>
      <w:kern w:val="32"/>
      <w:sz w:val="28"/>
      <w:szCs w:val="28"/>
      <w:lang w:val="en-GB" w:eastAsia="x-none"/>
    </w:rPr>
  </w:style>
  <w:style w:type="paragraph" w:customStyle="1" w:styleId="gmail-msofooter">
    <w:name w:val="gmail-msofooter"/>
    <w:basedOn w:val="Normal"/>
    <w:rsid w:val="00085938"/>
    <w:pPr>
      <w:spacing w:before="100" w:beforeAutospacing="1" w:after="100" w:afterAutospacing="1" w:line="240" w:lineRule="auto"/>
    </w:pPr>
    <w:rPr>
      <w:rFonts w:ascii="Times New Roman" w:eastAsia="Times New Roman" w:hAnsi="Times New Roman"/>
      <w:sz w:val="24"/>
      <w:szCs w:val="24"/>
      <w:lang w:eastAsia="en-IN"/>
    </w:rPr>
  </w:style>
  <w:style w:type="character" w:styleId="FollowedHyperlink">
    <w:name w:val="FollowedHyperlink"/>
    <w:basedOn w:val="DefaultParagraphFont"/>
    <w:uiPriority w:val="99"/>
    <w:semiHidden/>
    <w:unhideWhenUsed/>
    <w:rsid w:val="00B420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08567">
      <w:bodyDiv w:val="1"/>
      <w:marLeft w:val="0"/>
      <w:marRight w:val="0"/>
      <w:marTop w:val="0"/>
      <w:marBottom w:val="0"/>
      <w:divBdr>
        <w:top w:val="none" w:sz="0" w:space="0" w:color="auto"/>
        <w:left w:val="none" w:sz="0" w:space="0" w:color="auto"/>
        <w:bottom w:val="none" w:sz="0" w:space="0" w:color="auto"/>
        <w:right w:val="none" w:sz="0" w:space="0" w:color="auto"/>
      </w:divBdr>
    </w:div>
    <w:div w:id="463541531">
      <w:bodyDiv w:val="1"/>
      <w:marLeft w:val="0"/>
      <w:marRight w:val="0"/>
      <w:marTop w:val="0"/>
      <w:marBottom w:val="0"/>
      <w:divBdr>
        <w:top w:val="none" w:sz="0" w:space="0" w:color="auto"/>
        <w:left w:val="none" w:sz="0" w:space="0" w:color="auto"/>
        <w:bottom w:val="none" w:sz="0" w:space="0" w:color="auto"/>
        <w:right w:val="none" w:sz="0" w:space="0" w:color="auto"/>
      </w:divBdr>
    </w:div>
    <w:div w:id="519322934">
      <w:bodyDiv w:val="1"/>
      <w:marLeft w:val="0"/>
      <w:marRight w:val="0"/>
      <w:marTop w:val="0"/>
      <w:marBottom w:val="0"/>
      <w:divBdr>
        <w:top w:val="none" w:sz="0" w:space="0" w:color="auto"/>
        <w:left w:val="none" w:sz="0" w:space="0" w:color="auto"/>
        <w:bottom w:val="none" w:sz="0" w:space="0" w:color="auto"/>
        <w:right w:val="none" w:sz="0" w:space="0" w:color="auto"/>
      </w:divBdr>
    </w:div>
    <w:div w:id="539173609">
      <w:bodyDiv w:val="1"/>
      <w:marLeft w:val="0"/>
      <w:marRight w:val="0"/>
      <w:marTop w:val="0"/>
      <w:marBottom w:val="0"/>
      <w:divBdr>
        <w:top w:val="none" w:sz="0" w:space="0" w:color="auto"/>
        <w:left w:val="none" w:sz="0" w:space="0" w:color="auto"/>
        <w:bottom w:val="none" w:sz="0" w:space="0" w:color="auto"/>
        <w:right w:val="none" w:sz="0" w:space="0" w:color="auto"/>
      </w:divBdr>
    </w:div>
    <w:div w:id="709839982">
      <w:bodyDiv w:val="1"/>
      <w:marLeft w:val="0"/>
      <w:marRight w:val="0"/>
      <w:marTop w:val="0"/>
      <w:marBottom w:val="0"/>
      <w:divBdr>
        <w:top w:val="none" w:sz="0" w:space="0" w:color="auto"/>
        <w:left w:val="none" w:sz="0" w:space="0" w:color="auto"/>
        <w:bottom w:val="none" w:sz="0" w:space="0" w:color="auto"/>
        <w:right w:val="none" w:sz="0" w:space="0" w:color="auto"/>
      </w:divBdr>
    </w:div>
    <w:div w:id="714544219">
      <w:bodyDiv w:val="1"/>
      <w:marLeft w:val="0"/>
      <w:marRight w:val="0"/>
      <w:marTop w:val="0"/>
      <w:marBottom w:val="0"/>
      <w:divBdr>
        <w:top w:val="none" w:sz="0" w:space="0" w:color="auto"/>
        <w:left w:val="none" w:sz="0" w:space="0" w:color="auto"/>
        <w:bottom w:val="none" w:sz="0" w:space="0" w:color="auto"/>
        <w:right w:val="none" w:sz="0" w:space="0" w:color="auto"/>
      </w:divBdr>
    </w:div>
    <w:div w:id="893545564">
      <w:bodyDiv w:val="1"/>
      <w:marLeft w:val="0"/>
      <w:marRight w:val="0"/>
      <w:marTop w:val="0"/>
      <w:marBottom w:val="0"/>
      <w:divBdr>
        <w:top w:val="none" w:sz="0" w:space="0" w:color="auto"/>
        <w:left w:val="none" w:sz="0" w:space="0" w:color="auto"/>
        <w:bottom w:val="none" w:sz="0" w:space="0" w:color="auto"/>
        <w:right w:val="none" w:sz="0" w:space="0" w:color="auto"/>
      </w:divBdr>
    </w:div>
    <w:div w:id="1503740639">
      <w:bodyDiv w:val="1"/>
      <w:marLeft w:val="0"/>
      <w:marRight w:val="0"/>
      <w:marTop w:val="0"/>
      <w:marBottom w:val="0"/>
      <w:divBdr>
        <w:top w:val="none" w:sz="0" w:space="0" w:color="auto"/>
        <w:left w:val="none" w:sz="0" w:space="0" w:color="auto"/>
        <w:bottom w:val="none" w:sz="0" w:space="0" w:color="auto"/>
        <w:right w:val="none" w:sz="0" w:space="0" w:color="auto"/>
      </w:divBdr>
    </w:div>
    <w:div w:id="1763723265">
      <w:bodyDiv w:val="1"/>
      <w:marLeft w:val="0"/>
      <w:marRight w:val="0"/>
      <w:marTop w:val="0"/>
      <w:marBottom w:val="0"/>
      <w:divBdr>
        <w:top w:val="none" w:sz="0" w:space="0" w:color="auto"/>
        <w:left w:val="none" w:sz="0" w:space="0" w:color="auto"/>
        <w:bottom w:val="none" w:sz="0" w:space="0" w:color="auto"/>
        <w:right w:val="none" w:sz="0" w:space="0" w:color="auto"/>
      </w:divBdr>
    </w:div>
    <w:div w:id="198353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in/url?sa=t&amp;rct=j&amp;q=&amp;esrc=s&amp;source=web&amp;cd=1&amp;cad=rja&amp;uact=8&amp;ved=0ahUKEwiIk6ud19_SAhXLKY8KHfPuDvwQFggjMAA&amp;url=http://www.nsdcindia.org/&amp;usg=AFQjCNF9-KwcdJBBx7TO5k-kHQKTb01O_w&amp;bvm=bv.149760088,d.c2I" TargetMode="External"/><Relationship Id="rId18" Type="http://schemas.openxmlformats.org/officeDocument/2006/relationships/hyperlink" Target="http://www.businessdictionary.com/definition/capacity.html" TargetMode="External"/><Relationship Id="rId26" Type="http://schemas.openxmlformats.org/officeDocument/2006/relationships/hyperlink" Target="http://www.businessdictionary.com/definition/manage.html" TargetMode="External"/><Relationship Id="rId39" Type="http://schemas.microsoft.com/office/2007/relationships/diagramDrawing" Target="diagrams/drawing2.xml"/><Relationship Id="rId21" Type="http://schemas.openxmlformats.org/officeDocument/2006/relationships/hyperlink" Target="http://www.businessdictionary.com/definition/business-venture.html" TargetMode="External"/><Relationship Id="rId34" Type="http://schemas.microsoft.com/office/2007/relationships/diagramDrawing" Target="diagrams/drawing1.xml"/><Relationship Id="rId42" Type="http://schemas.openxmlformats.org/officeDocument/2006/relationships/diagramQuickStyle" Target="diagrams/quickStyle3.xml"/><Relationship Id="rId47" Type="http://schemas.openxmlformats.org/officeDocument/2006/relationships/chart" Target="charts/chart3.xm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google.co.in/url?sa=t&amp;rct=j&amp;q=&amp;esrc=s&amp;source=web&amp;cd=4&amp;cad=rja&amp;uact=8&amp;ved=0ahUKEwj06uXJ2N_SAhXJQ48KHRZqBpcQFggyMAM&amp;url=https://en.wikipedia.org/wiki/Corporate_social_responsibility&amp;usg=AFQjCNGgyVCL7JP4g5eoFkkilhMxTJZ9Gw&amp;bvm=bv.149760088,d.c2I" TargetMode="External"/><Relationship Id="rId17" Type="http://schemas.openxmlformats.org/officeDocument/2006/relationships/footer" Target="footer1.xml"/><Relationship Id="rId25" Type="http://schemas.openxmlformats.org/officeDocument/2006/relationships/hyperlink" Target="http://www.businessdictionary.com/definition/develop.html"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chart" Target="charts/chart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in/url?sa=t&amp;rct=j&amp;q=&amp;esrc=s&amp;source=web&amp;cd=11&amp;cad=rja&amp;uact=8&amp;ved=0ahUKEwjkjLvO19_SAhUGsY8KHWo5AuwQFghAMAo&amp;url=https://en.wikipedia.org/wiki/University_Grants_Commission_(India)&amp;usg=AFQjCNGaaBTH9vRVwbyN5u0RJvqJqWrLhA&amp;bvm=bv.149760088,d.c2I" TargetMode="External"/><Relationship Id="rId20" Type="http://schemas.openxmlformats.org/officeDocument/2006/relationships/hyperlink" Target="http://www.businessdictionary.com/definition/manage.html" TargetMode="External"/><Relationship Id="rId29" Type="http://schemas.openxmlformats.org/officeDocument/2006/relationships/hyperlink" Target="http://www.businessdictionary.com/definition/profit.html" TargetMode="External"/><Relationship Id="rId41" Type="http://schemas.openxmlformats.org/officeDocument/2006/relationships/diagramLayout" Target="diagrams/layout3.xm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in/url?sa=t&amp;rct=j&amp;q=&amp;esrc=s&amp;source=web&amp;cd=8&amp;cad=rja&amp;uact=8&amp;sqi=2&amp;ved=0ahUKEwjIpouQ2d_SAhXFqI8KHdRqCLgQFghBMAc&amp;url=http://www.msme.nic.in/&amp;usg=AFQjCNHzi0CLWYeZ0CACbEA5GuwRGbUptQ&amp;bvm=bv.149760088,d.c2I" TargetMode="External"/><Relationship Id="rId24" Type="http://schemas.openxmlformats.org/officeDocument/2006/relationships/hyperlink" Target="http://www.businessdictionary.com/definition/capacity.html"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chart" Target="charts/chart1.xml"/><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in/url?sa=t&amp;rct=j&amp;q=&amp;esrc=s&amp;source=web&amp;cd=3&amp;cad=rja&amp;uact=8&amp;ved=0ahUKEwjEnOyZ29_SAhXMpo8KHbzHD1cQFggkMAI&amp;url=http://www.allabbreviations.co.in/scvt/state-council-of-vocational-training/&amp;usg=AFQjCNF_YkhzEZK0JejzdHcEAMARjDMMNw" TargetMode="External"/><Relationship Id="rId23" Type="http://schemas.openxmlformats.org/officeDocument/2006/relationships/hyperlink" Target="http://www.businessdictionary.com/definition/profit.html" TargetMode="External"/><Relationship Id="rId28" Type="http://schemas.openxmlformats.org/officeDocument/2006/relationships/hyperlink" Target="http://www.businessdictionary.com/definition/order.html" TargetMode="External"/><Relationship Id="rId36" Type="http://schemas.openxmlformats.org/officeDocument/2006/relationships/diagramLayout" Target="diagrams/layout2.xml"/><Relationship Id="rId49" Type="http://schemas.openxmlformats.org/officeDocument/2006/relationships/chart" Target="charts/chart5.xml"/><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businessdictionary.com/definition/develop.html" TargetMode="External"/><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in/url?sa=t&amp;rct=j&amp;q=&amp;esrc=s&amp;source=web&amp;cd=4&amp;cad=rja&amp;uact=8&amp;ved=0ahUKEwio2fSM2t_SAhUFQo8KHdUVA2cQFggmMAM&amp;url=http://mhupa.gov.in/User_Panel/UserView.aspx?TypeID=1281&amp;usg=AFQjCNGckY5EAq9iVxsthNB6Pjp5ZNYV8Q" TargetMode="External"/><Relationship Id="rId22" Type="http://schemas.openxmlformats.org/officeDocument/2006/relationships/hyperlink" Target="http://www.businessdictionary.com/definition/order.html" TargetMode="External"/><Relationship Id="rId27" Type="http://schemas.openxmlformats.org/officeDocument/2006/relationships/hyperlink" Target="http://www.businessdictionary.com/definition/business-venture.html" TargetMode="Externa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chart" Target="charts/chart4.xml"/><Relationship Id="rId56"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savaraj\Google%20Drive\Skill%20Policy%20Revision\Data\predicted%20population%20for%20karnataka%20from%202017-203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savaraj\Google%20Drive\Skill%20Policy%20Revision\Data\predicted%20population%20for%20karnataka%20from%202017-203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savaraj\Google%20Drive\Skill%20Policy%20Revision\Data\predicted%20population%20for%20karnataka%20from%202017-203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D:\data\Current\Research%20proposals\1.%20Proposed\Skill%20Policy\Report\SK\Tabl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Current\Research%20proposals\1.%20Proposed\Skill%20Policy\Report\SK\Tabl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Piramyd</a:t>
            </a:r>
            <a:r>
              <a:rPr lang="en-US" baseline="0"/>
              <a:t> (2017-2030) of the age group 15 to 34 </a:t>
            </a:r>
            <a:endParaRPr lang="en-US"/>
          </a:p>
        </c:rich>
      </c:tx>
      <c:layout>
        <c:manualLayout>
          <c:xMode val="edge"/>
          <c:yMode val="edge"/>
          <c:x val="0.14313888888888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Sheet7!$C$15</c:f>
              <c:strCache>
                <c:ptCount val="1"/>
                <c:pt idx="0">
                  <c:v>MALE </c:v>
                </c:pt>
              </c:strCache>
            </c:strRef>
          </c:tx>
          <c:spPr>
            <a:solidFill>
              <a:schemeClr val="accent5">
                <a:lumMod val="75000"/>
              </a:schemeClr>
            </a:solidFill>
            <a:ln>
              <a:solidFill>
                <a:schemeClr val="bg1"/>
              </a:solidFill>
            </a:ln>
            <a:effectLst/>
          </c:spPr>
          <c:invertIfNegative val="0"/>
          <c:cat>
            <c:strRef>
              <c:f>Sheet7!$B$16:$B$19</c:f>
              <c:strCache>
                <c:ptCount val="4"/>
                <c:pt idx="0">
                  <c:v>15-19</c:v>
                </c:pt>
                <c:pt idx="1">
                  <c:v>20-24</c:v>
                </c:pt>
                <c:pt idx="2">
                  <c:v>25-29</c:v>
                </c:pt>
                <c:pt idx="3">
                  <c:v>30-34</c:v>
                </c:pt>
              </c:strCache>
            </c:strRef>
          </c:cat>
          <c:val>
            <c:numRef>
              <c:f>Sheet7!$C$16:$C$19</c:f>
              <c:numCache>
                <c:formatCode>0</c:formatCode>
                <c:ptCount val="4"/>
                <c:pt idx="0">
                  <c:v>-46369439.4365725</c:v>
                </c:pt>
                <c:pt idx="1">
                  <c:v>-55686531.334754698</c:v>
                </c:pt>
                <c:pt idx="2">
                  <c:v>-55381536.489443503</c:v>
                </c:pt>
                <c:pt idx="3">
                  <c:v>-43747229.699943997</c:v>
                </c:pt>
              </c:numCache>
            </c:numRef>
          </c:val>
          <c:extLst>
            <c:ext xmlns:c16="http://schemas.microsoft.com/office/drawing/2014/chart" uri="{C3380CC4-5D6E-409C-BE32-E72D297353CC}">
              <c16:uniqueId val="{00000000-22EC-4F9D-9439-B4203E945D95}"/>
            </c:ext>
          </c:extLst>
        </c:ser>
        <c:ser>
          <c:idx val="1"/>
          <c:order val="1"/>
          <c:tx>
            <c:strRef>
              <c:f>Sheet7!$D$15</c:f>
              <c:strCache>
                <c:ptCount val="1"/>
                <c:pt idx="0">
                  <c:v>FEMALE</c:v>
                </c:pt>
              </c:strCache>
            </c:strRef>
          </c:tx>
          <c:spPr>
            <a:solidFill>
              <a:srgbClr val="FF29B8"/>
            </a:solidFill>
            <a:ln>
              <a:solidFill>
                <a:schemeClr val="bg1"/>
              </a:solidFill>
            </a:ln>
            <a:effectLst/>
          </c:spPr>
          <c:invertIfNegative val="0"/>
          <c:dPt>
            <c:idx val="3"/>
            <c:invertIfNegative val="0"/>
            <c:bubble3D val="0"/>
            <c:spPr>
              <a:solidFill>
                <a:srgbClr val="FF29B8"/>
              </a:solidFill>
              <a:ln>
                <a:solidFill>
                  <a:srgbClr val="FF29B8"/>
                </a:solidFill>
              </a:ln>
              <a:effectLst/>
            </c:spPr>
            <c:extLst>
              <c:ext xmlns:c16="http://schemas.microsoft.com/office/drawing/2014/chart" uri="{C3380CC4-5D6E-409C-BE32-E72D297353CC}">
                <c16:uniqueId val="{00000002-22EC-4F9D-9439-B4203E945D95}"/>
              </c:ext>
            </c:extLst>
          </c:dPt>
          <c:cat>
            <c:strRef>
              <c:f>Sheet7!$B$16:$B$19</c:f>
              <c:strCache>
                <c:ptCount val="4"/>
                <c:pt idx="0">
                  <c:v>15-19</c:v>
                </c:pt>
                <c:pt idx="1">
                  <c:v>20-24</c:v>
                </c:pt>
                <c:pt idx="2">
                  <c:v>25-29</c:v>
                </c:pt>
                <c:pt idx="3">
                  <c:v>30-34</c:v>
                </c:pt>
              </c:strCache>
            </c:strRef>
          </c:cat>
          <c:val>
            <c:numRef>
              <c:f>Sheet7!$D$16:$D$19</c:f>
              <c:numCache>
                <c:formatCode>0</c:formatCode>
                <c:ptCount val="4"/>
                <c:pt idx="0">
                  <c:v>43670821.228352778</c:v>
                </c:pt>
                <c:pt idx="1">
                  <c:v>54354075.076115087</c:v>
                </c:pt>
                <c:pt idx="2">
                  <c:v>51860238.880556293</c:v>
                </c:pt>
                <c:pt idx="3">
                  <c:v>40922966.629899725</c:v>
                </c:pt>
              </c:numCache>
            </c:numRef>
          </c:val>
          <c:extLst>
            <c:ext xmlns:c16="http://schemas.microsoft.com/office/drawing/2014/chart" uri="{C3380CC4-5D6E-409C-BE32-E72D297353CC}">
              <c16:uniqueId val="{00000003-22EC-4F9D-9439-B4203E945D95}"/>
            </c:ext>
          </c:extLst>
        </c:ser>
        <c:dLbls>
          <c:showLegendKey val="0"/>
          <c:showVal val="0"/>
          <c:showCatName val="0"/>
          <c:showSerName val="0"/>
          <c:showPercent val="0"/>
          <c:showBubbleSize val="0"/>
        </c:dLbls>
        <c:gapWidth val="9"/>
        <c:overlap val="100"/>
        <c:axId val="457491896"/>
        <c:axId val="457487304"/>
      </c:barChart>
      <c:catAx>
        <c:axId val="4574918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457487304"/>
        <c:crosses val="autoZero"/>
        <c:auto val="1"/>
        <c:lblAlgn val="ctr"/>
        <c:lblOffset val="100"/>
        <c:noMultiLvlLbl val="0"/>
      </c:catAx>
      <c:valAx>
        <c:axId val="457487304"/>
        <c:scaling>
          <c:orientation val="minMax"/>
        </c:scaling>
        <c:delete val="0"/>
        <c:axPos val="b"/>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49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Female Population (Predicted) in 15-34 Age Groups from 2017-2030 </a:t>
            </a:r>
            <a:endParaRPr lang="en-IN"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'final graph'!$B$20</c:f>
              <c:strCache>
                <c:ptCount val="1"/>
                <c:pt idx="0">
                  <c:v>15-19</c:v>
                </c:pt>
              </c:strCache>
            </c:strRef>
          </c:tx>
          <c:spPr>
            <a:solidFill>
              <a:schemeClr val="accent1"/>
            </a:solidFill>
            <a:ln>
              <a:noFill/>
            </a:ln>
            <a:effectLst/>
          </c:spPr>
          <c:invertIfNegative val="0"/>
          <c:cat>
            <c:numRef>
              <c:f>'final graph'!$C$19:$Q$19</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graph'!$C$20:$Q$20</c:f>
              <c:numCache>
                <c:formatCode>General</c:formatCode>
                <c:ptCount val="15"/>
                <c:pt idx="0">
                  <c:v>2785229</c:v>
                </c:pt>
                <c:pt idx="1">
                  <c:v>2945604.3792578094</c:v>
                </c:pt>
                <c:pt idx="2">
                  <c:v>2972333.6091341111</c:v>
                </c:pt>
                <c:pt idx="3">
                  <c:v>2999062.8390104128</c:v>
                </c:pt>
                <c:pt idx="4">
                  <c:v>3025792.0688867141</c:v>
                </c:pt>
                <c:pt idx="5">
                  <c:v>3052521.2987630158</c:v>
                </c:pt>
                <c:pt idx="6">
                  <c:v>3079250.5286393175</c:v>
                </c:pt>
                <c:pt idx="7">
                  <c:v>3105979.7585156187</c:v>
                </c:pt>
                <c:pt idx="8">
                  <c:v>3132708.9883919205</c:v>
                </c:pt>
                <c:pt idx="9">
                  <c:v>3159438.2182682222</c:v>
                </c:pt>
                <c:pt idx="10">
                  <c:v>3186167.4481445234</c:v>
                </c:pt>
                <c:pt idx="11">
                  <c:v>3212896.6780208251</c:v>
                </c:pt>
                <c:pt idx="12">
                  <c:v>3239625.9078971269</c:v>
                </c:pt>
                <c:pt idx="13">
                  <c:v>3266355.1377734281</c:v>
                </c:pt>
                <c:pt idx="14">
                  <c:v>3293084.3676497298</c:v>
                </c:pt>
              </c:numCache>
            </c:numRef>
          </c:val>
          <c:extLst>
            <c:ext xmlns:c16="http://schemas.microsoft.com/office/drawing/2014/chart" uri="{C3380CC4-5D6E-409C-BE32-E72D297353CC}">
              <c16:uniqueId val="{00000000-EE14-4413-86D5-7CB843FFDCB3}"/>
            </c:ext>
          </c:extLst>
        </c:ser>
        <c:ser>
          <c:idx val="1"/>
          <c:order val="1"/>
          <c:tx>
            <c:strRef>
              <c:f>'final graph'!$B$21</c:f>
              <c:strCache>
                <c:ptCount val="1"/>
                <c:pt idx="0">
                  <c:v>20-24</c:v>
                </c:pt>
              </c:strCache>
            </c:strRef>
          </c:tx>
          <c:spPr>
            <a:solidFill>
              <a:schemeClr val="accent2"/>
            </a:solidFill>
            <a:ln>
              <a:noFill/>
            </a:ln>
            <a:effectLst/>
          </c:spPr>
          <c:invertIfNegative val="0"/>
          <c:cat>
            <c:numRef>
              <c:f>'final graph'!$C$19:$Q$19</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graph'!$C$21:$Q$21</c:f>
              <c:numCache>
                <c:formatCode>General</c:formatCode>
                <c:ptCount val="15"/>
                <c:pt idx="0">
                  <c:v>2942972</c:v>
                </c:pt>
                <c:pt idx="1">
                  <c:v>3393913.7283239458</c:v>
                </c:pt>
                <c:pt idx="2">
                  <c:v>3469070.6830446036</c:v>
                </c:pt>
                <c:pt idx="3">
                  <c:v>3544227.6377652613</c:v>
                </c:pt>
                <c:pt idx="4">
                  <c:v>3619384.5924859191</c:v>
                </c:pt>
                <c:pt idx="5">
                  <c:v>3694541.5472065764</c:v>
                </c:pt>
                <c:pt idx="6">
                  <c:v>3769698.5019272342</c:v>
                </c:pt>
                <c:pt idx="7">
                  <c:v>3844855.456647892</c:v>
                </c:pt>
                <c:pt idx="8">
                  <c:v>3920012.4113685498</c:v>
                </c:pt>
                <c:pt idx="9">
                  <c:v>3995169.3660892071</c:v>
                </c:pt>
                <c:pt idx="10">
                  <c:v>4070326.3208098649</c:v>
                </c:pt>
                <c:pt idx="11">
                  <c:v>4145483.2755305227</c:v>
                </c:pt>
                <c:pt idx="12">
                  <c:v>4220640.23025118</c:v>
                </c:pt>
                <c:pt idx="13">
                  <c:v>4295797.1849718383</c:v>
                </c:pt>
                <c:pt idx="14">
                  <c:v>4370954.1396924956</c:v>
                </c:pt>
              </c:numCache>
            </c:numRef>
          </c:val>
          <c:extLst>
            <c:ext xmlns:c16="http://schemas.microsoft.com/office/drawing/2014/chart" uri="{C3380CC4-5D6E-409C-BE32-E72D297353CC}">
              <c16:uniqueId val="{00000001-EE14-4413-86D5-7CB843FFDCB3}"/>
            </c:ext>
          </c:extLst>
        </c:ser>
        <c:ser>
          <c:idx val="2"/>
          <c:order val="2"/>
          <c:tx>
            <c:strRef>
              <c:f>'final graph'!$B$22</c:f>
              <c:strCache>
                <c:ptCount val="1"/>
                <c:pt idx="0">
                  <c:v>25-29</c:v>
                </c:pt>
              </c:strCache>
            </c:strRef>
          </c:tx>
          <c:spPr>
            <a:solidFill>
              <a:schemeClr val="accent3"/>
            </a:solidFill>
            <a:ln>
              <a:noFill/>
            </a:ln>
            <a:effectLst/>
          </c:spPr>
          <c:invertIfNegative val="0"/>
          <c:cat>
            <c:numRef>
              <c:f>'final graph'!$C$19:$Q$19</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graph'!$C$22:$Q$22</c:f>
              <c:numCache>
                <c:formatCode>General</c:formatCode>
                <c:ptCount val="15"/>
                <c:pt idx="0">
                  <c:v>2892352</c:v>
                </c:pt>
                <c:pt idx="1">
                  <c:v>3282088.3730476443</c:v>
                </c:pt>
                <c:pt idx="2">
                  <c:v>3347044.4352222518</c:v>
                </c:pt>
                <c:pt idx="3">
                  <c:v>3412000.4973968593</c:v>
                </c:pt>
                <c:pt idx="4">
                  <c:v>3476956.5595714664</c:v>
                </c:pt>
                <c:pt idx="5">
                  <c:v>3541912.6217460739</c:v>
                </c:pt>
                <c:pt idx="6">
                  <c:v>3606868.6839206815</c:v>
                </c:pt>
                <c:pt idx="7">
                  <c:v>3671824.7460952885</c:v>
                </c:pt>
                <c:pt idx="8">
                  <c:v>3736780.8082698961</c:v>
                </c:pt>
                <c:pt idx="9">
                  <c:v>3801736.8704445036</c:v>
                </c:pt>
                <c:pt idx="10">
                  <c:v>3866692.9326191107</c:v>
                </c:pt>
                <c:pt idx="11">
                  <c:v>3931648.9947937182</c:v>
                </c:pt>
                <c:pt idx="12">
                  <c:v>3996605.0569683257</c:v>
                </c:pt>
                <c:pt idx="13">
                  <c:v>4061561.1191429328</c:v>
                </c:pt>
                <c:pt idx="14">
                  <c:v>4126517.1813175404</c:v>
                </c:pt>
              </c:numCache>
            </c:numRef>
          </c:val>
          <c:extLst>
            <c:ext xmlns:c16="http://schemas.microsoft.com/office/drawing/2014/chart" uri="{C3380CC4-5D6E-409C-BE32-E72D297353CC}">
              <c16:uniqueId val="{00000002-EE14-4413-86D5-7CB843FFDCB3}"/>
            </c:ext>
          </c:extLst>
        </c:ser>
        <c:ser>
          <c:idx val="3"/>
          <c:order val="3"/>
          <c:tx>
            <c:strRef>
              <c:f>'final graph'!$B$23</c:f>
              <c:strCache>
                <c:ptCount val="1"/>
                <c:pt idx="0">
                  <c:v>30-34</c:v>
                </c:pt>
              </c:strCache>
            </c:strRef>
          </c:tx>
          <c:spPr>
            <a:solidFill>
              <a:schemeClr val="accent4"/>
            </a:solidFill>
            <a:ln>
              <a:noFill/>
            </a:ln>
            <a:effectLst/>
          </c:spPr>
          <c:invertIfNegative val="0"/>
          <c:cat>
            <c:numRef>
              <c:f>'final graph'!$C$19:$Q$19</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graph'!$C$23:$Q$23</c:f>
              <c:numCache>
                <c:formatCode>General</c:formatCode>
                <c:ptCount val="15"/>
                <c:pt idx="0">
                  <c:v>2308786</c:v>
                </c:pt>
                <c:pt idx="1">
                  <c:v>2603641.861596562</c:v>
                </c:pt>
                <c:pt idx="2">
                  <c:v>2652784.5051959888</c:v>
                </c:pt>
                <c:pt idx="3">
                  <c:v>2701927.1487954156</c:v>
                </c:pt>
                <c:pt idx="4">
                  <c:v>2751069.792394843</c:v>
                </c:pt>
                <c:pt idx="5">
                  <c:v>2800212.4359942698</c:v>
                </c:pt>
                <c:pt idx="6">
                  <c:v>2849355.0795936966</c:v>
                </c:pt>
                <c:pt idx="7">
                  <c:v>2898497.7231931239</c:v>
                </c:pt>
                <c:pt idx="8">
                  <c:v>2947640.3667925508</c:v>
                </c:pt>
                <c:pt idx="9">
                  <c:v>2996783.0103919776</c:v>
                </c:pt>
                <c:pt idx="10">
                  <c:v>3045925.6539914049</c:v>
                </c:pt>
                <c:pt idx="11">
                  <c:v>3095068.2975908318</c:v>
                </c:pt>
                <c:pt idx="12">
                  <c:v>3144210.9411902586</c:v>
                </c:pt>
                <c:pt idx="13">
                  <c:v>3193353.5847896859</c:v>
                </c:pt>
                <c:pt idx="14">
                  <c:v>3242496.2283891127</c:v>
                </c:pt>
              </c:numCache>
            </c:numRef>
          </c:val>
          <c:extLst>
            <c:ext xmlns:c16="http://schemas.microsoft.com/office/drawing/2014/chart" uri="{C3380CC4-5D6E-409C-BE32-E72D297353CC}">
              <c16:uniqueId val="{00000003-EE14-4413-86D5-7CB843FFDCB3}"/>
            </c:ext>
          </c:extLst>
        </c:ser>
        <c:dLbls>
          <c:showLegendKey val="0"/>
          <c:showVal val="0"/>
          <c:showCatName val="0"/>
          <c:showSerName val="0"/>
          <c:showPercent val="0"/>
          <c:showBubbleSize val="0"/>
        </c:dLbls>
        <c:gapWidth val="219"/>
        <c:overlap val="-27"/>
        <c:axId val="520568464"/>
        <c:axId val="520572072"/>
      </c:barChart>
      <c:catAx>
        <c:axId val="5205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572072"/>
        <c:crosses val="autoZero"/>
        <c:auto val="1"/>
        <c:lblAlgn val="ctr"/>
        <c:lblOffset val="100"/>
        <c:noMultiLvlLbl val="0"/>
      </c:catAx>
      <c:valAx>
        <c:axId val="52057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56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Male</a:t>
            </a:r>
            <a:r>
              <a:rPr lang="en-US" baseline="0"/>
              <a:t> Population (</a:t>
            </a:r>
            <a:r>
              <a:rPr lang="en-US" sz="1400" b="0" i="0" u="none" strike="noStrike" baseline="0">
                <a:effectLst/>
              </a:rPr>
              <a:t>Predicted)</a:t>
            </a:r>
            <a:r>
              <a:rPr lang="en-US" baseline="0"/>
              <a:t> in 15-34 Age Groups from 2017-2030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'final graph'!$B$13</c:f>
              <c:strCache>
                <c:ptCount val="1"/>
                <c:pt idx="0">
                  <c:v>15-19</c:v>
                </c:pt>
              </c:strCache>
            </c:strRef>
          </c:tx>
          <c:spPr>
            <a:solidFill>
              <a:schemeClr val="accent1"/>
            </a:solidFill>
            <a:ln>
              <a:noFill/>
            </a:ln>
            <a:effectLst/>
          </c:spPr>
          <c:invertIfNegative val="0"/>
          <c:cat>
            <c:numRef>
              <c:f>'final graph'!$C$12:$Q$12</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graph'!$C$13:$Q$13</c:f>
              <c:numCache>
                <c:formatCode>General</c:formatCode>
                <c:ptCount val="15"/>
                <c:pt idx="0">
                  <c:v>3042048</c:v>
                </c:pt>
                <c:pt idx="1">
                  <c:v>3171674.3121110573</c:v>
                </c:pt>
                <c:pt idx="2">
                  <c:v>3193278.6974629005</c:v>
                </c:pt>
                <c:pt idx="3">
                  <c:v>3214883.0828147433</c:v>
                </c:pt>
                <c:pt idx="4">
                  <c:v>3236487.4681665865</c:v>
                </c:pt>
                <c:pt idx="5">
                  <c:v>3258091.8535184292</c:v>
                </c:pt>
                <c:pt idx="6">
                  <c:v>3279696.2388702719</c:v>
                </c:pt>
                <c:pt idx="7">
                  <c:v>3301300.6242221151</c:v>
                </c:pt>
                <c:pt idx="8">
                  <c:v>3322905.0095739579</c:v>
                </c:pt>
                <c:pt idx="9">
                  <c:v>3344509.3949258011</c:v>
                </c:pt>
                <c:pt idx="10">
                  <c:v>3366113.7802776438</c:v>
                </c:pt>
                <c:pt idx="11">
                  <c:v>3387718.1656294866</c:v>
                </c:pt>
                <c:pt idx="12">
                  <c:v>3409322.5509813298</c:v>
                </c:pt>
                <c:pt idx="13">
                  <c:v>3430926.9363331725</c:v>
                </c:pt>
                <c:pt idx="14">
                  <c:v>3452531.3216850152</c:v>
                </c:pt>
              </c:numCache>
            </c:numRef>
          </c:val>
          <c:extLst>
            <c:ext xmlns:c16="http://schemas.microsoft.com/office/drawing/2014/chart" uri="{C3380CC4-5D6E-409C-BE32-E72D297353CC}">
              <c16:uniqueId val="{00000000-C233-40AA-85EE-65EE075FF544}"/>
            </c:ext>
          </c:extLst>
        </c:ser>
        <c:ser>
          <c:idx val="1"/>
          <c:order val="1"/>
          <c:tx>
            <c:strRef>
              <c:f>'final graph'!$B$14</c:f>
              <c:strCache>
                <c:ptCount val="1"/>
                <c:pt idx="0">
                  <c:v>20-24</c:v>
                </c:pt>
              </c:strCache>
            </c:strRef>
          </c:tx>
          <c:spPr>
            <a:solidFill>
              <a:schemeClr val="accent2"/>
            </a:solidFill>
            <a:ln>
              <a:noFill/>
            </a:ln>
            <a:effectLst/>
          </c:spPr>
          <c:invertIfNegative val="0"/>
          <c:cat>
            <c:numRef>
              <c:f>'final graph'!$C$12:$Q$12</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graph'!$C$14:$Q$14</c:f>
              <c:numCache>
                <c:formatCode>General</c:formatCode>
                <c:ptCount val="15"/>
                <c:pt idx="0">
                  <c:v>3109586</c:v>
                </c:pt>
                <c:pt idx="1">
                  <c:v>3526237.2229058752</c:v>
                </c:pt>
                <c:pt idx="2">
                  <c:v>3595679.0933901877</c:v>
                </c:pt>
                <c:pt idx="3">
                  <c:v>3665120.9638745002</c:v>
                </c:pt>
                <c:pt idx="4">
                  <c:v>3734562.8343588128</c:v>
                </c:pt>
                <c:pt idx="5">
                  <c:v>3804004.7048431253</c:v>
                </c:pt>
                <c:pt idx="6">
                  <c:v>3873446.5753274378</c:v>
                </c:pt>
                <c:pt idx="7">
                  <c:v>3942888.4458117504</c:v>
                </c:pt>
                <c:pt idx="8">
                  <c:v>4012330.3162960629</c:v>
                </c:pt>
                <c:pt idx="9">
                  <c:v>4081772.1867803754</c:v>
                </c:pt>
                <c:pt idx="10">
                  <c:v>4151214.057264688</c:v>
                </c:pt>
                <c:pt idx="11">
                  <c:v>4220655.9277490005</c:v>
                </c:pt>
                <c:pt idx="12">
                  <c:v>4290097.7982333135</c:v>
                </c:pt>
                <c:pt idx="13">
                  <c:v>4359539.6687176256</c:v>
                </c:pt>
                <c:pt idx="14">
                  <c:v>4428981.5392019376</c:v>
                </c:pt>
              </c:numCache>
            </c:numRef>
          </c:val>
          <c:extLst>
            <c:ext xmlns:c16="http://schemas.microsoft.com/office/drawing/2014/chart" uri="{C3380CC4-5D6E-409C-BE32-E72D297353CC}">
              <c16:uniqueId val="{00000001-C233-40AA-85EE-65EE075FF544}"/>
            </c:ext>
          </c:extLst>
        </c:ser>
        <c:ser>
          <c:idx val="2"/>
          <c:order val="2"/>
          <c:tx>
            <c:strRef>
              <c:f>'final graph'!$B$15</c:f>
              <c:strCache>
                <c:ptCount val="1"/>
                <c:pt idx="0">
                  <c:v>25-29</c:v>
                </c:pt>
              </c:strCache>
            </c:strRef>
          </c:tx>
          <c:spPr>
            <a:solidFill>
              <a:schemeClr val="accent3"/>
            </a:solidFill>
            <a:ln>
              <a:noFill/>
            </a:ln>
            <a:effectLst/>
          </c:spPr>
          <c:invertIfNegative val="0"/>
          <c:cat>
            <c:numRef>
              <c:f>'final graph'!$C$12:$Q$12</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graph'!$C$15:$Q$15</c:f>
              <c:numCache>
                <c:formatCode>General</c:formatCode>
                <c:ptCount val="15"/>
                <c:pt idx="0">
                  <c:v>2879254</c:v>
                </c:pt>
                <c:pt idx="1">
                  <c:v>3396007.6167809186</c:v>
                </c:pt>
                <c:pt idx="2">
                  <c:v>3482133.2195777381</c:v>
                </c:pt>
                <c:pt idx="3">
                  <c:v>3568258.8223745581</c:v>
                </c:pt>
                <c:pt idx="4">
                  <c:v>3654384.4251713776</c:v>
                </c:pt>
                <c:pt idx="5">
                  <c:v>3740510.0279681976</c:v>
                </c:pt>
                <c:pt idx="6">
                  <c:v>3826635.6307650171</c:v>
                </c:pt>
                <c:pt idx="7">
                  <c:v>3912761.2335618371</c:v>
                </c:pt>
                <c:pt idx="8">
                  <c:v>3998886.8363586571</c:v>
                </c:pt>
                <c:pt idx="9">
                  <c:v>4085012.4391554766</c:v>
                </c:pt>
                <c:pt idx="10">
                  <c:v>4171138.0419522962</c:v>
                </c:pt>
                <c:pt idx="11">
                  <c:v>4257263.6447491162</c:v>
                </c:pt>
                <c:pt idx="12">
                  <c:v>4343389.2475459352</c:v>
                </c:pt>
                <c:pt idx="13">
                  <c:v>4429514.8503427552</c:v>
                </c:pt>
                <c:pt idx="14">
                  <c:v>4515640.4531395752</c:v>
                </c:pt>
              </c:numCache>
            </c:numRef>
          </c:val>
          <c:extLst>
            <c:ext xmlns:c16="http://schemas.microsoft.com/office/drawing/2014/chart" uri="{C3380CC4-5D6E-409C-BE32-E72D297353CC}">
              <c16:uniqueId val="{00000002-C233-40AA-85EE-65EE075FF544}"/>
            </c:ext>
          </c:extLst>
        </c:ser>
        <c:ser>
          <c:idx val="3"/>
          <c:order val="3"/>
          <c:tx>
            <c:strRef>
              <c:f>'final graph'!$B$16</c:f>
              <c:strCache>
                <c:ptCount val="1"/>
                <c:pt idx="0">
                  <c:v>30-34</c:v>
                </c:pt>
              </c:strCache>
            </c:strRef>
          </c:tx>
          <c:spPr>
            <a:solidFill>
              <a:schemeClr val="accent4"/>
            </a:solidFill>
            <a:ln>
              <a:noFill/>
            </a:ln>
            <a:effectLst/>
          </c:spPr>
          <c:invertIfNegative val="0"/>
          <c:cat>
            <c:numRef>
              <c:f>'final graph'!$C$12:$Q$12</c:f>
              <c:numCache>
                <c:formatCode>General</c:formatCode>
                <c:ptCount val="15"/>
                <c:pt idx="0">
                  <c:v>2011</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'final graph'!$C$16:$Q$16</c:f>
              <c:numCache>
                <c:formatCode>General</c:formatCode>
                <c:ptCount val="15"/>
                <c:pt idx="0">
                  <c:v>2389594</c:v>
                </c:pt>
                <c:pt idx="1">
                  <c:v>2742493.8982837941</c:v>
                </c:pt>
                <c:pt idx="2">
                  <c:v>2801310.5479977597</c:v>
                </c:pt>
                <c:pt idx="3">
                  <c:v>2860127.1977117253</c:v>
                </c:pt>
                <c:pt idx="4">
                  <c:v>2918943.8474256909</c:v>
                </c:pt>
                <c:pt idx="5">
                  <c:v>2977760.4971396569</c:v>
                </c:pt>
                <c:pt idx="6">
                  <c:v>3036577.146853622</c:v>
                </c:pt>
                <c:pt idx="7">
                  <c:v>3095393.7965675881</c:v>
                </c:pt>
                <c:pt idx="8">
                  <c:v>3154210.4462815537</c:v>
                </c:pt>
                <c:pt idx="9">
                  <c:v>3213027.0959955193</c:v>
                </c:pt>
                <c:pt idx="10">
                  <c:v>3271843.7457094849</c:v>
                </c:pt>
                <c:pt idx="11">
                  <c:v>3330660.3954234505</c:v>
                </c:pt>
                <c:pt idx="12">
                  <c:v>3389477.0451374166</c:v>
                </c:pt>
                <c:pt idx="13">
                  <c:v>3448293.6948513817</c:v>
                </c:pt>
                <c:pt idx="14">
                  <c:v>3507110.3445653478</c:v>
                </c:pt>
              </c:numCache>
            </c:numRef>
          </c:val>
          <c:extLst>
            <c:ext xmlns:c16="http://schemas.microsoft.com/office/drawing/2014/chart" uri="{C3380CC4-5D6E-409C-BE32-E72D297353CC}">
              <c16:uniqueId val="{00000003-C233-40AA-85EE-65EE075FF544}"/>
            </c:ext>
          </c:extLst>
        </c:ser>
        <c:dLbls>
          <c:showLegendKey val="0"/>
          <c:showVal val="0"/>
          <c:showCatName val="0"/>
          <c:showSerName val="0"/>
          <c:showPercent val="0"/>
          <c:showBubbleSize val="0"/>
        </c:dLbls>
        <c:gapWidth val="219"/>
        <c:overlap val="-27"/>
        <c:axId val="520493688"/>
        <c:axId val="520498280"/>
      </c:barChart>
      <c:catAx>
        <c:axId val="52049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98280"/>
        <c:crosses val="autoZero"/>
        <c:auto val="1"/>
        <c:lblAlgn val="ctr"/>
        <c:lblOffset val="100"/>
        <c:noMultiLvlLbl val="0"/>
      </c:catAx>
      <c:valAx>
        <c:axId val="52049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49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'Labour force'!$J$3</c:f>
              <c:strCache>
                <c:ptCount val="1"/>
                <c:pt idx="0">
                  <c:v>Labour force</c:v>
                </c:pt>
              </c:strCache>
            </c:strRef>
          </c:tx>
          <c:invertIfNegative val="1"/>
          <c:cat>
            <c:strRef>
              <c:f>'Labour force'!$I$4:$I$6</c:f>
              <c:strCache>
                <c:ptCount val="3"/>
                <c:pt idx="0">
                  <c:v>Karnataka</c:v>
                </c:pt>
                <c:pt idx="1">
                  <c:v>Male</c:v>
                </c:pt>
                <c:pt idx="2">
                  <c:v>Female</c:v>
                </c:pt>
              </c:strCache>
            </c:strRef>
          </c:cat>
          <c:val>
            <c:numRef>
              <c:f>'Labour force'!$J$4:$J$6</c:f>
              <c:numCache>
                <c:formatCode>General</c:formatCode>
                <c:ptCount val="3"/>
                <c:pt idx="0">
                  <c:v>54.5</c:v>
                </c:pt>
                <c:pt idx="1">
                  <c:v>76.400000000000006</c:v>
                </c:pt>
                <c:pt idx="2">
                  <c:v>30.9</c:v>
                </c:pt>
              </c:numCache>
            </c:numRef>
          </c:val>
          <c:extLst>
            <c:ext xmlns:c16="http://schemas.microsoft.com/office/drawing/2014/chart" uri="{C3380CC4-5D6E-409C-BE32-E72D297353CC}">
              <c16:uniqueId val="{00000000-8174-423E-A873-BDBB81E3564A}"/>
            </c:ext>
          </c:extLst>
        </c:ser>
        <c:ser>
          <c:idx val="1"/>
          <c:order val="1"/>
          <c:tx>
            <c:strRef>
              <c:f>'Labour force'!$K$3</c:f>
              <c:strCache>
                <c:ptCount val="1"/>
                <c:pt idx="0">
                  <c:v>Not in labour force</c:v>
                </c:pt>
              </c:strCache>
            </c:strRef>
          </c:tx>
          <c:invertIfNegative val="1"/>
          <c:cat>
            <c:strRef>
              <c:f>'Labour force'!$I$4:$I$6</c:f>
              <c:strCache>
                <c:ptCount val="3"/>
                <c:pt idx="0">
                  <c:v>Karnataka</c:v>
                </c:pt>
                <c:pt idx="1">
                  <c:v>Male</c:v>
                </c:pt>
                <c:pt idx="2">
                  <c:v>Female</c:v>
                </c:pt>
              </c:strCache>
            </c:strRef>
          </c:cat>
          <c:val>
            <c:numRef>
              <c:f>'Labour force'!$K$4:$K$6</c:f>
              <c:numCache>
                <c:formatCode>General</c:formatCode>
                <c:ptCount val="3"/>
                <c:pt idx="0">
                  <c:v>45.5</c:v>
                </c:pt>
                <c:pt idx="1">
                  <c:v>23.6</c:v>
                </c:pt>
                <c:pt idx="2">
                  <c:v>69.099999999999994</c:v>
                </c:pt>
              </c:numCache>
            </c:numRef>
          </c:val>
          <c:extLst>
            <c:ext xmlns:c16="http://schemas.microsoft.com/office/drawing/2014/chart" uri="{C3380CC4-5D6E-409C-BE32-E72D297353CC}">
              <c16:uniqueId val="{00000001-8174-423E-A873-BDBB81E3564A}"/>
            </c:ext>
          </c:extLst>
        </c:ser>
        <c:dLbls>
          <c:showLegendKey val="0"/>
          <c:showVal val="0"/>
          <c:showCatName val="0"/>
          <c:showSerName val="0"/>
          <c:showPercent val="0"/>
          <c:showBubbleSize val="0"/>
        </c:dLbls>
        <c:gapWidth val="150"/>
        <c:axId val="-1752399024"/>
        <c:axId val="-1752397248"/>
      </c:barChart>
      <c:catAx>
        <c:axId val="-1752399024"/>
        <c:scaling>
          <c:orientation val="minMax"/>
        </c:scaling>
        <c:delete val="1"/>
        <c:axPos val="b"/>
        <c:numFmt formatCode="General" sourceLinked="1"/>
        <c:majorTickMark val="none"/>
        <c:minorTickMark val="cross"/>
        <c:tickLblPos val="nextTo"/>
        <c:crossAx val="-1752397248"/>
        <c:crosses val="autoZero"/>
        <c:auto val="1"/>
        <c:lblAlgn val="ctr"/>
        <c:lblOffset val="100"/>
        <c:noMultiLvlLbl val="1"/>
      </c:catAx>
      <c:valAx>
        <c:axId val="-1752397248"/>
        <c:scaling>
          <c:orientation val="minMax"/>
        </c:scaling>
        <c:delete val="1"/>
        <c:axPos val="l"/>
        <c:majorGridlines/>
        <c:title>
          <c:tx>
            <c:rich>
              <a:bodyPr/>
              <a:lstStyle/>
              <a:p>
                <a:pPr>
                  <a:defRPr/>
                </a:pPr>
                <a:r>
                  <a:rPr lang="en-US"/>
                  <a:t>Percentage of youth</a:t>
                </a:r>
              </a:p>
            </c:rich>
          </c:tx>
          <c:overlay val="1"/>
        </c:title>
        <c:numFmt formatCode="General" sourceLinked="1"/>
        <c:majorTickMark val="none"/>
        <c:minorTickMark val="cross"/>
        <c:tickLblPos val="nextTo"/>
        <c:crossAx val="-1752399024"/>
        <c:crosses val="autoZero"/>
        <c:crossBetween val="between"/>
      </c:valAx>
      <c:dTable>
        <c:showHorzBorder val="1"/>
        <c:showVertBorder val="1"/>
        <c:showOutline val="1"/>
        <c:showKeys val="1"/>
      </c:dTable>
    </c:plotArea>
    <c:plotVisOnly val="1"/>
    <c:dispBlanksAs val="gap"/>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'Edn formal informal'!$C$58</c:f>
              <c:strCache>
                <c:ptCount val="1"/>
                <c:pt idx="0">
                  <c:v>Formal sector</c:v>
                </c:pt>
              </c:strCache>
            </c:strRef>
          </c:tx>
          <c:invertIfNegative val="1"/>
          <c:cat>
            <c:strRef>
              <c:f>'Edn formal informal'!$B$59:$B$61</c:f>
              <c:strCache>
                <c:ptCount val="3"/>
                <c:pt idx="0">
                  <c:v>Karnataka</c:v>
                </c:pt>
                <c:pt idx="1">
                  <c:v>Male</c:v>
                </c:pt>
                <c:pt idx="2">
                  <c:v>Female</c:v>
                </c:pt>
              </c:strCache>
            </c:strRef>
          </c:cat>
          <c:val>
            <c:numRef>
              <c:f>'Edn formal informal'!$C$59:$C$61</c:f>
              <c:numCache>
                <c:formatCode>0.00</c:formatCode>
                <c:ptCount val="3"/>
                <c:pt idx="0">
                  <c:v>23.06</c:v>
                </c:pt>
                <c:pt idx="1">
                  <c:v>23.52</c:v>
                </c:pt>
                <c:pt idx="2">
                  <c:v>21.83</c:v>
                </c:pt>
              </c:numCache>
            </c:numRef>
          </c:val>
          <c:extLst>
            <c:ext xmlns:c16="http://schemas.microsoft.com/office/drawing/2014/chart" uri="{C3380CC4-5D6E-409C-BE32-E72D297353CC}">
              <c16:uniqueId val="{00000000-BDDD-4AF8-9E99-C27F2123A5C9}"/>
            </c:ext>
          </c:extLst>
        </c:ser>
        <c:ser>
          <c:idx val="1"/>
          <c:order val="1"/>
          <c:tx>
            <c:strRef>
              <c:f>'Edn formal informal'!$D$58</c:f>
              <c:strCache>
                <c:ptCount val="1"/>
                <c:pt idx="0">
                  <c:v>Informal sector</c:v>
                </c:pt>
              </c:strCache>
            </c:strRef>
          </c:tx>
          <c:invertIfNegative val="1"/>
          <c:cat>
            <c:strRef>
              <c:f>'Edn formal informal'!$B$59:$B$61</c:f>
              <c:strCache>
                <c:ptCount val="3"/>
                <c:pt idx="0">
                  <c:v>Karnataka</c:v>
                </c:pt>
                <c:pt idx="1">
                  <c:v>Male</c:v>
                </c:pt>
                <c:pt idx="2">
                  <c:v>Female</c:v>
                </c:pt>
              </c:strCache>
            </c:strRef>
          </c:cat>
          <c:val>
            <c:numRef>
              <c:f>'Edn formal informal'!$D$59:$D$61</c:f>
              <c:numCache>
                <c:formatCode>0.00</c:formatCode>
                <c:ptCount val="3"/>
                <c:pt idx="0">
                  <c:v>74.010000000000005</c:v>
                </c:pt>
                <c:pt idx="1">
                  <c:v>73.61</c:v>
                </c:pt>
                <c:pt idx="2">
                  <c:v>75.09</c:v>
                </c:pt>
              </c:numCache>
            </c:numRef>
          </c:val>
          <c:extLst>
            <c:ext xmlns:c16="http://schemas.microsoft.com/office/drawing/2014/chart" uri="{C3380CC4-5D6E-409C-BE32-E72D297353CC}">
              <c16:uniqueId val="{00000001-BDDD-4AF8-9E99-C27F2123A5C9}"/>
            </c:ext>
          </c:extLst>
        </c:ser>
        <c:ser>
          <c:idx val="2"/>
          <c:order val="2"/>
          <c:tx>
            <c:strRef>
              <c:f>'Edn formal informal'!$E$58</c:f>
              <c:strCache>
                <c:ptCount val="1"/>
                <c:pt idx="0">
                  <c:v>Unemployed</c:v>
                </c:pt>
              </c:strCache>
            </c:strRef>
          </c:tx>
          <c:invertIfNegative val="1"/>
          <c:cat>
            <c:strRef>
              <c:f>'Edn formal informal'!$B$59:$B$61</c:f>
              <c:strCache>
                <c:ptCount val="3"/>
                <c:pt idx="0">
                  <c:v>Karnataka</c:v>
                </c:pt>
                <c:pt idx="1">
                  <c:v>Male</c:v>
                </c:pt>
                <c:pt idx="2">
                  <c:v>Female</c:v>
                </c:pt>
              </c:strCache>
            </c:strRef>
          </c:cat>
          <c:val>
            <c:numRef>
              <c:f>'Edn formal informal'!$E$59:$E$61</c:f>
              <c:numCache>
                <c:formatCode>0.00</c:formatCode>
                <c:ptCount val="3"/>
                <c:pt idx="0">
                  <c:v>2.92</c:v>
                </c:pt>
                <c:pt idx="1">
                  <c:v>2.87</c:v>
                </c:pt>
                <c:pt idx="2">
                  <c:v>3.08</c:v>
                </c:pt>
              </c:numCache>
            </c:numRef>
          </c:val>
          <c:extLst>
            <c:ext xmlns:c16="http://schemas.microsoft.com/office/drawing/2014/chart" uri="{C3380CC4-5D6E-409C-BE32-E72D297353CC}">
              <c16:uniqueId val="{00000002-BDDD-4AF8-9E99-C27F2123A5C9}"/>
            </c:ext>
          </c:extLst>
        </c:ser>
        <c:dLbls>
          <c:showLegendKey val="0"/>
          <c:showVal val="0"/>
          <c:showCatName val="0"/>
          <c:showSerName val="0"/>
          <c:showPercent val="0"/>
          <c:showBubbleSize val="0"/>
        </c:dLbls>
        <c:gapWidth val="150"/>
        <c:axId val="-1752519264"/>
        <c:axId val="-1749940432"/>
      </c:barChart>
      <c:catAx>
        <c:axId val="-1752519264"/>
        <c:scaling>
          <c:orientation val="minMax"/>
        </c:scaling>
        <c:delete val="1"/>
        <c:axPos val="b"/>
        <c:numFmt formatCode="General" sourceLinked="0"/>
        <c:majorTickMark val="none"/>
        <c:minorTickMark val="cross"/>
        <c:tickLblPos val="nextTo"/>
        <c:crossAx val="-1749940432"/>
        <c:crosses val="autoZero"/>
        <c:auto val="1"/>
        <c:lblAlgn val="ctr"/>
        <c:lblOffset val="100"/>
        <c:noMultiLvlLbl val="1"/>
      </c:catAx>
      <c:valAx>
        <c:axId val="-1749940432"/>
        <c:scaling>
          <c:orientation val="minMax"/>
        </c:scaling>
        <c:delete val="1"/>
        <c:axPos val="l"/>
        <c:majorGridlines/>
        <c:title>
          <c:tx>
            <c:rich>
              <a:bodyPr/>
              <a:lstStyle/>
              <a:p>
                <a:pPr>
                  <a:defRPr/>
                </a:pPr>
                <a:r>
                  <a:rPr lang="en-US"/>
                  <a:t>Percentage of youth</a:t>
                </a:r>
              </a:p>
            </c:rich>
          </c:tx>
          <c:overlay val="1"/>
        </c:title>
        <c:numFmt formatCode="0.00" sourceLinked="1"/>
        <c:majorTickMark val="none"/>
        <c:minorTickMark val="cross"/>
        <c:tickLblPos val="nextTo"/>
        <c:crossAx val="-1752519264"/>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7757F3-EB2B-4437-A3ED-25733038DECA}" type="doc">
      <dgm:prSet loTypeId="urn:microsoft.com/office/officeart/2005/8/layout/lProcess2" loCatId="list" qsTypeId="urn:microsoft.com/office/officeart/2005/8/quickstyle/simple5" qsCatId="simple" csTypeId="urn:microsoft.com/office/officeart/2005/8/colors/colorful5" csCatId="colorful" phldr="1"/>
      <dgm:spPr/>
      <dgm:t>
        <a:bodyPr/>
        <a:lstStyle/>
        <a:p>
          <a:endParaRPr lang="en-US"/>
        </a:p>
      </dgm:t>
    </dgm:pt>
    <dgm:pt modelId="{1296A357-32B6-444C-8E11-791C441DBF91}">
      <dgm:prSet phldrT="[Text]"/>
      <dgm:spPr/>
      <dgm:t>
        <a:bodyPr/>
        <a:lstStyle/>
        <a:p>
          <a:r>
            <a:rPr lang="en-US"/>
            <a:t>Environment Building </a:t>
          </a:r>
        </a:p>
      </dgm:t>
    </dgm:pt>
    <dgm:pt modelId="{EE9089FF-87B7-434E-8F2C-170779EC7AE1}" type="parTrans" cxnId="{9AFAB722-83B5-448C-9FBB-841D9716B0A9}">
      <dgm:prSet/>
      <dgm:spPr/>
      <dgm:t>
        <a:bodyPr/>
        <a:lstStyle/>
        <a:p>
          <a:endParaRPr lang="en-US"/>
        </a:p>
      </dgm:t>
    </dgm:pt>
    <dgm:pt modelId="{749EBDEC-8920-45FC-AB75-6BEE37866F52}" type="sibTrans" cxnId="{9AFAB722-83B5-448C-9FBB-841D9716B0A9}">
      <dgm:prSet/>
      <dgm:spPr/>
      <dgm:t>
        <a:bodyPr/>
        <a:lstStyle/>
        <a:p>
          <a:endParaRPr lang="en-US"/>
        </a:p>
      </dgm:t>
    </dgm:pt>
    <dgm:pt modelId="{F4193CF0-C6A9-47FE-9A9D-68EA7D7A8CBB}">
      <dgm:prSet phldrT="[Text]"/>
      <dgm:spPr/>
      <dgm:t>
        <a:bodyPr/>
        <a:lstStyle/>
        <a:p>
          <a:r>
            <a:rPr lang="en-US"/>
            <a:t>Awareness Generation  </a:t>
          </a:r>
        </a:p>
      </dgm:t>
    </dgm:pt>
    <dgm:pt modelId="{31979F89-C5E5-430C-AA64-E0DD19BAE13F}" type="parTrans" cxnId="{D75B42B2-8758-45D1-AD5A-BA44F846A074}">
      <dgm:prSet/>
      <dgm:spPr/>
      <dgm:t>
        <a:bodyPr/>
        <a:lstStyle/>
        <a:p>
          <a:endParaRPr lang="en-US"/>
        </a:p>
      </dgm:t>
    </dgm:pt>
    <dgm:pt modelId="{E41FB24A-6AD6-44B2-A874-3F4840BCCF77}" type="sibTrans" cxnId="{D75B42B2-8758-45D1-AD5A-BA44F846A074}">
      <dgm:prSet/>
      <dgm:spPr/>
      <dgm:t>
        <a:bodyPr/>
        <a:lstStyle/>
        <a:p>
          <a:endParaRPr lang="en-US"/>
        </a:p>
      </dgm:t>
    </dgm:pt>
    <dgm:pt modelId="{366C6FAE-D5BE-4FA6-8242-0D67C6899EBE}">
      <dgm:prSet phldrT="[Text]"/>
      <dgm:spPr/>
      <dgm:t>
        <a:bodyPr/>
        <a:lstStyle/>
        <a:p>
          <a:r>
            <a:rPr lang="en-US"/>
            <a:t>Creating Aspiration</a:t>
          </a:r>
        </a:p>
      </dgm:t>
    </dgm:pt>
    <dgm:pt modelId="{C39D1D77-A969-4875-82DB-4DCD78179DB6}" type="parTrans" cxnId="{ED1B3E36-F151-482A-B98A-0FC2D5B7951B}">
      <dgm:prSet/>
      <dgm:spPr/>
      <dgm:t>
        <a:bodyPr/>
        <a:lstStyle/>
        <a:p>
          <a:endParaRPr lang="en-US"/>
        </a:p>
      </dgm:t>
    </dgm:pt>
    <dgm:pt modelId="{6564A581-2898-4CDC-A01E-E3A213969CE4}" type="sibTrans" cxnId="{ED1B3E36-F151-482A-B98A-0FC2D5B7951B}">
      <dgm:prSet/>
      <dgm:spPr/>
      <dgm:t>
        <a:bodyPr/>
        <a:lstStyle/>
        <a:p>
          <a:endParaRPr lang="en-US"/>
        </a:p>
      </dgm:t>
    </dgm:pt>
    <dgm:pt modelId="{BA2008ED-8E0B-498F-BC40-A2734CD0F98C}">
      <dgm:prSet phldrT="[Text]"/>
      <dgm:spPr/>
      <dgm:t>
        <a:bodyPr/>
        <a:lstStyle/>
        <a:p>
          <a:r>
            <a:rPr lang="en-US"/>
            <a:t>Skill Training </a:t>
          </a:r>
        </a:p>
      </dgm:t>
    </dgm:pt>
    <dgm:pt modelId="{B5CB59BA-0D34-4DD4-A908-5F9CD400C590}" type="parTrans" cxnId="{222CE99E-EAC8-46DC-BFEF-B6BFA7D97FC5}">
      <dgm:prSet/>
      <dgm:spPr/>
      <dgm:t>
        <a:bodyPr/>
        <a:lstStyle/>
        <a:p>
          <a:endParaRPr lang="en-US"/>
        </a:p>
      </dgm:t>
    </dgm:pt>
    <dgm:pt modelId="{C9AC38B7-D70F-46C7-B342-4B50B513AB66}" type="sibTrans" cxnId="{222CE99E-EAC8-46DC-BFEF-B6BFA7D97FC5}">
      <dgm:prSet/>
      <dgm:spPr/>
      <dgm:t>
        <a:bodyPr/>
        <a:lstStyle/>
        <a:p>
          <a:endParaRPr lang="en-US"/>
        </a:p>
      </dgm:t>
    </dgm:pt>
    <dgm:pt modelId="{6C9DB836-2EE8-4492-A4E0-504CE1622906}">
      <dgm:prSet phldrT="[Text]"/>
      <dgm:spPr/>
      <dgm:t>
        <a:bodyPr/>
        <a:lstStyle/>
        <a:p>
          <a:r>
            <a:rPr lang="en-US"/>
            <a:t>Infrastructure Development </a:t>
          </a:r>
        </a:p>
      </dgm:t>
    </dgm:pt>
    <dgm:pt modelId="{C26BF127-3F03-42D1-B2F4-E2A2EFBB3134}" type="parTrans" cxnId="{56B221EE-06BE-453D-8CD9-0DDA388A1544}">
      <dgm:prSet/>
      <dgm:spPr/>
      <dgm:t>
        <a:bodyPr/>
        <a:lstStyle/>
        <a:p>
          <a:endParaRPr lang="en-US"/>
        </a:p>
      </dgm:t>
    </dgm:pt>
    <dgm:pt modelId="{5DADFFB1-4FB9-4867-8D3B-561923D80C7E}" type="sibTrans" cxnId="{56B221EE-06BE-453D-8CD9-0DDA388A1544}">
      <dgm:prSet/>
      <dgm:spPr/>
      <dgm:t>
        <a:bodyPr/>
        <a:lstStyle/>
        <a:p>
          <a:endParaRPr lang="en-US"/>
        </a:p>
      </dgm:t>
    </dgm:pt>
    <dgm:pt modelId="{2180E736-9DB3-4B76-8511-D128701D4571}">
      <dgm:prSet phldrT="[Text]"/>
      <dgm:spPr/>
      <dgm:t>
        <a:bodyPr/>
        <a:lstStyle/>
        <a:p>
          <a:r>
            <a:rPr lang="en-US"/>
            <a:t>Curriculum and Quality </a:t>
          </a:r>
        </a:p>
      </dgm:t>
    </dgm:pt>
    <dgm:pt modelId="{06AD37D8-1C53-4626-AA72-E3456FF51C36}" type="parTrans" cxnId="{D1CBD5CD-2482-4425-BD38-F0A54178FB47}">
      <dgm:prSet/>
      <dgm:spPr/>
      <dgm:t>
        <a:bodyPr/>
        <a:lstStyle/>
        <a:p>
          <a:endParaRPr lang="en-US"/>
        </a:p>
      </dgm:t>
    </dgm:pt>
    <dgm:pt modelId="{51BDF2E2-FA34-45F5-862C-7B341228CFE8}" type="sibTrans" cxnId="{D1CBD5CD-2482-4425-BD38-F0A54178FB47}">
      <dgm:prSet/>
      <dgm:spPr/>
      <dgm:t>
        <a:bodyPr/>
        <a:lstStyle/>
        <a:p>
          <a:endParaRPr lang="en-US"/>
        </a:p>
      </dgm:t>
    </dgm:pt>
    <dgm:pt modelId="{C2D07BFC-0BFB-4FFA-B904-2608F7534565}">
      <dgm:prSet phldrT="[Text]"/>
      <dgm:spPr/>
      <dgm:t>
        <a:bodyPr/>
        <a:lstStyle/>
        <a:p>
          <a:r>
            <a:rPr lang="en-US"/>
            <a:t>Partnership &amp; Placement </a:t>
          </a:r>
        </a:p>
      </dgm:t>
    </dgm:pt>
    <dgm:pt modelId="{1C3C3F82-D808-4E60-BD98-E5E448798908}" type="parTrans" cxnId="{8AA4DD75-A15F-4DC8-8EB8-CFE613153861}">
      <dgm:prSet/>
      <dgm:spPr/>
      <dgm:t>
        <a:bodyPr/>
        <a:lstStyle/>
        <a:p>
          <a:endParaRPr lang="en-US"/>
        </a:p>
      </dgm:t>
    </dgm:pt>
    <dgm:pt modelId="{0A83C756-0AFC-4090-80A9-A2531DBF0A69}" type="sibTrans" cxnId="{8AA4DD75-A15F-4DC8-8EB8-CFE613153861}">
      <dgm:prSet/>
      <dgm:spPr/>
      <dgm:t>
        <a:bodyPr/>
        <a:lstStyle/>
        <a:p>
          <a:endParaRPr lang="en-US"/>
        </a:p>
      </dgm:t>
    </dgm:pt>
    <dgm:pt modelId="{4148D5E5-6824-45D2-A97B-CE243080240D}">
      <dgm:prSet phldrT="[Text]"/>
      <dgm:spPr/>
      <dgm:t>
        <a:bodyPr/>
        <a:lstStyle/>
        <a:p>
          <a:r>
            <a:rPr lang="en-US"/>
            <a:t>Govt - Industry - Civil Society - Academia</a:t>
          </a:r>
        </a:p>
      </dgm:t>
    </dgm:pt>
    <dgm:pt modelId="{1E5DFA35-2F3A-4979-B475-C439B7AE2D00}" type="parTrans" cxnId="{D11710C6-B5AA-40C4-82C1-CBBED3738DBB}">
      <dgm:prSet/>
      <dgm:spPr/>
      <dgm:t>
        <a:bodyPr/>
        <a:lstStyle/>
        <a:p>
          <a:endParaRPr lang="en-US"/>
        </a:p>
      </dgm:t>
    </dgm:pt>
    <dgm:pt modelId="{1561C9A1-B170-42E2-B22C-AFB97B52DB52}" type="sibTrans" cxnId="{D11710C6-B5AA-40C4-82C1-CBBED3738DBB}">
      <dgm:prSet/>
      <dgm:spPr/>
      <dgm:t>
        <a:bodyPr/>
        <a:lstStyle/>
        <a:p>
          <a:endParaRPr lang="en-US"/>
        </a:p>
      </dgm:t>
    </dgm:pt>
    <dgm:pt modelId="{088C1288-D211-4844-9816-8BBC94887662}">
      <dgm:prSet phldrT="[Text]"/>
      <dgm:spPr/>
      <dgm:t>
        <a:bodyPr/>
        <a:lstStyle/>
        <a:p>
          <a:r>
            <a:rPr lang="en-US"/>
            <a:t>Career Guidance </a:t>
          </a:r>
        </a:p>
      </dgm:t>
    </dgm:pt>
    <dgm:pt modelId="{F3CF8C37-42AA-47E3-B113-0C172BEB952B}" type="parTrans" cxnId="{829A2DAC-2327-4045-B0B5-1B136DE9F5FB}">
      <dgm:prSet/>
      <dgm:spPr/>
      <dgm:t>
        <a:bodyPr/>
        <a:lstStyle/>
        <a:p>
          <a:endParaRPr lang="en-US"/>
        </a:p>
      </dgm:t>
    </dgm:pt>
    <dgm:pt modelId="{68223092-7DB1-46CC-87D9-B32728E61622}" type="sibTrans" cxnId="{829A2DAC-2327-4045-B0B5-1B136DE9F5FB}">
      <dgm:prSet/>
      <dgm:spPr/>
      <dgm:t>
        <a:bodyPr/>
        <a:lstStyle/>
        <a:p>
          <a:endParaRPr lang="en-US"/>
        </a:p>
      </dgm:t>
    </dgm:pt>
    <dgm:pt modelId="{CC7B4008-5C9E-4E37-A23A-F2BC5188437D}">
      <dgm:prSet/>
      <dgm:spPr/>
      <dgm:t>
        <a:bodyPr/>
        <a:lstStyle/>
        <a:p>
          <a:r>
            <a:rPr lang="en-US"/>
            <a:t>Working with Education System </a:t>
          </a:r>
        </a:p>
      </dgm:t>
    </dgm:pt>
    <dgm:pt modelId="{4B1F5C60-A54C-4B21-9133-8705CEC7C3AF}" type="parTrans" cxnId="{D06B7DEE-68AC-4409-8973-A9E08DD6F54C}">
      <dgm:prSet/>
      <dgm:spPr/>
      <dgm:t>
        <a:bodyPr/>
        <a:lstStyle/>
        <a:p>
          <a:endParaRPr lang="en-US"/>
        </a:p>
      </dgm:t>
    </dgm:pt>
    <dgm:pt modelId="{BB2FA35B-A82A-4F47-8E8A-5DDF82067ED7}" type="sibTrans" cxnId="{D06B7DEE-68AC-4409-8973-A9E08DD6F54C}">
      <dgm:prSet/>
      <dgm:spPr/>
      <dgm:t>
        <a:bodyPr/>
        <a:lstStyle/>
        <a:p>
          <a:endParaRPr lang="en-US"/>
        </a:p>
      </dgm:t>
    </dgm:pt>
    <dgm:pt modelId="{B3B5B40A-E9EE-4A89-B3F5-642F84C61CFC}">
      <dgm:prSet/>
      <dgm:spPr/>
      <dgm:t>
        <a:bodyPr/>
        <a:lstStyle/>
        <a:p>
          <a:r>
            <a:rPr lang="en-US"/>
            <a:t>Employment Opportunity</a:t>
          </a:r>
        </a:p>
      </dgm:t>
    </dgm:pt>
    <dgm:pt modelId="{D876EA52-4610-4E0F-BB17-00D1287B1D41}" type="parTrans" cxnId="{D5B3EEEA-6D3C-4DBE-8F2D-D433B9365DC5}">
      <dgm:prSet/>
      <dgm:spPr/>
      <dgm:t>
        <a:bodyPr/>
        <a:lstStyle/>
        <a:p>
          <a:endParaRPr lang="en-US"/>
        </a:p>
      </dgm:t>
    </dgm:pt>
    <dgm:pt modelId="{D5539DEC-A303-42C1-AF17-9510FE8B01BE}" type="sibTrans" cxnId="{D5B3EEEA-6D3C-4DBE-8F2D-D433B9365DC5}">
      <dgm:prSet/>
      <dgm:spPr/>
      <dgm:t>
        <a:bodyPr/>
        <a:lstStyle/>
        <a:p>
          <a:endParaRPr lang="en-US"/>
        </a:p>
      </dgm:t>
    </dgm:pt>
    <dgm:pt modelId="{7456278D-CFF5-4892-8C86-632404FD4E5B}">
      <dgm:prSet/>
      <dgm:spPr/>
      <dgm:t>
        <a:bodyPr/>
        <a:lstStyle/>
        <a:p>
          <a:r>
            <a:rPr lang="en-IN" b="0" i="0"/>
            <a:t>Apprenticeship</a:t>
          </a:r>
          <a:endParaRPr lang="en-US" b="0" i="0"/>
        </a:p>
      </dgm:t>
    </dgm:pt>
    <dgm:pt modelId="{A7CFC8D8-DB50-43E4-A103-C7324C9EF908}" type="parTrans" cxnId="{AEEDC1CB-9458-492C-8DA1-D74068E3ECBB}">
      <dgm:prSet/>
      <dgm:spPr/>
      <dgm:t>
        <a:bodyPr/>
        <a:lstStyle/>
        <a:p>
          <a:endParaRPr lang="en-US"/>
        </a:p>
      </dgm:t>
    </dgm:pt>
    <dgm:pt modelId="{E184A3F4-D1DA-456B-B2FB-A7DCDBC77465}" type="sibTrans" cxnId="{AEEDC1CB-9458-492C-8DA1-D74068E3ECBB}">
      <dgm:prSet/>
      <dgm:spPr/>
      <dgm:t>
        <a:bodyPr/>
        <a:lstStyle/>
        <a:p>
          <a:endParaRPr lang="en-US"/>
        </a:p>
      </dgm:t>
    </dgm:pt>
    <dgm:pt modelId="{1DEB5506-6F09-4A06-86BE-AADBB800D616}" type="pres">
      <dgm:prSet presAssocID="{1E7757F3-EB2B-4437-A3ED-25733038DECA}" presName="theList" presStyleCnt="0">
        <dgm:presLayoutVars>
          <dgm:dir/>
          <dgm:animLvl val="lvl"/>
          <dgm:resizeHandles val="exact"/>
        </dgm:presLayoutVars>
      </dgm:prSet>
      <dgm:spPr/>
      <dgm:t>
        <a:bodyPr/>
        <a:lstStyle/>
        <a:p>
          <a:endParaRPr lang="en-US"/>
        </a:p>
      </dgm:t>
    </dgm:pt>
    <dgm:pt modelId="{973F8D87-B6B1-4610-A317-8010C01038B2}" type="pres">
      <dgm:prSet presAssocID="{1296A357-32B6-444C-8E11-791C441DBF91}" presName="compNode" presStyleCnt="0"/>
      <dgm:spPr/>
      <dgm:t>
        <a:bodyPr/>
        <a:lstStyle/>
        <a:p>
          <a:endParaRPr lang="en-US"/>
        </a:p>
      </dgm:t>
    </dgm:pt>
    <dgm:pt modelId="{0076ADFD-40EB-4C7D-856B-D6625E2026D6}" type="pres">
      <dgm:prSet presAssocID="{1296A357-32B6-444C-8E11-791C441DBF91}" presName="aNode" presStyleLbl="bgShp" presStyleIdx="0" presStyleCnt="3"/>
      <dgm:spPr/>
      <dgm:t>
        <a:bodyPr/>
        <a:lstStyle/>
        <a:p>
          <a:endParaRPr lang="en-US"/>
        </a:p>
      </dgm:t>
    </dgm:pt>
    <dgm:pt modelId="{5C8357B5-DFA8-4DDA-926C-4B0C976BBAAC}" type="pres">
      <dgm:prSet presAssocID="{1296A357-32B6-444C-8E11-791C441DBF91}" presName="textNode" presStyleLbl="bgShp" presStyleIdx="0" presStyleCnt="3"/>
      <dgm:spPr/>
      <dgm:t>
        <a:bodyPr/>
        <a:lstStyle/>
        <a:p>
          <a:endParaRPr lang="en-US"/>
        </a:p>
      </dgm:t>
    </dgm:pt>
    <dgm:pt modelId="{6AA31C8D-29CF-4E5A-BA6F-7A1D37382CAB}" type="pres">
      <dgm:prSet presAssocID="{1296A357-32B6-444C-8E11-791C441DBF91}" presName="compChildNode" presStyleCnt="0"/>
      <dgm:spPr/>
      <dgm:t>
        <a:bodyPr/>
        <a:lstStyle/>
        <a:p>
          <a:endParaRPr lang="en-US"/>
        </a:p>
      </dgm:t>
    </dgm:pt>
    <dgm:pt modelId="{08679DC5-90C9-45C9-B249-EEBD048D0D3E}" type="pres">
      <dgm:prSet presAssocID="{1296A357-32B6-444C-8E11-791C441DBF91}" presName="theInnerList" presStyleCnt="0"/>
      <dgm:spPr/>
      <dgm:t>
        <a:bodyPr/>
        <a:lstStyle/>
        <a:p>
          <a:endParaRPr lang="en-US"/>
        </a:p>
      </dgm:t>
    </dgm:pt>
    <dgm:pt modelId="{019D6FE6-C161-460E-9F4E-8173BAC7DF8D}" type="pres">
      <dgm:prSet presAssocID="{F4193CF0-C6A9-47FE-9A9D-68EA7D7A8CBB}" presName="childNode" presStyleLbl="node1" presStyleIdx="0" presStyleCnt="9">
        <dgm:presLayoutVars>
          <dgm:bulletEnabled val="1"/>
        </dgm:presLayoutVars>
      </dgm:prSet>
      <dgm:spPr/>
      <dgm:t>
        <a:bodyPr/>
        <a:lstStyle/>
        <a:p>
          <a:endParaRPr lang="en-US"/>
        </a:p>
      </dgm:t>
    </dgm:pt>
    <dgm:pt modelId="{D9168C5B-04C6-46B0-9E9D-340EDF5B9CD5}" type="pres">
      <dgm:prSet presAssocID="{F4193CF0-C6A9-47FE-9A9D-68EA7D7A8CBB}" presName="aSpace2" presStyleCnt="0"/>
      <dgm:spPr/>
      <dgm:t>
        <a:bodyPr/>
        <a:lstStyle/>
        <a:p>
          <a:endParaRPr lang="en-US"/>
        </a:p>
      </dgm:t>
    </dgm:pt>
    <dgm:pt modelId="{6981CAED-3588-4859-AFAA-BF991E28FC70}" type="pres">
      <dgm:prSet presAssocID="{366C6FAE-D5BE-4FA6-8242-0D67C6899EBE}" presName="childNode" presStyleLbl="node1" presStyleIdx="1" presStyleCnt="9">
        <dgm:presLayoutVars>
          <dgm:bulletEnabled val="1"/>
        </dgm:presLayoutVars>
      </dgm:prSet>
      <dgm:spPr/>
      <dgm:t>
        <a:bodyPr/>
        <a:lstStyle/>
        <a:p>
          <a:endParaRPr lang="en-US"/>
        </a:p>
      </dgm:t>
    </dgm:pt>
    <dgm:pt modelId="{63A7D582-01F1-4AE6-862C-A3DB7097A309}" type="pres">
      <dgm:prSet presAssocID="{366C6FAE-D5BE-4FA6-8242-0D67C6899EBE}" presName="aSpace2" presStyleCnt="0"/>
      <dgm:spPr/>
      <dgm:t>
        <a:bodyPr/>
        <a:lstStyle/>
        <a:p>
          <a:endParaRPr lang="en-US"/>
        </a:p>
      </dgm:t>
    </dgm:pt>
    <dgm:pt modelId="{0D7BD79F-E756-46CD-94F5-4035847D76E6}" type="pres">
      <dgm:prSet presAssocID="{CC7B4008-5C9E-4E37-A23A-F2BC5188437D}" presName="childNode" presStyleLbl="node1" presStyleIdx="2" presStyleCnt="9">
        <dgm:presLayoutVars>
          <dgm:bulletEnabled val="1"/>
        </dgm:presLayoutVars>
      </dgm:prSet>
      <dgm:spPr/>
      <dgm:t>
        <a:bodyPr/>
        <a:lstStyle/>
        <a:p>
          <a:endParaRPr lang="en-US"/>
        </a:p>
      </dgm:t>
    </dgm:pt>
    <dgm:pt modelId="{6776E1CE-6F47-49C1-9174-DE8E660F2E2E}" type="pres">
      <dgm:prSet presAssocID="{1296A357-32B6-444C-8E11-791C441DBF91}" presName="aSpace" presStyleCnt="0"/>
      <dgm:spPr/>
      <dgm:t>
        <a:bodyPr/>
        <a:lstStyle/>
        <a:p>
          <a:endParaRPr lang="en-US"/>
        </a:p>
      </dgm:t>
    </dgm:pt>
    <dgm:pt modelId="{71142869-579F-4242-BD5E-9F7483FB1F97}" type="pres">
      <dgm:prSet presAssocID="{BA2008ED-8E0B-498F-BC40-A2734CD0F98C}" presName="compNode" presStyleCnt="0"/>
      <dgm:spPr/>
      <dgm:t>
        <a:bodyPr/>
        <a:lstStyle/>
        <a:p>
          <a:endParaRPr lang="en-US"/>
        </a:p>
      </dgm:t>
    </dgm:pt>
    <dgm:pt modelId="{5568DD05-78C8-427E-A317-1C0E504D9610}" type="pres">
      <dgm:prSet presAssocID="{BA2008ED-8E0B-498F-BC40-A2734CD0F98C}" presName="aNode" presStyleLbl="bgShp" presStyleIdx="1" presStyleCnt="3"/>
      <dgm:spPr/>
      <dgm:t>
        <a:bodyPr/>
        <a:lstStyle/>
        <a:p>
          <a:endParaRPr lang="en-US"/>
        </a:p>
      </dgm:t>
    </dgm:pt>
    <dgm:pt modelId="{5850794C-D12F-4D6F-8734-EED0E21B71B1}" type="pres">
      <dgm:prSet presAssocID="{BA2008ED-8E0B-498F-BC40-A2734CD0F98C}" presName="textNode" presStyleLbl="bgShp" presStyleIdx="1" presStyleCnt="3"/>
      <dgm:spPr/>
      <dgm:t>
        <a:bodyPr/>
        <a:lstStyle/>
        <a:p>
          <a:endParaRPr lang="en-US"/>
        </a:p>
      </dgm:t>
    </dgm:pt>
    <dgm:pt modelId="{05CDB3F7-F737-460D-A61D-BBDEDFDAD74F}" type="pres">
      <dgm:prSet presAssocID="{BA2008ED-8E0B-498F-BC40-A2734CD0F98C}" presName="compChildNode" presStyleCnt="0"/>
      <dgm:spPr/>
      <dgm:t>
        <a:bodyPr/>
        <a:lstStyle/>
        <a:p>
          <a:endParaRPr lang="en-US"/>
        </a:p>
      </dgm:t>
    </dgm:pt>
    <dgm:pt modelId="{A92602B5-9A3A-41E7-8D76-2D0675B67994}" type="pres">
      <dgm:prSet presAssocID="{BA2008ED-8E0B-498F-BC40-A2734CD0F98C}" presName="theInnerList" presStyleCnt="0"/>
      <dgm:spPr/>
      <dgm:t>
        <a:bodyPr/>
        <a:lstStyle/>
        <a:p>
          <a:endParaRPr lang="en-US"/>
        </a:p>
      </dgm:t>
    </dgm:pt>
    <dgm:pt modelId="{FEB69655-9012-489F-ACC3-C1A5B6658100}" type="pres">
      <dgm:prSet presAssocID="{6C9DB836-2EE8-4492-A4E0-504CE1622906}" presName="childNode" presStyleLbl="node1" presStyleIdx="3" presStyleCnt="9">
        <dgm:presLayoutVars>
          <dgm:bulletEnabled val="1"/>
        </dgm:presLayoutVars>
      </dgm:prSet>
      <dgm:spPr/>
      <dgm:t>
        <a:bodyPr/>
        <a:lstStyle/>
        <a:p>
          <a:endParaRPr lang="en-US"/>
        </a:p>
      </dgm:t>
    </dgm:pt>
    <dgm:pt modelId="{74156F9E-34F7-49AB-8C66-522237A7F80C}" type="pres">
      <dgm:prSet presAssocID="{6C9DB836-2EE8-4492-A4E0-504CE1622906}" presName="aSpace2" presStyleCnt="0"/>
      <dgm:spPr/>
      <dgm:t>
        <a:bodyPr/>
        <a:lstStyle/>
        <a:p>
          <a:endParaRPr lang="en-US"/>
        </a:p>
      </dgm:t>
    </dgm:pt>
    <dgm:pt modelId="{01AA0E52-3381-4F83-A0A9-8F4036953D14}" type="pres">
      <dgm:prSet presAssocID="{2180E736-9DB3-4B76-8511-D128701D4571}" presName="childNode" presStyleLbl="node1" presStyleIdx="4" presStyleCnt="9">
        <dgm:presLayoutVars>
          <dgm:bulletEnabled val="1"/>
        </dgm:presLayoutVars>
      </dgm:prSet>
      <dgm:spPr/>
      <dgm:t>
        <a:bodyPr/>
        <a:lstStyle/>
        <a:p>
          <a:endParaRPr lang="en-US"/>
        </a:p>
      </dgm:t>
    </dgm:pt>
    <dgm:pt modelId="{5B28505C-6F86-4233-AA70-F2D8B3115EEF}" type="pres">
      <dgm:prSet presAssocID="{2180E736-9DB3-4B76-8511-D128701D4571}" presName="aSpace2" presStyleCnt="0"/>
      <dgm:spPr/>
      <dgm:t>
        <a:bodyPr/>
        <a:lstStyle/>
        <a:p>
          <a:endParaRPr lang="en-US"/>
        </a:p>
      </dgm:t>
    </dgm:pt>
    <dgm:pt modelId="{AA8B170B-7C5D-4BEB-869B-4BA7CE729938}" type="pres">
      <dgm:prSet presAssocID="{7456278D-CFF5-4892-8C86-632404FD4E5B}" presName="childNode" presStyleLbl="node1" presStyleIdx="5" presStyleCnt="9">
        <dgm:presLayoutVars>
          <dgm:bulletEnabled val="1"/>
        </dgm:presLayoutVars>
      </dgm:prSet>
      <dgm:spPr/>
      <dgm:t>
        <a:bodyPr/>
        <a:lstStyle/>
        <a:p>
          <a:endParaRPr lang="en-US"/>
        </a:p>
      </dgm:t>
    </dgm:pt>
    <dgm:pt modelId="{C4CB79AA-F8A4-4FF6-BAD7-0313FA155654}" type="pres">
      <dgm:prSet presAssocID="{BA2008ED-8E0B-498F-BC40-A2734CD0F98C}" presName="aSpace" presStyleCnt="0"/>
      <dgm:spPr/>
      <dgm:t>
        <a:bodyPr/>
        <a:lstStyle/>
        <a:p>
          <a:endParaRPr lang="en-US"/>
        </a:p>
      </dgm:t>
    </dgm:pt>
    <dgm:pt modelId="{D78ACDEB-7B18-4B43-830D-AC50EA075535}" type="pres">
      <dgm:prSet presAssocID="{C2D07BFC-0BFB-4FFA-B904-2608F7534565}" presName="compNode" presStyleCnt="0"/>
      <dgm:spPr/>
      <dgm:t>
        <a:bodyPr/>
        <a:lstStyle/>
        <a:p>
          <a:endParaRPr lang="en-US"/>
        </a:p>
      </dgm:t>
    </dgm:pt>
    <dgm:pt modelId="{6D438B13-D20B-4C22-9333-6EB25DF268E5}" type="pres">
      <dgm:prSet presAssocID="{C2D07BFC-0BFB-4FFA-B904-2608F7534565}" presName="aNode" presStyleLbl="bgShp" presStyleIdx="2" presStyleCnt="3"/>
      <dgm:spPr/>
      <dgm:t>
        <a:bodyPr/>
        <a:lstStyle/>
        <a:p>
          <a:endParaRPr lang="en-US"/>
        </a:p>
      </dgm:t>
    </dgm:pt>
    <dgm:pt modelId="{05713C41-112C-4E52-BACE-EAC849C99897}" type="pres">
      <dgm:prSet presAssocID="{C2D07BFC-0BFB-4FFA-B904-2608F7534565}" presName="textNode" presStyleLbl="bgShp" presStyleIdx="2" presStyleCnt="3"/>
      <dgm:spPr/>
      <dgm:t>
        <a:bodyPr/>
        <a:lstStyle/>
        <a:p>
          <a:endParaRPr lang="en-US"/>
        </a:p>
      </dgm:t>
    </dgm:pt>
    <dgm:pt modelId="{87CD65CF-8CC5-4D76-9622-931E38FCA4AD}" type="pres">
      <dgm:prSet presAssocID="{C2D07BFC-0BFB-4FFA-B904-2608F7534565}" presName="compChildNode" presStyleCnt="0"/>
      <dgm:spPr/>
      <dgm:t>
        <a:bodyPr/>
        <a:lstStyle/>
        <a:p>
          <a:endParaRPr lang="en-US"/>
        </a:p>
      </dgm:t>
    </dgm:pt>
    <dgm:pt modelId="{65A4E4D2-A09F-451A-AAFF-A91375BB66E5}" type="pres">
      <dgm:prSet presAssocID="{C2D07BFC-0BFB-4FFA-B904-2608F7534565}" presName="theInnerList" presStyleCnt="0"/>
      <dgm:spPr/>
      <dgm:t>
        <a:bodyPr/>
        <a:lstStyle/>
        <a:p>
          <a:endParaRPr lang="en-US"/>
        </a:p>
      </dgm:t>
    </dgm:pt>
    <dgm:pt modelId="{6C73A105-9AEB-4A2E-9FA4-A6F9916D3E42}" type="pres">
      <dgm:prSet presAssocID="{4148D5E5-6824-45D2-A97B-CE243080240D}" presName="childNode" presStyleLbl="node1" presStyleIdx="6" presStyleCnt="9">
        <dgm:presLayoutVars>
          <dgm:bulletEnabled val="1"/>
        </dgm:presLayoutVars>
      </dgm:prSet>
      <dgm:spPr/>
      <dgm:t>
        <a:bodyPr/>
        <a:lstStyle/>
        <a:p>
          <a:endParaRPr lang="en-US"/>
        </a:p>
      </dgm:t>
    </dgm:pt>
    <dgm:pt modelId="{183AF28A-0485-42E9-92F9-83902DC6A8A0}" type="pres">
      <dgm:prSet presAssocID="{4148D5E5-6824-45D2-A97B-CE243080240D}" presName="aSpace2" presStyleCnt="0"/>
      <dgm:spPr/>
      <dgm:t>
        <a:bodyPr/>
        <a:lstStyle/>
        <a:p>
          <a:endParaRPr lang="en-US"/>
        </a:p>
      </dgm:t>
    </dgm:pt>
    <dgm:pt modelId="{9033F1E1-19A2-4BE3-9FD1-277C39E64551}" type="pres">
      <dgm:prSet presAssocID="{088C1288-D211-4844-9816-8BBC94887662}" presName="childNode" presStyleLbl="node1" presStyleIdx="7" presStyleCnt="9">
        <dgm:presLayoutVars>
          <dgm:bulletEnabled val="1"/>
        </dgm:presLayoutVars>
      </dgm:prSet>
      <dgm:spPr/>
      <dgm:t>
        <a:bodyPr/>
        <a:lstStyle/>
        <a:p>
          <a:endParaRPr lang="en-US"/>
        </a:p>
      </dgm:t>
    </dgm:pt>
    <dgm:pt modelId="{218F9B9A-673C-4798-99FF-55CC0FAC1135}" type="pres">
      <dgm:prSet presAssocID="{088C1288-D211-4844-9816-8BBC94887662}" presName="aSpace2" presStyleCnt="0"/>
      <dgm:spPr/>
      <dgm:t>
        <a:bodyPr/>
        <a:lstStyle/>
        <a:p>
          <a:endParaRPr lang="en-US"/>
        </a:p>
      </dgm:t>
    </dgm:pt>
    <dgm:pt modelId="{CECBB125-23DE-498C-9950-AEF19471A0C8}" type="pres">
      <dgm:prSet presAssocID="{B3B5B40A-E9EE-4A89-B3F5-642F84C61CFC}" presName="childNode" presStyleLbl="node1" presStyleIdx="8" presStyleCnt="9">
        <dgm:presLayoutVars>
          <dgm:bulletEnabled val="1"/>
        </dgm:presLayoutVars>
      </dgm:prSet>
      <dgm:spPr/>
      <dgm:t>
        <a:bodyPr/>
        <a:lstStyle/>
        <a:p>
          <a:endParaRPr lang="en-US"/>
        </a:p>
      </dgm:t>
    </dgm:pt>
  </dgm:ptLst>
  <dgm:cxnLst>
    <dgm:cxn modelId="{27CF969F-430B-F646-8201-1B53C111162D}" type="presOf" srcId="{2180E736-9DB3-4B76-8511-D128701D4571}" destId="{01AA0E52-3381-4F83-A0A9-8F4036953D14}" srcOrd="0" destOrd="0" presId="urn:microsoft.com/office/officeart/2005/8/layout/lProcess2"/>
    <dgm:cxn modelId="{FBAD2300-2FF0-D642-B610-FD8C202A956C}" type="presOf" srcId="{6C9DB836-2EE8-4492-A4E0-504CE1622906}" destId="{FEB69655-9012-489F-ACC3-C1A5B6658100}" srcOrd="0" destOrd="0" presId="urn:microsoft.com/office/officeart/2005/8/layout/lProcess2"/>
    <dgm:cxn modelId="{56B221EE-06BE-453D-8CD9-0DDA388A1544}" srcId="{BA2008ED-8E0B-498F-BC40-A2734CD0F98C}" destId="{6C9DB836-2EE8-4492-A4E0-504CE1622906}" srcOrd="0" destOrd="0" parTransId="{C26BF127-3F03-42D1-B2F4-E2A2EFBB3134}" sibTransId="{5DADFFB1-4FB9-4867-8D3B-561923D80C7E}"/>
    <dgm:cxn modelId="{D1CBD5CD-2482-4425-BD38-F0A54178FB47}" srcId="{BA2008ED-8E0B-498F-BC40-A2734CD0F98C}" destId="{2180E736-9DB3-4B76-8511-D128701D4571}" srcOrd="1" destOrd="0" parTransId="{06AD37D8-1C53-4626-AA72-E3456FF51C36}" sibTransId="{51BDF2E2-FA34-45F5-862C-7B341228CFE8}"/>
    <dgm:cxn modelId="{D5B3EEEA-6D3C-4DBE-8F2D-D433B9365DC5}" srcId="{C2D07BFC-0BFB-4FFA-B904-2608F7534565}" destId="{B3B5B40A-E9EE-4A89-B3F5-642F84C61CFC}" srcOrd="2" destOrd="0" parTransId="{D876EA52-4610-4E0F-BB17-00D1287B1D41}" sibTransId="{D5539DEC-A303-42C1-AF17-9510FE8B01BE}"/>
    <dgm:cxn modelId="{EB1EFD49-80FA-8440-BD25-EFD29D2FDE43}" type="presOf" srcId="{366C6FAE-D5BE-4FA6-8242-0D67C6899EBE}" destId="{6981CAED-3588-4859-AFAA-BF991E28FC70}" srcOrd="0" destOrd="0" presId="urn:microsoft.com/office/officeart/2005/8/layout/lProcess2"/>
    <dgm:cxn modelId="{D75B42B2-8758-45D1-AD5A-BA44F846A074}" srcId="{1296A357-32B6-444C-8E11-791C441DBF91}" destId="{F4193CF0-C6A9-47FE-9A9D-68EA7D7A8CBB}" srcOrd="0" destOrd="0" parTransId="{31979F89-C5E5-430C-AA64-E0DD19BAE13F}" sibTransId="{E41FB24A-6AD6-44B2-A874-3F4840BCCF77}"/>
    <dgm:cxn modelId="{9BCEEB0F-B994-3048-8638-813BEBF19C16}" type="presOf" srcId="{BA2008ED-8E0B-498F-BC40-A2734CD0F98C}" destId="{5850794C-D12F-4D6F-8734-EED0E21B71B1}" srcOrd="1" destOrd="0" presId="urn:microsoft.com/office/officeart/2005/8/layout/lProcess2"/>
    <dgm:cxn modelId="{D11710C6-B5AA-40C4-82C1-CBBED3738DBB}" srcId="{C2D07BFC-0BFB-4FFA-B904-2608F7534565}" destId="{4148D5E5-6824-45D2-A97B-CE243080240D}" srcOrd="0" destOrd="0" parTransId="{1E5DFA35-2F3A-4979-B475-C439B7AE2D00}" sibTransId="{1561C9A1-B170-42E2-B22C-AFB97B52DB52}"/>
    <dgm:cxn modelId="{0631C1EE-F4EE-5641-98ED-9864C0778A83}" type="presOf" srcId="{1296A357-32B6-444C-8E11-791C441DBF91}" destId="{5C8357B5-DFA8-4DDA-926C-4B0C976BBAAC}" srcOrd="1" destOrd="0" presId="urn:microsoft.com/office/officeart/2005/8/layout/lProcess2"/>
    <dgm:cxn modelId="{78C1A528-8177-314F-8315-A7CC888A85EC}" type="presOf" srcId="{7456278D-CFF5-4892-8C86-632404FD4E5B}" destId="{AA8B170B-7C5D-4BEB-869B-4BA7CE729938}" srcOrd="0" destOrd="0" presId="urn:microsoft.com/office/officeart/2005/8/layout/lProcess2"/>
    <dgm:cxn modelId="{8AA4DD75-A15F-4DC8-8EB8-CFE613153861}" srcId="{1E7757F3-EB2B-4437-A3ED-25733038DECA}" destId="{C2D07BFC-0BFB-4FFA-B904-2608F7534565}" srcOrd="2" destOrd="0" parTransId="{1C3C3F82-D808-4E60-BD98-E5E448798908}" sibTransId="{0A83C756-0AFC-4090-80A9-A2531DBF0A69}"/>
    <dgm:cxn modelId="{FD01980C-57C1-1844-BF2B-5DCF23EB17F8}" type="presOf" srcId="{1296A357-32B6-444C-8E11-791C441DBF91}" destId="{0076ADFD-40EB-4C7D-856B-D6625E2026D6}" srcOrd="0" destOrd="0" presId="urn:microsoft.com/office/officeart/2005/8/layout/lProcess2"/>
    <dgm:cxn modelId="{222CE99E-EAC8-46DC-BFEF-B6BFA7D97FC5}" srcId="{1E7757F3-EB2B-4437-A3ED-25733038DECA}" destId="{BA2008ED-8E0B-498F-BC40-A2734CD0F98C}" srcOrd="1" destOrd="0" parTransId="{B5CB59BA-0D34-4DD4-A908-5F9CD400C590}" sibTransId="{C9AC38B7-D70F-46C7-B342-4B50B513AB66}"/>
    <dgm:cxn modelId="{37FCE957-F04A-B444-A13C-EDA70D56971D}" type="presOf" srcId="{BA2008ED-8E0B-498F-BC40-A2734CD0F98C}" destId="{5568DD05-78C8-427E-A317-1C0E504D9610}" srcOrd="0" destOrd="0" presId="urn:microsoft.com/office/officeart/2005/8/layout/lProcess2"/>
    <dgm:cxn modelId="{AEEDC1CB-9458-492C-8DA1-D74068E3ECBB}" srcId="{BA2008ED-8E0B-498F-BC40-A2734CD0F98C}" destId="{7456278D-CFF5-4892-8C86-632404FD4E5B}" srcOrd="2" destOrd="0" parTransId="{A7CFC8D8-DB50-43E4-A103-C7324C9EF908}" sibTransId="{E184A3F4-D1DA-456B-B2FB-A7DCDBC77465}"/>
    <dgm:cxn modelId="{8E8B1517-C7A4-3343-9317-78307969F815}" type="presOf" srcId="{4148D5E5-6824-45D2-A97B-CE243080240D}" destId="{6C73A105-9AEB-4A2E-9FA4-A6F9916D3E42}" srcOrd="0" destOrd="0" presId="urn:microsoft.com/office/officeart/2005/8/layout/lProcess2"/>
    <dgm:cxn modelId="{ED1B3E36-F151-482A-B98A-0FC2D5B7951B}" srcId="{1296A357-32B6-444C-8E11-791C441DBF91}" destId="{366C6FAE-D5BE-4FA6-8242-0D67C6899EBE}" srcOrd="1" destOrd="0" parTransId="{C39D1D77-A969-4875-82DB-4DCD78179DB6}" sibTransId="{6564A581-2898-4CDC-A01E-E3A213969CE4}"/>
    <dgm:cxn modelId="{194A239B-6039-8942-8FA6-7C59218CE853}" type="presOf" srcId="{C2D07BFC-0BFB-4FFA-B904-2608F7534565}" destId="{05713C41-112C-4E52-BACE-EAC849C99897}" srcOrd="1" destOrd="0" presId="urn:microsoft.com/office/officeart/2005/8/layout/lProcess2"/>
    <dgm:cxn modelId="{829A2DAC-2327-4045-B0B5-1B136DE9F5FB}" srcId="{C2D07BFC-0BFB-4FFA-B904-2608F7534565}" destId="{088C1288-D211-4844-9816-8BBC94887662}" srcOrd="1" destOrd="0" parTransId="{F3CF8C37-42AA-47E3-B113-0C172BEB952B}" sibTransId="{68223092-7DB1-46CC-87D9-B32728E61622}"/>
    <dgm:cxn modelId="{2D3D270F-6222-8B4C-B65D-A7E47502339F}" type="presOf" srcId="{C2D07BFC-0BFB-4FFA-B904-2608F7534565}" destId="{6D438B13-D20B-4C22-9333-6EB25DF268E5}" srcOrd="0" destOrd="0" presId="urn:microsoft.com/office/officeart/2005/8/layout/lProcess2"/>
    <dgm:cxn modelId="{A7F2DB2D-0BBB-1E4A-A22B-DD4568D7D66B}" type="presOf" srcId="{CC7B4008-5C9E-4E37-A23A-F2BC5188437D}" destId="{0D7BD79F-E756-46CD-94F5-4035847D76E6}" srcOrd="0" destOrd="0" presId="urn:microsoft.com/office/officeart/2005/8/layout/lProcess2"/>
    <dgm:cxn modelId="{5AA7FEC9-DC79-3A44-A8AF-A83BBEB1DD76}" type="presOf" srcId="{088C1288-D211-4844-9816-8BBC94887662}" destId="{9033F1E1-19A2-4BE3-9FD1-277C39E64551}" srcOrd="0" destOrd="0" presId="urn:microsoft.com/office/officeart/2005/8/layout/lProcess2"/>
    <dgm:cxn modelId="{990B0B14-8844-AD49-BE05-26ABBE861841}" type="presOf" srcId="{1E7757F3-EB2B-4437-A3ED-25733038DECA}" destId="{1DEB5506-6F09-4A06-86BE-AADBB800D616}" srcOrd="0" destOrd="0" presId="urn:microsoft.com/office/officeart/2005/8/layout/lProcess2"/>
    <dgm:cxn modelId="{ED4F9673-6363-F542-9649-A061180DE4A5}" type="presOf" srcId="{F4193CF0-C6A9-47FE-9A9D-68EA7D7A8CBB}" destId="{019D6FE6-C161-460E-9F4E-8173BAC7DF8D}" srcOrd="0" destOrd="0" presId="urn:microsoft.com/office/officeart/2005/8/layout/lProcess2"/>
    <dgm:cxn modelId="{D06B7DEE-68AC-4409-8973-A9E08DD6F54C}" srcId="{1296A357-32B6-444C-8E11-791C441DBF91}" destId="{CC7B4008-5C9E-4E37-A23A-F2BC5188437D}" srcOrd="2" destOrd="0" parTransId="{4B1F5C60-A54C-4B21-9133-8705CEC7C3AF}" sibTransId="{BB2FA35B-A82A-4F47-8E8A-5DDF82067ED7}"/>
    <dgm:cxn modelId="{9AFAB722-83B5-448C-9FBB-841D9716B0A9}" srcId="{1E7757F3-EB2B-4437-A3ED-25733038DECA}" destId="{1296A357-32B6-444C-8E11-791C441DBF91}" srcOrd="0" destOrd="0" parTransId="{EE9089FF-87B7-434E-8F2C-170779EC7AE1}" sibTransId="{749EBDEC-8920-45FC-AB75-6BEE37866F52}"/>
    <dgm:cxn modelId="{7C4184AB-E63B-6B47-912A-6DEE8D456226}" type="presOf" srcId="{B3B5B40A-E9EE-4A89-B3F5-642F84C61CFC}" destId="{CECBB125-23DE-498C-9950-AEF19471A0C8}" srcOrd="0" destOrd="0" presId="urn:microsoft.com/office/officeart/2005/8/layout/lProcess2"/>
    <dgm:cxn modelId="{A0F33783-EA01-7C4F-A833-B76FB1337C48}" type="presParOf" srcId="{1DEB5506-6F09-4A06-86BE-AADBB800D616}" destId="{973F8D87-B6B1-4610-A317-8010C01038B2}" srcOrd="0" destOrd="0" presId="urn:microsoft.com/office/officeart/2005/8/layout/lProcess2"/>
    <dgm:cxn modelId="{D88E4E3E-5573-B247-B0D5-2A2CDD12B5EE}" type="presParOf" srcId="{973F8D87-B6B1-4610-A317-8010C01038B2}" destId="{0076ADFD-40EB-4C7D-856B-D6625E2026D6}" srcOrd="0" destOrd="0" presId="urn:microsoft.com/office/officeart/2005/8/layout/lProcess2"/>
    <dgm:cxn modelId="{9D362BEE-8F84-804D-ADDF-67A312CD0BA3}" type="presParOf" srcId="{973F8D87-B6B1-4610-A317-8010C01038B2}" destId="{5C8357B5-DFA8-4DDA-926C-4B0C976BBAAC}" srcOrd="1" destOrd="0" presId="urn:microsoft.com/office/officeart/2005/8/layout/lProcess2"/>
    <dgm:cxn modelId="{12D3A738-E3B7-3A4A-A90B-2A891749C9DE}" type="presParOf" srcId="{973F8D87-B6B1-4610-A317-8010C01038B2}" destId="{6AA31C8D-29CF-4E5A-BA6F-7A1D37382CAB}" srcOrd="2" destOrd="0" presId="urn:microsoft.com/office/officeart/2005/8/layout/lProcess2"/>
    <dgm:cxn modelId="{A1953A1C-F48F-8445-9248-4A6AD2034DDD}" type="presParOf" srcId="{6AA31C8D-29CF-4E5A-BA6F-7A1D37382CAB}" destId="{08679DC5-90C9-45C9-B249-EEBD048D0D3E}" srcOrd="0" destOrd="0" presId="urn:microsoft.com/office/officeart/2005/8/layout/lProcess2"/>
    <dgm:cxn modelId="{E7B6CC28-51C4-B445-A4E4-90ABB6A4E2CC}" type="presParOf" srcId="{08679DC5-90C9-45C9-B249-EEBD048D0D3E}" destId="{019D6FE6-C161-460E-9F4E-8173BAC7DF8D}" srcOrd="0" destOrd="0" presId="urn:microsoft.com/office/officeart/2005/8/layout/lProcess2"/>
    <dgm:cxn modelId="{272947C5-7F93-434A-835B-A8ACB5E0E084}" type="presParOf" srcId="{08679DC5-90C9-45C9-B249-EEBD048D0D3E}" destId="{D9168C5B-04C6-46B0-9E9D-340EDF5B9CD5}" srcOrd="1" destOrd="0" presId="urn:microsoft.com/office/officeart/2005/8/layout/lProcess2"/>
    <dgm:cxn modelId="{22D5919E-A26A-5F43-B0D3-9599781D7171}" type="presParOf" srcId="{08679DC5-90C9-45C9-B249-EEBD048D0D3E}" destId="{6981CAED-3588-4859-AFAA-BF991E28FC70}" srcOrd="2" destOrd="0" presId="urn:microsoft.com/office/officeart/2005/8/layout/lProcess2"/>
    <dgm:cxn modelId="{DB2DD197-9E93-2640-8D3B-8B986F474D5F}" type="presParOf" srcId="{08679DC5-90C9-45C9-B249-EEBD048D0D3E}" destId="{63A7D582-01F1-4AE6-862C-A3DB7097A309}" srcOrd="3" destOrd="0" presId="urn:microsoft.com/office/officeart/2005/8/layout/lProcess2"/>
    <dgm:cxn modelId="{710207FF-E93C-E448-9EA5-3DFA05E2B0D8}" type="presParOf" srcId="{08679DC5-90C9-45C9-B249-EEBD048D0D3E}" destId="{0D7BD79F-E756-46CD-94F5-4035847D76E6}" srcOrd="4" destOrd="0" presId="urn:microsoft.com/office/officeart/2005/8/layout/lProcess2"/>
    <dgm:cxn modelId="{2104B6D9-105B-904F-834D-C7D7C2EAA4A5}" type="presParOf" srcId="{1DEB5506-6F09-4A06-86BE-AADBB800D616}" destId="{6776E1CE-6F47-49C1-9174-DE8E660F2E2E}" srcOrd="1" destOrd="0" presId="urn:microsoft.com/office/officeart/2005/8/layout/lProcess2"/>
    <dgm:cxn modelId="{71C62637-E880-1F46-83D4-A26A91D47855}" type="presParOf" srcId="{1DEB5506-6F09-4A06-86BE-AADBB800D616}" destId="{71142869-579F-4242-BD5E-9F7483FB1F97}" srcOrd="2" destOrd="0" presId="urn:microsoft.com/office/officeart/2005/8/layout/lProcess2"/>
    <dgm:cxn modelId="{2A7A6918-1F30-EC42-ACF5-8053EE20EFEF}" type="presParOf" srcId="{71142869-579F-4242-BD5E-9F7483FB1F97}" destId="{5568DD05-78C8-427E-A317-1C0E504D9610}" srcOrd="0" destOrd="0" presId="urn:microsoft.com/office/officeart/2005/8/layout/lProcess2"/>
    <dgm:cxn modelId="{21A686EF-E5D4-7B49-8A7B-C1319C75E2B0}" type="presParOf" srcId="{71142869-579F-4242-BD5E-9F7483FB1F97}" destId="{5850794C-D12F-4D6F-8734-EED0E21B71B1}" srcOrd="1" destOrd="0" presId="urn:microsoft.com/office/officeart/2005/8/layout/lProcess2"/>
    <dgm:cxn modelId="{F2606F65-D503-374B-8DB1-D3A135BE961C}" type="presParOf" srcId="{71142869-579F-4242-BD5E-9F7483FB1F97}" destId="{05CDB3F7-F737-460D-A61D-BBDEDFDAD74F}" srcOrd="2" destOrd="0" presId="urn:microsoft.com/office/officeart/2005/8/layout/lProcess2"/>
    <dgm:cxn modelId="{718C4A38-0D57-2240-8438-CA1834F80673}" type="presParOf" srcId="{05CDB3F7-F737-460D-A61D-BBDEDFDAD74F}" destId="{A92602B5-9A3A-41E7-8D76-2D0675B67994}" srcOrd="0" destOrd="0" presId="urn:microsoft.com/office/officeart/2005/8/layout/lProcess2"/>
    <dgm:cxn modelId="{81E080FA-DB66-294B-BA77-01711133C315}" type="presParOf" srcId="{A92602B5-9A3A-41E7-8D76-2D0675B67994}" destId="{FEB69655-9012-489F-ACC3-C1A5B6658100}" srcOrd="0" destOrd="0" presId="urn:microsoft.com/office/officeart/2005/8/layout/lProcess2"/>
    <dgm:cxn modelId="{E7BA2608-F184-E041-8786-90F043F79342}" type="presParOf" srcId="{A92602B5-9A3A-41E7-8D76-2D0675B67994}" destId="{74156F9E-34F7-49AB-8C66-522237A7F80C}" srcOrd="1" destOrd="0" presId="urn:microsoft.com/office/officeart/2005/8/layout/lProcess2"/>
    <dgm:cxn modelId="{1F2E6776-5CB3-0A41-B4DB-7D3A8E67556B}" type="presParOf" srcId="{A92602B5-9A3A-41E7-8D76-2D0675B67994}" destId="{01AA0E52-3381-4F83-A0A9-8F4036953D14}" srcOrd="2" destOrd="0" presId="urn:microsoft.com/office/officeart/2005/8/layout/lProcess2"/>
    <dgm:cxn modelId="{BCBE1CA9-1BC0-064A-BC13-0D2EE60DF536}" type="presParOf" srcId="{A92602B5-9A3A-41E7-8D76-2D0675B67994}" destId="{5B28505C-6F86-4233-AA70-F2D8B3115EEF}" srcOrd="3" destOrd="0" presId="urn:microsoft.com/office/officeart/2005/8/layout/lProcess2"/>
    <dgm:cxn modelId="{15D1CAD1-8BA7-FD45-BFD6-6F10EB949790}" type="presParOf" srcId="{A92602B5-9A3A-41E7-8D76-2D0675B67994}" destId="{AA8B170B-7C5D-4BEB-869B-4BA7CE729938}" srcOrd="4" destOrd="0" presId="urn:microsoft.com/office/officeart/2005/8/layout/lProcess2"/>
    <dgm:cxn modelId="{953BCE98-C951-F14D-9212-56D95AFBE225}" type="presParOf" srcId="{1DEB5506-6F09-4A06-86BE-AADBB800D616}" destId="{C4CB79AA-F8A4-4FF6-BAD7-0313FA155654}" srcOrd="3" destOrd="0" presId="urn:microsoft.com/office/officeart/2005/8/layout/lProcess2"/>
    <dgm:cxn modelId="{9C68AB07-36BF-A84A-B541-596B57176679}" type="presParOf" srcId="{1DEB5506-6F09-4A06-86BE-AADBB800D616}" destId="{D78ACDEB-7B18-4B43-830D-AC50EA075535}" srcOrd="4" destOrd="0" presId="urn:microsoft.com/office/officeart/2005/8/layout/lProcess2"/>
    <dgm:cxn modelId="{E82999BE-D2D9-4B4A-9CE3-278DCA30D069}" type="presParOf" srcId="{D78ACDEB-7B18-4B43-830D-AC50EA075535}" destId="{6D438B13-D20B-4C22-9333-6EB25DF268E5}" srcOrd="0" destOrd="0" presId="urn:microsoft.com/office/officeart/2005/8/layout/lProcess2"/>
    <dgm:cxn modelId="{019FED22-C832-194E-8DF5-6AA20739F07F}" type="presParOf" srcId="{D78ACDEB-7B18-4B43-830D-AC50EA075535}" destId="{05713C41-112C-4E52-BACE-EAC849C99897}" srcOrd="1" destOrd="0" presId="urn:microsoft.com/office/officeart/2005/8/layout/lProcess2"/>
    <dgm:cxn modelId="{0CCFADC2-19CD-7542-A25C-A7D617363503}" type="presParOf" srcId="{D78ACDEB-7B18-4B43-830D-AC50EA075535}" destId="{87CD65CF-8CC5-4D76-9622-931E38FCA4AD}" srcOrd="2" destOrd="0" presId="urn:microsoft.com/office/officeart/2005/8/layout/lProcess2"/>
    <dgm:cxn modelId="{80E666D1-62D1-B149-B0A8-B68140A8C079}" type="presParOf" srcId="{87CD65CF-8CC5-4D76-9622-931E38FCA4AD}" destId="{65A4E4D2-A09F-451A-AAFF-A91375BB66E5}" srcOrd="0" destOrd="0" presId="urn:microsoft.com/office/officeart/2005/8/layout/lProcess2"/>
    <dgm:cxn modelId="{7B01681B-A6B3-2F4D-9266-77196088E246}" type="presParOf" srcId="{65A4E4D2-A09F-451A-AAFF-A91375BB66E5}" destId="{6C73A105-9AEB-4A2E-9FA4-A6F9916D3E42}" srcOrd="0" destOrd="0" presId="urn:microsoft.com/office/officeart/2005/8/layout/lProcess2"/>
    <dgm:cxn modelId="{057850CE-D722-C046-AC76-87595841A785}" type="presParOf" srcId="{65A4E4D2-A09F-451A-AAFF-A91375BB66E5}" destId="{183AF28A-0485-42E9-92F9-83902DC6A8A0}" srcOrd="1" destOrd="0" presId="urn:microsoft.com/office/officeart/2005/8/layout/lProcess2"/>
    <dgm:cxn modelId="{B71FEC1C-9658-164B-982C-2CBC7C6CA1FC}" type="presParOf" srcId="{65A4E4D2-A09F-451A-AAFF-A91375BB66E5}" destId="{9033F1E1-19A2-4BE3-9FD1-277C39E64551}" srcOrd="2" destOrd="0" presId="urn:microsoft.com/office/officeart/2005/8/layout/lProcess2"/>
    <dgm:cxn modelId="{99BFD2BA-0D00-C740-AFF4-07C455E37402}" type="presParOf" srcId="{65A4E4D2-A09F-451A-AAFF-A91375BB66E5}" destId="{218F9B9A-673C-4798-99FF-55CC0FAC1135}" srcOrd="3" destOrd="0" presId="urn:microsoft.com/office/officeart/2005/8/layout/lProcess2"/>
    <dgm:cxn modelId="{AD75866D-1E37-0741-8807-FA35BE47998F}" type="presParOf" srcId="{65A4E4D2-A09F-451A-AAFF-A91375BB66E5}" destId="{CECBB125-23DE-498C-9950-AEF19471A0C8}" srcOrd="4"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7757F3-EB2B-4437-A3ED-25733038DECA}" type="doc">
      <dgm:prSet loTypeId="urn:microsoft.com/office/officeart/2005/8/layout/lProcess2" loCatId="list" qsTypeId="urn:microsoft.com/office/officeart/2005/8/quickstyle/simple5" qsCatId="simple" csTypeId="urn:microsoft.com/office/officeart/2005/8/colors/colorful5" csCatId="colorful" phldr="1"/>
      <dgm:spPr/>
      <dgm:t>
        <a:bodyPr/>
        <a:lstStyle/>
        <a:p>
          <a:endParaRPr lang="en-US"/>
        </a:p>
      </dgm:t>
    </dgm:pt>
    <dgm:pt modelId="{1296A357-32B6-444C-8E11-791C441DBF91}">
      <dgm:prSet phldrT="[Text]"/>
      <dgm:spPr/>
      <dgm:t>
        <a:bodyPr/>
        <a:lstStyle/>
        <a:p>
          <a:r>
            <a:rPr lang="en-US"/>
            <a:t>Environment Building </a:t>
          </a:r>
        </a:p>
      </dgm:t>
    </dgm:pt>
    <dgm:pt modelId="{EE9089FF-87B7-434E-8F2C-170779EC7AE1}" type="parTrans" cxnId="{9AFAB722-83B5-448C-9FBB-841D9716B0A9}">
      <dgm:prSet/>
      <dgm:spPr/>
      <dgm:t>
        <a:bodyPr/>
        <a:lstStyle/>
        <a:p>
          <a:endParaRPr lang="en-US"/>
        </a:p>
      </dgm:t>
    </dgm:pt>
    <dgm:pt modelId="{749EBDEC-8920-45FC-AB75-6BEE37866F52}" type="sibTrans" cxnId="{9AFAB722-83B5-448C-9FBB-841D9716B0A9}">
      <dgm:prSet/>
      <dgm:spPr/>
      <dgm:t>
        <a:bodyPr/>
        <a:lstStyle/>
        <a:p>
          <a:endParaRPr lang="en-US"/>
        </a:p>
      </dgm:t>
    </dgm:pt>
    <dgm:pt modelId="{F4193CF0-C6A9-47FE-9A9D-68EA7D7A8CBB}">
      <dgm:prSet phldrT="[Text]"/>
      <dgm:spPr/>
      <dgm:t>
        <a:bodyPr/>
        <a:lstStyle/>
        <a:p>
          <a:r>
            <a:rPr lang="en-US"/>
            <a:t>Awareness Generation  </a:t>
          </a:r>
        </a:p>
      </dgm:t>
    </dgm:pt>
    <dgm:pt modelId="{31979F89-C5E5-430C-AA64-E0DD19BAE13F}" type="parTrans" cxnId="{D75B42B2-8758-45D1-AD5A-BA44F846A074}">
      <dgm:prSet/>
      <dgm:spPr/>
      <dgm:t>
        <a:bodyPr/>
        <a:lstStyle/>
        <a:p>
          <a:endParaRPr lang="en-US"/>
        </a:p>
      </dgm:t>
    </dgm:pt>
    <dgm:pt modelId="{E41FB24A-6AD6-44B2-A874-3F4840BCCF77}" type="sibTrans" cxnId="{D75B42B2-8758-45D1-AD5A-BA44F846A074}">
      <dgm:prSet/>
      <dgm:spPr/>
      <dgm:t>
        <a:bodyPr/>
        <a:lstStyle/>
        <a:p>
          <a:endParaRPr lang="en-US"/>
        </a:p>
      </dgm:t>
    </dgm:pt>
    <dgm:pt modelId="{366C6FAE-D5BE-4FA6-8242-0D67C6899EBE}">
      <dgm:prSet phldrT="[Text]"/>
      <dgm:spPr/>
      <dgm:t>
        <a:bodyPr/>
        <a:lstStyle/>
        <a:p>
          <a:r>
            <a:rPr lang="en-US"/>
            <a:t>Creating Aspiration</a:t>
          </a:r>
        </a:p>
      </dgm:t>
    </dgm:pt>
    <dgm:pt modelId="{C39D1D77-A969-4875-82DB-4DCD78179DB6}" type="parTrans" cxnId="{ED1B3E36-F151-482A-B98A-0FC2D5B7951B}">
      <dgm:prSet/>
      <dgm:spPr/>
      <dgm:t>
        <a:bodyPr/>
        <a:lstStyle/>
        <a:p>
          <a:endParaRPr lang="en-US"/>
        </a:p>
      </dgm:t>
    </dgm:pt>
    <dgm:pt modelId="{6564A581-2898-4CDC-A01E-E3A213969CE4}" type="sibTrans" cxnId="{ED1B3E36-F151-482A-B98A-0FC2D5B7951B}">
      <dgm:prSet/>
      <dgm:spPr/>
      <dgm:t>
        <a:bodyPr/>
        <a:lstStyle/>
        <a:p>
          <a:endParaRPr lang="en-US"/>
        </a:p>
      </dgm:t>
    </dgm:pt>
    <dgm:pt modelId="{BA2008ED-8E0B-498F-BC40-A2734CD0F98C}">
      <dgm:prSet phldrT="[Text]"/>
      <dgm:spPr/>
      <dgm:t>
        <a:bodyPr/>
        <a:lstStyle/>
        <a:p>
          <a:r>
            <a:rPr lang="en-US"/>
            <a:t>Skill Training </a:t>
          </a:r>
        </a:p>
      </dgm:t>
    </dgm:pt>
    <dgm:pt modelId="{B5CB59BA-0D34-4DD4-A908-5F9CD400C590}" type="parTrans" cxnId="{222CE99E-EAC8-46DC-BFEF-B6BFA7D97FC5}">
      <dgm:prSet/>
      <dgm:spPr/>
      <dgm:t>
        <a:bodyPr/>
        <a:lstStyle/>
        <a:p>
          <a:endParaRPr lang="en-US"/>
        </a:p>
      </dgm:t>
    </dgm:pt>
    <dgm:pt modelId="{C9AC38B7-D70F-46C7-B342-4B50B513AB66}" type="sibTrans" cxnId="{222CE99E-EAC8-46DC-BFEF-B6BFA7D97FC5}">
      <dgm:prSet/>
      <dgm:spPr/>
      <dgm:t>
        <a:bodyPr/>
        <a:lstStyle/>
        <a:p>
          <a:endParaRPr lang="en-US"/>
        </a:p>
      </dgm:t>
    </dgm:pt>
    <dgm:pt modelId="{6C9DB836-2EE8-4492-A4E0-504CE1622906}">
      <dgm:prSet phldrT="[Text]"/>
      <dgm:spPr/>
      <dgm:t>
        <a:bodyPr/>
        <a:lstStyle/>
        <a:p>
          <a:r>
            <a:rPr lang="en-US"/>
            <a:t>Infrastructure Development </a:t>
          </a:r>
        </a:p>
      </dgm:t>
    </dgm:pt>
    <dgm:pt modelId="{C26BF127-3F03-42D1-B2F4-E2A2EFBB3134}" type="parTrans" cxnId="{56B221EE-06BE-453D-8CD9-0DDA388A1544}">
      <dgm:prSet/>
      <dgm:spPr/>
      <dgm:t>
        <a:bodyPr/>
        <a:lstStyle/>
        <a:p>
          <a:endParaRPr lang="en-US"/>
        </a:p>
      </dgm:t>
    </dgm:pt>
    <dgm:pt modelId="{5DADFFB1-4FB9-4867-8D3B-561923D80C7E}" type="sibTrans" cxnId="{56B221EE-06BE-453D-8CD9-0DDA388A1544}">
      <dgm:prSet/>
      <dgm:spPr/>
      <dgm:t>
        <a:bodyPr/>
        <a:lstStyle/>
        <a:p>
          <a:endParaRPr lang="en-US"/>
        </a:p>
      </dgm:t>
    </dgm:pt>
    <dgm:pt modelId="{2180E736-9DB3-4B76-8511-D128701D4571}">
      <dgm:prSet phldrT="[Text]"/>
      <dgm:spPr/>
      <dgm:t>
        <a:bodyPr/>
        <a:lstStyle/>
        <a:p>
          <a:r>
            <a:rPr lang="en-US"/>
            <a:t>Curriculum and Quality </a:t>
          </a:r>
        </a:p>
      </dgm:t>
    </dgm:pt>
    <dgm:pt modelId="{06AD37D8-1C53-4626-AA72-E3456FF51C36}" type="parTrans" cxnId="{D1CBD5CD-2482-4425-BD38-F0A54178FB47}">
      <dgm:prSet/>
      <dgm:spPr/>
      <dgm:t>
        <a:bodyPr/>
        <a:lstStyle/>
        <a:p>
          <a:endParaRPr lang="en-US"/>
        </a:p>
      </dgm:t>
    </dgm:pt>
    <dgm:pt modelId="{51BDF2E2-FA34-45F5-862C-7B341228CFE8}" type="sibTrans" cxnId="{D1CBD5CD-2482-4425-BD38-F0A54178FB47}">
      <dgm:prSet/>
      <dgm:spPr/>
      <dgm:t>
        <a:bodyPr/>
        <a:lstStyle/>
        <a:p>
          <a:endParaRPr lang="en-US"/>
        </a:p>
      </dgm:t>
    </dgm:pt>
    <dgm:pt modelId="{C2D07BFC-0BFB-4FFA-B904-2608F7534565}">
      <dgm:prSet phldrT="[Text]"/>
      <dgm:spPr/>
      <dgm:t>
        <a:bodyPr/>
        <a:lstStyle/>
        <a:p>
          <a:r>
            <a:rPr lang="en-US"/>
            <a:t>Partnership &amp; Placement </a:t>
          </a:r>
        </a:p>
      </dgm:t>
    </dgm:pt>
    <dgm:pt modelId="{1C3C3F82-D808-4E60-BD98-E5E448798908}" type="parTrans" cxnId="{8AA4DD75-A15F-4DC8-8EB8-CFE613153861}">
      <dgm:prSet/>
      <dgm:spPr/>
      <dgm:t>
        <a:bodyPr/>
        <a:lstStyle/>
        <a:p>
          <a:endParaRPr lang="en-US"/>
        </a:p>
      </dgm:t>
    </dgm:pt>
    <dgm:pt modelId="{0A83C756-0AFC-4090-80A9-A2531DBF0A69}" type="sibTrans" cxnId="{8AA4DD75-A15F-4DC8-8EB8-CFE613153861}">
      <dgm:prSet/>
      <dgm:spPr/>
      <dgm:t>
        <a:bodyPr/>
        <a:lstStyle/>
        <a:p>
          <a:endParaRPr lang="en-US"/>
        </a:p>
      </dgm:t>
    </dgm:pt>
    <dgm:pt modelId="{4148D5E5-6824-45D2-A97B-CE243080240D}">
      <dgm:prSet phldrT="[Text]"/>
      <dgm:spPr/>
      <dgm:t>
        <a:bodyPr/>
        <a:lstStyle/>
        <a:p>
          <a:r>
            <a:rPr lang="en-US"/>
            <a:t>Gov - Industry - Civil Society - Academia</a:t>
          </a:r>
        </a:p>
      </dgm:t>
    </dgm:pt>
    <dgm:pt modelId="{1E5DFA35-2F3A-4979-B475-C439B7AE2D00}" type="parTrans" cxnId="{D11710C6-B5AA-40C4-82C1-CBBED3738DBB}">
      <dgm:prSet/>
      <dgm:spPr/>
      <dgm:t>
        <a:bodyPr/>
        <a:lstStyle/>
        <a:p>
          <a:endParaRPr lang="en-US"/>
        </a:p>
      </dgm:t>
    </dgm:pt>
    <dgm:pt modelId="{1561C9A1-B170-42E2-B22C-AFB97B52DB52}" type="sibTrans" cxnId="{D11710C6-B5AA-40C4-82C1-CBBED3738DBB}">
      <dgm:prSet/>
      <dgm:spPr/>
      <dgm:t>
        <a:bodyPr/>
        <a:lstStyle/>
        <a:p>
          <a:endParaRPr lang="en-US"/>
        </a:p>
      </dgm:t>
    </dgm:pt>
    <dgm:pt modelId="{088C1288-D211-4844-9816-8BBC94887662}">
      <dgm:prSet phldrT="[Text]"/>
      <dgm:spPr/>
      <dgm:t>
        <a:bodyPr/>
        <a:lstStyle/>
        <a:p>
          <a:r>
            <a:rPr lang="en-US"/>
            <a:t>Career Guidance </a:t>
          </a:r>
        </a:p>
      </dgm:t>
    </dgm:pt>
    <dgm:pt modelId="{F3CF8C37-42AA-47E3-B113-0C172BEB952B}" type="parTrans" cxnId="{829A2DAC-2327-4045-B0B5-1B136DE9F5FB}">
      <dgm:prSet/>
      <dgm:spPr/>
      <dgm:t>
        <a:bodyPr/>
        <a:lstStyle/>
        <a:p>
          <a:endParaRPr lang="en-US"/>
        </a:p>
      </dgm:t>
    </dgm:pt>
    <dgm:pt modelId="{68223092-7DB1-46CC-87D9-B32728E61622}" type="sibTrans" cxnId="{829A2DAC-2327-4045-B0B5-1B136DE9F5FB}">
      <dgm:prSet/>
      <dgm:spPr/>
      <dgm:t>
        <a:bodyPr/>
        <a:lstStyle/>
        <a:p>
          <a:endParaRPr lang="en-US"/>
        </a:p>
      </dgm:t>
    </dgm:pt>
    <dgm:pt modelId="{CC7B4008-5C9E-4E37-A23A-F2BC5188437D}">
      <dgm:prSet/>
      <dgm:spPr/>
      <dgm:t>
        <a:bodyPr/>
        <a:lstStyle/>
        <a:p>
          <a:r>
            <a:rPr lang="en-US"/>
            <a:t>Working with Education System </a:t>
          </a:r>
        </a:p>
      </dgm:t>
    </dgm:pt>
    <dgm:pt modelId="{4B1F5C60-A54C-4B21-9133-8705CEC7C3AF}" type="parTrans" cxnId="{D06B7DEE-68AC-4409-8973-A9E08DD6F54C}">
      <dgm:prSet/>
      <dgm:spPr/>
      <dgm:t>
        <a:bodyPr/>
        <a:lstStyle/>
        <a:p>
          <a:endParaRPr lang="en-US"/>
        </a:p>
      </dgm:t>
    </dgm:pt>
    <dgm:pt modelId="{BB2FA35B-A82A-4F47-8E8A-5DDF82067ED7}" type="sibTrans" cxnId="{D06B7DEE-68AC-4409-8973-A9E08DD6F54C}">
      <dgm:prSet/>
      <dgm:spPr/>
      <dgm:t>
        <a:bodyPr/>
        <a:lstStyle/>
        <a:p>
          <a:endParaRPr lang="en-US"/>
        </a:p>
      </dgm:t>
    </dgm:pt>
    <dgm:pt modelId="{B3B5B40A-E9EE-4A89-B3F5-642F84C61CFC}">
      <dgm:prSet/>
      <dgm:spPr/>
      <dgm:t>
        <a:bodyPr/>
        <a:lstStyle/>
        <a:p>
          <a:r>
            <a:rPr lang="en-US"/>
            <a:t>Employment Opportunity</a:t>
          </a:r>
        </a:p>
      </dgm:t>
    </dgm:pt>
    <dgm:pt modelId="{D876EA52-4610-4E0F-BB17-00D1287B1D41}" type="parTrans" cxnId="{D5B3EEEA-6D3C-4DBE-8F2D-D433B9365DC5}">
      <dgm:prSet/>
      <dgm:spPr/>
      <dgm:t>
        <a:bodyPr/>
        <a:lstStyle/>
        <a:p>
          <a:endParaRPr lang="en-US"/>
        </a:p>
      </dgm:t>
    </dgm:pt>
    <dgm:pt modelId="{D5539DEC-A303-42C1-AF17-9510FE8B01BE}" type="sibTrans" cxnId="{D5B3EEEA-6D3C-4DBE-8F2D-D433B9365DC5}">
      <dgm:prSet/>
      <dgm:spPr/>
      <dgm:t>
        <a:bodyPr/>
        <a:lstStyle/>
        <a:p>
          <a:endParaRPr lang="en-US"/>
        </a:p>
      </dgm:t>
    </dgm:pt>
    <dgm:pt modelId="{7456278D-CFF5-4892-8C86-632404FD4E5B}">
      <dgm:prSet/>
      <dgm:spPr/>
      <dgm:t>
        <a:bodyPr/>
        <a:lstStyle/>
        <a:p>
          <a:r>
            <a:rPr lang="en-IN" b="0" i="0"/>
            <a:t>Apprenticeship</a:t>
          </a:r>
          <a:endParaRPr lang="en-US" b="0" i="0"/>
        </a:p>
      </dgm:t>
    </dgm:pt>
    <dgm:pt modelId="{A7CFC8D8-DB50-43E4-A103-C7324C9EF908}" type="parTrans" cxnId="{AEEDC1CB-9458-492C-8DA1-D74068E3ECBB}">
      <dgm:prSet/>
      <dgm:spPr/>
      <dgm:t>
        <a:bodyPr/>
        <a:lstStyle/>
        <a:p>
          <a:endParaRPr lang="en-US"/>
        </a:p>
      </dgm:t>
    </dgm:pt>
    <dgm:pt modelId="{E184A3F4-D1DA-456B-B2FB-A7DCDBC77465}" type="sibTrans" cxnId="{AEEDC1CB-9458-492C-8DA1-D74068E3ECBB}">
      <dgm:prSet/>
      <dgm:spPr/>
      <dgm:t>
        <a:bodyPr/>
        <a:lstStyle/>
        <a:p>
          <a:endParaRPr lang="en-US"/>
        </a:p>
      </dgm:t>
    </dgm:pt>
    <dgm:pt modelId="{1DEB5506-6F09-4A06-86BE-AADBB800D616}" type="pres">
      <dgm:prSet presAssocID="{1E7757F3-EB2B-4437-A3ED-25733038DECA}" presName="theList" presStyleCnt="0">
        <dgm:presLayoutVars>
          <dgm:dir/>
          <dgm:animLvl val="lvl"/>
          <dgm:resizeHandles val="exact"/>
        </dgm:presLayoutVars>
      </dgm:prSet>
      <dgm:spPr/>
      <dgm:t>
        <a:bodyPr/>
        <a:lstStyle/>
        <a:p>
          <a:endParaRPr lang="en-US"/>
        </a:p>
      </dgm:t>
    </dgm:pt>
    <dgm:pt modelId="{973F8D87-B6B1-4610-A317-8010C01038B2}" type="pres">
      <dgm:prSet presAssocID="{1296A357-32B6-444C-8E11-791C441DBF91}" presName="compNode" presStyleCnt="0"/>
      <dgm:spPr/>
      <dgm:t>
        <a:bodyPr/>
        <a:lstStyle/>
        <a:p>
          <a:endParaRPr lang="en-US"/>
        </a:p>
      </dgm:t>
    </dgm:pt>
    <dgm:pt modelId="{0076ADFD-40EB-4C7D-856B-D6625E2026D6}" type="pres">
      <dgm:prSet presAssocID="{1296A357-32B6-444C-8E11-791C441DBF91}" presName="aNode" presStyleLbl="bgShp" presStyleIdx="0" presStyleCnt="3"/>
      <dgm:spPr/>
      <dgm:t>
        <a:bodyPr/>
        <a:lstStyle/>
        <a:p>
          <a:endParaRPr lang="en-US"/>
        </a:p>
      </dgm:t>
    </dgm:pt>
    <dgm:pt modelId="{5C8357B5-DFA8-4DDA-926C-4B0C976BBAAC}" type="pres">
      <dgm:prSet presAssocID="{1296A357-32B6-444C-8E11-791C441DBF91}" presName="textNode" presStyleLbl="bgShp" presStyleIdx="0" presStyleCnt="3"/>
      <dgm:spPr/>
      <dgm:t>
        <a:bodyPr/>
        <a:lstStyle/>
        <a:p>
          <a:endParaRPr lang="en-US"/>
        </a:p>
      </dgm:t>
    </dgm:pt>
    <dgm:pt modelId="{6AA31C8D-29CF-4E5A-BA6F-7A1D37382CAB}" type="pres">
      <dgm:prSet presAssocID="{1296A357-32B6-444C-8E11-791C441DBF91}" presName="compChildNode" presStyleCnt="0"/>
      <dgm:spPr/>
      <dgm:t>
        <a:bodyPr/>
        <a:lstStyle/>
        <a:p>
          <a:endParaRPr lang="en-US"/>
        </a:p>
      </dgm:t>
    </dgm:pt>
    <dgm:pt modelId="{08679DC5-90C9-45C9-B249-EEBD048D0D3E}" type="pres">
      <dgm:prSet presAssocID="{1296A357-32B6-444C-8E11-791C441DBF91}" presName="theInnerList" presStyleCnt="0"/>
      <dgm:spPr/>
      <dgm:t>
        <a:bodyPr/>
        <a:lstStyle/>
        <a:p>
          <a:endParaRPr lang="en-US"/>
        </a:p>
      </dgm:t>
    </dgm:pt>
    <dgm:pt modelId="{019D6FE6-C161-460E-9F4E-8173BAC7DF8D}" type="pres">
      <dgm:prSet presAssocID="{F4193CF0-C6A9-47FE-9A9D-68EA7D7A8CBB}" presName="childNode" presStyleLbl="node1" presStyleIdx="0" presStyleCnt="9">
        <dgm:presLayoutVars>
          <dgm:bulletEnabled val="1"/>
        </dgm:presLayoutVars>
      </dgm:prSet>
      <dgm:spPr/>
      <dgm:t>
        <a:bodyPr/>
        <a:lstStyle/>
        <a:p>
          <a:endParaRPr lang="en-US"/>
        </a:p>
      </dgm:t>
    </dgm:pt>
    <dgm:pt modelId="{D9168C5B-04C6-46B0-9E9D-340EDF5B9CD5}" type="pres">
      <dgm:prSet presAssocID="{F4193CF0-C6A9-47FE-9A9D-68EA7D7A8CBB}" presName="aSpace2" presStyleCnt="0"/>
      <dgm:spPr/>
      <dgm:t>
        <a:bodyPr/>
        <a:lstStyle/>
        <a:p>
          <a:endParaRPr lang="en-US"/>
        </a:p>
      </dgm:t>
    </dgm:pt>
    <dgm:pt modelId="{6981CAED-3588-4859-AFAA-BF991E28FC70}" type="pres">
      <dgm:prSet presAssocID="{366C6FAE-D5BE-4FA6-8242-0D67C6899EBE}" presName="childNode" presStyleLbl="node1" presStyleIdx="1" presStyleCnt="9">
        <dgm:presLayoutVars>
          <dgm:bulletEnabled val="1"/>
        </dgm:presLayoutVars>
      </dgm:prSet>
      <dgm:spPr/>
      <dgm:t>
        <a:bodyPr/>
        <a:lstStyle/>
        <a:p>
          <a:endParaRPr lang="en-US"/>
        </a:p>
      </dgm:t>
    </dgm:pt>
    <dgm:pt modelId="{63A7D582-01F1-4AE6-862C-A3DB7097A309}" type="pres">
      <dgm:prSet presAssocID="{366C6FAE-D5BE-4FA6-8242-0D67C6899EBE}" presName="aSpace2" presStyleCnt="0"/>
      <dgm:spPr/>
      <dgm:t>
        <a:bodyPr/>
        <a:lstStyle/>
        <a:p>
          <a:endParaRPr lang="en-US"/>
        </a:p>
      </dgm:t>
    </dgm:pt>
    <dgm:pt modelId="{0D7BD79F-E756-46CD-94F5-4035847D76E6}" type="pres">
      <dgm:prSet presAssocID="{CC7B4008-5C9E-4E37-A23A-F2BC5188437D}" presName="childNode" presStyleLbl="node1" presStyleIdx="2" presStyleCnt="9">
        <dgm:presLayoutVars>
          <dgm:bulletEnabled val="1"/>
        </dgm:presLayoutVars>
      </dgm:prSet>
      <dgm:spPr/>
      <dgm:t>
        <a:bodyPr/>
        <a:lstStyle/>
        <a:p>
          <a:endParaRPr lang="en-US"/>
        </a:p>
      </dgm:t>
    </dgm:pt>
    <dgm:pt modelId="{6776E1CE-6F47-49C1-9174-DE8E660F2E2E}" type="pres">
      <dgm:prSet presAssocID="{1296A357-32B6-444C-8E11-791C441DBF91}" presName="aSpace" presStyleCnt="0"/>
      <dgm:spPr/>
      <dgm:t>
        <a:bodyPr/>
        <a:lstStyle/>
        <a:p>
          <a:endParaRPr lang="en-US"/>
        </a:p>
      </dgm:t>
    </dgm:pt>
    <dgm:pt modelId="{71142869-579F-4242-BD5E-9F7483FB1F97}" type="pres">
      <dgm:prSet presAssocID="{BA2008ED-8E0B-498F-BC40-A2734CD0F98C}" presName="compNode" presStyleCnt="0"/>
      <dgm:spPr/>
      <dgm:t>
        <a:bodyPr/>
        <a:lstStyle/>
        <a:p>
          <a:endParaRPr lang="en-US"/>
        </a:p>
      </dgm:t>
    </dgm:pt>
    <dgm:pt modelId="{5568DD05-78C8-427E-A317-1C0E504D9610}" type="pres">
      <dgm:prSet presAssocID="{BA2008ED-8E0B-498F-BC40-A2734CD0F98C}" presName="aNode" presStyleLbl="bgShp" presStyleIdx="1" presStyleCnt="3"/>
      <dgm:spPr/>
      <dgm:t>
        <a:bodyPr/>
        <a:lstStyle/>
        <a:p>
          <a:endParaRPr lang="en-US"/>
        </a:p>
      </dgm:t>
    </dgm:pt>
    <dgm:pt modelId="{5850794C-D12F-4D6F-8734-EED0E21B71B1}" type="pres">
      <dgm:prSet presAssocID="{BA2008ED-8E0B-498F-BC40-A2734CD0F98C}" presName="textNode" presStyleLbl="bgShp" presStyleIdx="1" presStyleCnt="3"/>
      <dgm:spPr/>
      <dgm:t>
        <a:bodyPr/>
        <a:lstStyle/>
        <a:p>
          <a:endParaRPr lang="en-US"/>
        </a:p>
      </dgm:t>
    </dgm:pt>
    <dgm:pt modelId="{05CDB3F7-F737-460D-A61D-BBDEDFDAD74F}" type="pres">
      <dgm:prSet presAssocID="{BA2008ED-8E0B-498F-BC40-A2734CD0F98C}" presName="compChildNode" presStyleCnt="0"/>
      <dgm:spPr/>
      <dgm:t>
        <a:bodyPr/>
        <a:lstStyle/>
        <a:p>
          <a:endParaRPr lang="en-US"/>
        </a:p>
      </dgm:t>
    </dgm:pt>
    <dgm:pt modelId="{A92602B5-9A3A-41E7-8D76-2D0675B67994}" type="pres">
      <dgm:prSet presAssocID="{BA2008ED-8E0B-498F-BC40-A2734CD0F98C}" presName="theInnerList" presStyleCnt="0"/>
      <dgm:spPr/>
      <dgm:t>
        <a:bodyPr/>
        <a:lstStyle/>
        <a:p>
          <a:endParaRPr lang="en-US"/>
        </a:p>
      </dgm:t>
    </dgm:pt>
    <dgm:pt modelId="{FEB69655-9012-489F-ACC3-C1A5B6658100}" type="pres">
      <dgm:prSet presAssocID="{6C9DB836-2EE8-4492-A4E0-504CE1622906}" presName="childNode" presStyleLbl="node1" presStyleIdx="3" presStyleCnt="9">
        <dgm:presLayoutVars>
          <dgm:bulletEnabled val="1"/>
        </dgm:presLayoutVars>
      </dgm:prSet>
      <dgm:spPr/>
      <dgm:t>
        <a:bodyPr/>
        <a:lstStyle/>
        <a:p>
          <a:endParaRPr lang="en-US"/>
        </a:p>
      </dgm:t>
    </dgm:pt>
    <dgm:pt modelId="{74156F9E-34F7-49AB-8C66-522237A7F80C}" type="pres">
      <dgm:prSet presAssocID="{6C9DB836-2EE8-4492-A4E0-504CE1622906}" presName="aSpace2" presStyleCnt="0"/>
      <dgm:spPr/>
      <dgm:t>
        <a:bodyPr/>
        <a:lstStyle/>
        <a:p>
          <a:endParaRPr lang="en-US"/>
        </a:p>
      </dgm:t>
    </dgm:pt>
    <dgm:pt modelId="{01AA0E52-3381-4F83-A0A9-8F4036953D14}" type="pres">
      <dgm:prSet presAssocID="{2180E736-9DB3-4B76-8511-D128701D4571}" presName="childNode" presStyleLbl="node1" presStyleIdx="4" presStyleCnt="9">
        <dgm:presLayoutVars>
          <dgm:bulletEnabled val="1"/>
        </dgm:presLayoutVars>
      </dgm:prSet>
      <dgm:spPr/>
      <dgm:t>
        <a:bodyPr/>
        <a:lstStyle/>
        <a:p>
          <a:endParaRPr lang="en-US"/>
        </a:p>
      </dgm:t>
    </dgm:pt>
    <dgm:pt modelId="{5B28505C-6F86-4233-AA70-F2D8B3115EEF}" type="pres">
      <dgm:prSet presAssocID="{2180E736-9DB3-4B76-8511-D128701D4571}" presName="aSpace2" presStyleCnt="0"/>
      <dgm:spPr/>
      <dgm:t>
        <a:bodyPr/>
        <a:lstStyle/>
        <a:p>
          <a:endParaRPr lang="en-US"/>
        </a:p>
      </dgm:t>
    </dgm:pt>
    <dgm:pt modelId="{AA8B170B-7C5D-4BEB-869B-4BA7CE729938}" type="pres">
      <dgm:prSet presAssocID="{7456278D-CFF5-4892-8C86-632404FD4E5B}" presName="childNode" presStyleLbl="node1" presStyleIdx="5" presStyleCnt="9">
        <dgm:presLayoutVars>
          <dgm:bulletEnabled val="1"/>
        </dgm:presLayoutVars>
      </dgm:prSet>
      <dgm:spPr/>
      <dgm:t>
        <a:bodyPr/>
        <a:lstStyle/>
        <a:p>
          <a:endParaRPr lang="en-US"/>
        </a:p>
      </dgm:t>
    </dgm:pt>
    <dgm:pt modelId="{C4CB79AA-F8A4-4FF6-BAD7-0313FA155654}" type="pres">
      <dgm:prSet presAssocID="{BA2008ED-8E0B-498F-BC40-A2734CD0F98C}" presName="aSpace" presStyleCnt="0"/>
      <dgm:spPr/>
      <dgm:t>
        <a:bodyPr/>
        <a:lstStyle/>
        <a:p>
          <a:endParaRPr lang="en-US"/>
        </a:p>
      </dgm:t>
    </dgm:pt>
    <dgm:pt modelId="{D78ACDEB-7B18-4B43-830D-AC50EA075535}" type="pres">
      <dgm:prSet presAssocID="{C2D07BFC-0BFB-4FFA-B904-2608F7534565}" presName="compNode" presStyleCnt="0"/>
      <dgm:spPr/>
      <dgm:t>
        <a:bodyPr/>
        <a:lstStyle/>
        <a:p>
          <a:endParaRPr lang="en-US"/>
        </a:p>
      </dgm:t>
    </dgm:pt>
    <dgm:pt modelId="{6D438B13-D20B-4C22-9333-6EB25DF268E5}" type="pres">
      <dgm:prSet presAssocID="{C2D07BFC-0BFB-4FFA-B904-2608F7534565}" presName="aNode" presStyleLbl="bgShp" presStyleIdx="2" presStyleCnt="3"/>
      <dgm:spPr/>
      <dgm:t>
        <a:bodyPr/>
        <a:lstStyle/>
        <a:p>
          <a:endParaRPr lang="en-US"/>
        </a:p>
      </dgm:t>
    </dgm:pt>
    <dgm:pt modelId="{05713C41-112C-4E52-BACE-EAC849C99897}" type="pres">
      <dgm:prSet presAssocID="{C2D07BFC-0BFB-4FFA-B904-2608F7534565}" presName="textNode" presStyleLbl="bgShp" presStyleIdx="2" presStyleCnt="3"/>
      <dgm:spPr/>
      <dgm:t>
        <a:bodyPr/>
        <a:lstStyle/>
        <a:p>
          <a:endParaRPr lang="en-US"/>
        </a:p>
      </dgm:t>
    </dgm:pt>
    <dgm:pt modelId="{87CD65CF-8CC5-4D76-9622-931E38FCA4AD}" type="pres">
      <dgm:prSet presAssocID="{C2D07BFC-0BFB-4FFA-B904-2608F7534565}" presName="compChildNode" presStyleCnt="0"/>
      <dgm:spPr/>
      <dgm:t>
        <a:bodyPr/>
        <a:lstStyle/>
        <a:p>
          <a:endParaRPr lang="en-US"/>
        </a:p>
      </dgm:t>
    </dgm:pt>
    <dgm:pt modelId="{65A4E4D2-A09F-451A-AAFF-A91375BB66E5}" type="pres">
      <dgm:prSet presAssocID="{C2D07BFC-0BFB-4FFA-B904-2608F7534565}" presName="theInnerList" presStyleCnt="0"/>
      <dgm:spPr/>
      <dgm:t>
        <a:bodyPr/>
        <a:lstStyle/>
        <a:p>
          <a:endParaRPr lang="en-US"/>
        </a:p>
      </dgm:t>
    </dgm:pt>
    <dgm:pt modelId="{6C73A105-9AEB-4A2E-9FA4-A6F9916D3E42}" type="pres">
      <dgm:prSet presAssocID="{4148D5E5-6824-45D2-A97B-CE243080240D}" presName="childNode" presStyleLbl="node1" presStyleIdx="6" presStyleCnt="9">
        <dgm:presLayoutVars>
          <dgm:bulletEnabled val="1"/>
        </dgm:presLayoutVars>
      </dgm:prSet>
      <dgm:spPr/>
      <dgm:t>
        <a:bodyPr/>
        <a:lstStyle/>
        <a:p>
          <a:endParaRPr lang="en-US"/>
        </a:p>
      </dgm:t>
    </dgm:pt>
    <dgm:pt modelId="{183AF28A-0485-42E9-92F9-83902DC6A8A0}" type="pres">
      <dgm:prSet presAssocID="{4148D5E5-6824-45D2-A97B-CE243080240D}" presName="aSpace2" presStyleCnt="0"/>
      <dgm:spPr/>
      <dgm:t>
        <a:bodyPr/>
        <a:lstStyle/>
        <a:p>
          <a:endParaRPr lang="en-US"/>
        </a:p>
      </dgm:t>
    </dgm:pt>
    <dgm:pt modelId="{9033F1E1-19A2-4BE3-9FD1-277C39E64551}" type="pres">
      <dgm:prSet presAssocID="{088C1288-D211-4844-9816-8BBC94887662}" presName="childNode" presStyleLbl="node1" presStyleIdx="7" presStyleCnt="9">
        <dgm:presLayoutVars>
          <dgm:bulletEnabled val="1"/>
        </dgm:presLayoutVars>
      </dgm:prSet>
      <dgm:spPr/>
      <dgm:t>
        <a:bodyPr/>
        <a:lstStyle/>
        <a:p>
          <a:endParaRPr lang="en-US"/>
        </a:p>
      </dgm:t>
    </dgm:pt>
    <dgm:pt modelId="{218F9B9A-673C-4798-99FF-55CC0FAC1135}" type="pres">
      <dgm:prSet presAssocID="{088C1288-D211-4844-9816-8BBC94887662}" presName="aSpace2" presStyleCnt="0"/>
      <dgm:spPr/>
      <dgm:t>
        <a:bodyPr/>
        <a:lstStyle/>
        <a:p>
          <a:endParaRPr lang="en-US"/>
        </a:p>
      </dgm:t>
    </dgm:pt>
    <dgm:pt modelId="{CECBB125-23DE-498C-9950-AEF19471A0C8}" type="pres">
      <dgm:prSet presAssocID="{B3B5B40A-E9EE-4A89-B3F5-642F84C61CFC}" presName="childNode" presStyleLbl="node1" presStyleIdx="8" presStyleCnt="9">
        <dgm:presLayoutVars>
          <dgm:bulletEnabled val="1"/>
        </dgm:presLayoutVars>
      </dgm:prSet>
      <dgm:spPr/>
      <dgm:t>
        <a:bodyPr/>
        <a:lstStyle/>
        <a:p>
          <a:endParaRPr lang="en-US"/>
        </a:p>
      </dgm:t>
    </dgm:pt>
  </dgm:ptLst>
  <dgm:cxnLst>
    <dgm:cxn modelId="{27CF969F-430B-F646-8201-1B53C111162D}" type="presOf" srcId="{2180E736-9DB3-4B76-8511-D128701D4571}" destId="{01AA0E52-3381-4F83-A0A9-8F4036953D14}" srcOrd="0" destOrd="0" presId="urn:microsoft.com/office/officeart/2005/8/layout/lProcess2"/>
    <dgm:cxn modelId="{FBAD2300-2FF0-D642-B610-FD8C202A956C}" type="presOf" srcId="{6C9DB836-2EE8-4492-A4E0-504CE1622906}" destId="{FEB69655-9012-489F-ACC3-C1A5B6658100}" srcOrd="0" destOrd="0" presId="urn:microsoft.com/office/officeart/2005/8/layout/lProcess2"/>
    <dgm:cxn modelId="{56B221EE-06BE-453D-8CD9-0DDA388A1544}" srcId="{BA2008ED-8E0B-498F-BC40-A2734CD0F98C}" destId="{6C9DB836-2EE8-4492-A4E0-504CE1622906}" srcOrd="0" destOrd="0" parTransId="{C26BF127-3F03-42D1-B2F4-E2A2EFBB3134}" sibTransId="{5DADFFB1-4FB9-4867-8D3B-561923D80C7E}"/>
    <dgm:cxn modelId="{D1CBD5CD-2482-4425-BD38-F0A54178FB47}" srcId="{BA2008ED-8E0B-498F-BC40-A2734CD0F98C}" destId="{2180E736-9DB3-4B76-8511-D128701D4571}" srcOrd="1" destOrd="0" parTransId="{06AD37D8-1C53-4626-AA72-E3456FF51C36}" sibTransId="{51BDF2E2-FA34-45F5-862C-7B341228CFE8}"/>
    <dgm:cxn modelId="{D5B3EEEA-6D3C-4DBE-8F2D-D433B9365DC5}" srcId="{C2D07BFC-0BFB-4FFA-B904-2608F7534565}" destId="{B3B5B40A-E9EE-4A89-B3F5-642F84C61CFC}" srcOrd="2" destOrd="0" parTransId="{D876EA52-4610-4E0F-BB17-00D1287B1D41}" sibTransId="{D5539DEC-A303-42C1-AF17-9510FE8B01BE}"/>
    <dgm:cxn modelId="{EB1EFD49-80FA-8440-BD25-EFD29D2FDE43}" type="presOf" srcId="{366C6FAE-D5BE-4FA6-8242-0D67C6899EBE}" destId="{6981CAED-3588-4859-AFAA-BF991E28FC70}" srcOrd="0" destOrd="0" presId="urn:microsoft.com/office/officeart/2005/8/layout/lProcess2"/>
    <dgm:cxn modelId="{D75B42B2-8758-45D1-AD5A-BA44F846A074}" srcId="{1296A357-32B6-444C-8E11-791C441DBF91}" destId="{F4193CF0-C6A9-47FE-9A9D-68EA7D7A8CBB}" srcOrd="0" destOrd="0" parTransId="{31979F89-C5E5-430C-AA64-E0DD19BAE13F}" sibTransId="{E41FB24A-6AD6-44B2-A874-3F4840BCCF77}"/>
    <dgm:cxn modelId="{9BCEEB0F-B994-3048-8638-813BEBF19C16}" type="presOf" srcId="{BA2008ED-8E0B-498F-BC40-A2734CD0F98C}" destId="{5850794C-D12F-4D6F-8734-EED0E21B71B1}" srcOrd="1" destOrd="0" presId="urn:microsoft.com/office/officeart/2005/8/layout/lProcess2"/>
    <dgm:cxn modelId="{D11710C6-B5AA-40C4-82C1-CBBED3738DBB}" srcId="{C2D07BFC-0BFB-4FFA-B904-2608F7534565}" destId="{4148D5E5-6824-45D2-A97B-CE243080240D}" srcOrd="0" destOrd="0" parTransId="{1E5DFA35-2F3A-4979-B475-C439B7AE2D00}" sibTransId="{1561C9A1-B170-42E2-B22C-AFB97B52DB52}"/>
    <dgm:cxn modelId="{0631C1EE-F4EE-5641-98ED-9864C0778A83}" type="presOf" srcId="{1296A357-32B6-444C-8E11-791C441DBF91}" destId="{5C8357B5-DFA8-4DDA-926C-4B0C976BBAAC}" srcOrd="1" destOrd="0" presId="urn:microsoft.com/office/officeart/2005/8/layout/lProcess2"/>
    <dgm:cxn modelId="{78C1A528-8177-314F-8315-A7CC888A85EC}" type="presOf" srcId="{7456278D-CFF5-4892-8C86-632404FD4E5B}" destId="{AA8B170B-7C5D-4BEB-869B-4BA7CE729938}" srcOrd="0" destOrd="0" presId="urn:microsoft.com/office/officeart/2005/8/layout/lProcess2"/>
    <dgm:cxn modelId="{8AA4DD75-A15F-4DC8-8EB8-CFE613153861}" srcId="{1E7757F3-EB2B-4437-A3ED-25733038DECA}" destId="{C2D07BFC-0BFB-4FFA-B904-2608F7534565}" srcOrd="2" destOrd="0" parTransId="{1C3C3F82-D808-4E60-BD98-E5E448798908}" sibTransId="{0A83C756-0AFC-4090-80A9-A2531DBF0A69}"/>
    <dgm:cxn modelId="{FD01980C-57C1-1844-BF2B-5DCF23EB17F8}" type="presOf" srcId="{1296A357-32B6-444C-8E11-791C441DBF91}" destId="{0076ADFD-40EB-4C7D-856B-D6625E2026D6}" srcOrd="0" destOrd="0" presId="urn:microsoft.com/office/officeart/2005/8/layout/lProcess2"/>
    <dgm:cxn modelId="{222CE99E-EAC8-46DC-BFEF-B6BFA7D97FC5}" srcId="{1E7757F3-EB2B-4437-A3ED-25733038DECA}" destId="{BA2008ED-8E0B-498F-BC40-A2734CD0F98C}" srcOrd="1" destOrd="0" parTransId="{B5CB59BA-0D34-4DD4-A908-5F9CD400C590}" sibTransId="{C9AC38B7-D70F-46C7-B342-4B50B513AB66}"/>
    <dgm:cxn modelId="{37FCE957-F04A-B444-A13C-EDA70D56971D}" type="presOf" srcId="{BA2008ED-8E0B-498F-BC40-A2734CD0F98C}" destId="{5568DD05-78C8-427E-A317-1C0E504D9610}" srcOrd="0" destOrd="0" presId="urn:microsoft.com/office/officeart/2005/8/layout/lProcess2"/>
    <dgm:cxn modelId="{AEEDC1CB-9458-492C-8DA1-D74068E3ECBB}" srcId="{BA2008ED-8E0B-498F-BC40-A2734CD0F98C}" destId="{7456278D-CFF5-4892-8C86-632404FD4E5B}" srcOrd="2" destOrd="0" parTransId="{A7CFC8D8-DB50-43E4-A103-C7324C9EF908}" sibTransId="{E184A3F4-D1DA-456B-B2FB-A7DCDBC77465}"/>
    <dgm:cxn modelId="{8E8B1517-C7A4-3343-9317-78307969F815}" type="presOf" srcId="{4148D5E5-6824-45D2-A97B-CE243080240D}" destId="{6C73A105-9AEB-4A2E-9FA4-A6F9916D3E42}" srcOrd="0" destOrd="0" presId="urn:microsoft.com/office/officeart/2005/8/layout/lProcess2"/>
    <dgm:cxn modelId="{ED1B3E36-F151-482A-B98A-0FC2D5B7951B}" srcId="{1296A357-32B6-444C-8E11-791C441DBF91}" destId="{366C6FAE-D5BE-4FA6-8242-0D67C6899EBE}" srcOrd="1" destOrd="0" parTransId="{C39D1D77-A969-4875-82DB-4DCD78179DB6}" sibTransId="{6564A581-2898-4CDC-A01E-E3A213969CE4}"/>
    <dgm:cxn modelId="{194A239B-6039-8942-8FA6-7C59218CE853}" type="presOf" srcId="{C2D07BFC-0BFB-4FFA-B904-2608F7534565}" destId="{05713C41-112C-4E52-BACE-EAC849C99897}" srcOrd="1" destOrd="0" presId="urn:microsoft.com/office/officeart/2005/8/layout/lProcess2"/>
    <dgm:cxn modelId="{829A2DAC-2327-4045-B0B5-1B136DE9F5FB}" srcId="{C2D07BFC-0BFB-4FFA-B904-2608F7534565}" destId="{088C1288-D211-4844-9816-8BBC94887662}" srcOrd="1" destOrd="0" parTransId="{F3CF8C37-42AA-47E3-B113-0C172BEB952B}" sibTransId="{68223092-7DB1-46CC-87D9-B32728E61622}"/>
    <dgm:cxn modelId="{2D3D270F-6222-8B4C-B65D-A7E47502339F}" type="presOf" srcId="{C2D07BFC-0BFB-4FFA-B904-2608F7534565}" destId="{6D438B13-D20B-4C22-9333-6EB25DF268E5}" srcOrd="0" destOrd="0" presId="urn:microsoft.com/office/officeart/2005/8/layout/lProcess2"/>
    <dgm:cxn modelId="{A7F2DB2D-0BBB-1E4A-A22B-DD4568D7D66B}" type="presOf" srcId="{CC7B4008-5C9E-4E37-A23A-F2BC5188437D}" destId="{0D7BD79F-E756-46CD-94F5-4035847D76E6}" srcOrd="0" destOrd="0" presId="urn:microsoft.com/office/officeart/2005/8/layout/lProcess2"/>
    <dgm:cxn modelId="{5AA7FEC9-DC79-3A44-A8AF-A83BBEB1DD76}" type="presOf" srcId="{088C1288-D211-4844-9816-8BBC94887662}" destId="{9033F1E1-19A2-4BE3-9FD1-277C39E64551}" srcOrd="0" destOrd="0" presId="urn:microsoft.com/office/officeart/2005/8/layout/lProcess2"/>
    <dgm:cxn modelId="{990B0B14-8844-AD49-BE05-26ABBE861841}" type="presOf" srcId="{1E7757F3-EB2B-4437-A3ED-25733038DECA}" destId="{1DEB5506-6F09-4A06-86BE-AADBB800D616}" srcOrd="0" destOrd="0" presId="urn:microsoft.com/office/officeart/2005/8/layout/lProcess2"/>
    <dgm:cxn modelId="{ED4F9673-6363-F542-9649-A061180DE4A5}" type="presOf" srcId="{F4193CF0-C6A9-47FE-9A9D-68EA7D7A8CBB}" destId="{019D6FE6-C161-460E-9F4E-8173BAC7DF8D}" srcOrd="0" destOrd="0" presId="urn:microsoft.com/office/officeart/2005/8/layout/lProcess2"/>
    <dgm:cxn modelId="{D06B7DEE-68AC-4409-8973-A9E08DD6F54C}" srcId="{1296A357-32B6-444C-8E11-791C441DBF91}" destId="{CC7B4008-5C9E-4E37-A23A-F2BC5188437D}" srcOrd="2" destOrd="0" parTransId="{4B1F5C60-A54C-4B21-9133-8705CEC7C3AF}" sibTransId="{BB2FA35B-A82A-4F47-8E8A-5DDF82067ED7}"/>
    <dgm:cxn modelId="{9AFAB722-83B5-448C-9FBB-841D9716B0A9}" srcId="{1E7757F3-EB2B-4437-A3ED-25733038DECA}" destId="{1296A357-32B6-444C-8E11-791C441DBF91}" srcOrd="0" destOrd="0" parTransId="{EE9089FF-87B7-434E-8F2C-170779EC7AE1}" sibTransId="{749EBDEC-8920-45FC-AB75-6BEE37866F52}"/>
    <dgm:cxn modelId="{7C4184AB-E63B-6B47-912A-6DEE8D456226}" type="presOf" srcId="{B3B5B40A-E9EE-4A89-B3F5-642F84C61CFC}" destId="{CECBB125-23DE-498C-9950-AEF19471A0C8}" srcOrd="0" destOrd="0" presId="urn:microsoft.com/office/officeart/2005/8/layout/lProcess2"/>
    <dgm:cxn modelId="{A0F33783-EA01-7C4F-A833-B76FB1337C48}" type="presParOf" srcId="{1DEB5506-6F09-4A06-86BE-AADBB800D616}" destId="{973F8D87-B6B1-4610-A317-8010C01038B2}" srcOrd="0" destOrd="0" presId="urn:microsoft.com/office/officeart/2005/8/layout/lProcess2"/>
    <dgm:cxn modelId="{D88E4E3E-5573-B247-B0D5-2A2CDD12B5EE}" type="presParOf" srcId="{973F8D87-B6B1-4610-A317-8010C01038B2}" destId="{0076ADFD-40EB-4C7D-856B-D6625E2026D6}" srcOrd="0" destOrd="0" presId="urn:microsoft.com/office/officeart/2005/8/layout/lProcess2"/>
    <dgm:cxn modelId="{9D362BEE-8F84-804D-ADDF-67A312CD0BA3}" type="presParOf" srcId="{973F8D87-B6B1-4610-A317-8010C01038B2}" destId="{5C8357B5-DFA8-4DDA-926C-4B0C976BBAAC}" srcOrd="1" destOrd="0" presId="urn:microsoft.com/office/officeart/2005/8/layout/lProcess2"/>
    <dgm:cxn modelId="{12D3A738-E3B7-3A4A-A90B-2A891749C9DE}" type="presParOf" srcId="{973F8D87-B6B1-4610-A317-8010C01038B2}" destId="{6AA31C8D-29CF-4E5A-BA6F-7A1D37382CAB}" srcOrd="2" destOrd="0" presId="urn:microsoft.com/office/officeart/2005/8/layout/lProcess2"/>
    <dgm:cxn modelId="{A1953A1C-F48F-8445-9248-4A6AD2034DDD}" type="presParOf" srcId="{6AA31C8D-29CF-4E5A-BA6F-7A1D37382CAB}" destId="{08679DC5-90C9-45C9-B249-EEBD048D0D3E}" srcOrd="0" destOrd="0" presId="urn:microsoft.com/office/officeart/2005/8/layout/lProcess2"/>
    <dgm:cxn modelId="{E7B6CC28-51C4-B445-A4E4-90ABB6A4E2CC}" type="presParOf" srcId="{08679DC5-90C9-45C9-B249-EEBD048D0D3E}" destId="{019D6FE6-C161-460E-9F4E-8173BAC7DF8D}" srcOrd="0" destOrd="0" presId="urn:microsoft.com/office/officeart/2005/8/layout/lProcess2"/>
    <dgm:cxn modelId="{272947C5-7F93-434A-835B-A8ACB5E0E084}" type="presParOf" srcId="{08679DC5-90C9-45C9-B249-EEBD048D0D3E}" destId="{D9168C5B-04C6-46B0-9E9D-340EDF5B9CD5}" srcOrd="1" destOrd="0" presId="urn:microsoft.com/office/officeart/2005/8/layout/lProcess2"/>
    <dgm:cxn modelId="{22D5919E-A26A-5F43-B0D3-9599781D7171}" type="presParOf" srcId="{08679DC5-90C9-45C9-B249-EEBD048D0D3E}" destId="{6981CAED-3588-4859-AFAA-BF991E28FC70}" srcOrd="2" destOrd="0" presId="urn:microsoft.com/office/officeart/2005/8/layout/lProcess2"/>
    <dgm:cxn modelId="{DB2DD197-9E93-2640-8D3B-8B986F474D5F}" type="presParOf" srcId="{08679DC5-90C9-45C9-B249-EEBD048D0D3E}" destId="{63A7D582-01F1-4AE6-862C-A3DB7097A309}" srcOrd="3" destOrd="0" presId="urn:microsoft.com/office/officeart/2005/8/layout/lProcess2"/>
    <dgm:cxn modelId="{710207FF-E93C-E448-9EA5-3DFA05E2B0D8}" type="presParOf" srcId="{08679DC5-90C9-45C9-B249-EEBD048D0D3E}" destId="{0D7BD79F-E756-46CD-94F5-4035847D76E6}" srcOrd="4" destOrd="0" presId="urn:microsoft.com/office/officeart/2005/8/layout/lProcess2"/>
    <dgm:cxn modelId="{2104B6D9-105B-904F-834D-C7D7C2EAA4A5}" type="presParOf" srcId="{1DEB5506-6F09-4A06-86BE-AADBB800D616}" destId="{6776E1CE-6F47-49C1-9174-DE8E660F2E2E}" srcOrd="1" destOrd="0" presId="urn:microsoft.com/office/officeart/2005/8/layout/lProcess2"/>
    <dgm:cxn modelId="{71C62637-E880-1F46-83D4-A26A91D47855}" type="presParOf" srcId="{1DEB5506-6F09-4A06-86BE-AADBB800D616}" destId="{71142869-579F-4242-BD5E-9F7483FB1F97}" srcOrd="2" destOrd="0" presId="urn:microsoft.com/office/officeart/2005/8/layout/lProcess2"/>
    <dgm:cxn modelId="{2A7A6918-1F30-EC42-ACF5-8053EE20EFEF}" type="presParOf" srcId="{71142869-579F-4242-BD5E-9F7483FB1F97}" destId="{5568DD05-78C8-427E-A317-1C0E504D9610}" srcOrd="0" destOrd="0" presId="urn:microsoft.com/office/officeart/2005/8/layout/lProcess2"/>
    <dgm:cxn modelId="{21A686EF-E5D4-7B49-8A7B-C1319C75E2B0}" type="presParOf" srcId="{71142869-579F-4242-BD5E-9F7483FB1F97}" destId="{5850794C-D12F-4D6F-8734-EED0E21B71B1}" srcOrd="1" destOrd="0" presId="urn:microsoft.com/office/officeart/2005/8/layout/lProcess2"/>
    <dgm:cxn modelId="{F2606F65-D503-374B-8DB1-D3A135BE961C}" type="presParOf" srcId="{71142869-579F-4242-BD5E-9F7483FB1F97}" destId="{05CDB3F7-F737-460D-A61D-BBDEDFDAD74F}" srcOrd="2" destOrd="0" presId="urn:microsoft.com/office/officeart/2005/8/layout/lProcess2"/>
    <dgm:cxn modelId="{718C4A38-0D57-2240-8438-CA1834F80673}" type="presParOf" srcId="{05CDB3F7-F737-460D-A61D-BBDEDFDAD74F}" destId="{A92602B5-9A3A-41E7-8D76-2D0675B67994}" srcOrd="0" destOrd="0" presId="urn:microsoft.com/office/officeart/2005/8/layout/lProcess2"/>
    <dgm:cxn modelId="{81E080FA-DB66-294B-BA77-01711133C315}" type="presParOf" srcId="{A92602B5-9A3A-41E7-8D76-2D0675B67994}" destId="{FEB69655-9012-489F-ACC3-C1A5B6658100}" srcOrd="0" destOrd="0" presId="urn:microsoft.com/office/officeart/2005/8/layout/lProcess2"/>
    <dgm:cxn modelId="{E7BA2608-F184-E041-8786-90F043F79342}" type="presParOf" srcId="{A92602B5-9A3A-41E7-8D76-2D0675B67994}" destId="{74156F9E-34F7-49AB-8C66-522237A7F80C}" srcOrd="1" destOrd="0" presId="urn:microsoft.com/office/officeart/2005/8/layout/lProcess2"/>
    <dgm:cxn modelId="{1F2E6776-5CB3-0A41-B4DB-7D3A8E67556B}" type="presParOf" srcId="{A92602B5-9A3A-41E7-8D76-2D0675B67994}" destId="{01AA0E52-3381-4F83-A0A9-8F4036953D14}" srcOrd="2" destOrd="0" presId="urn:microsoft.com/office/officeart/2005/8/layout/lProcess2"/>
    <dgm:cxn modelId="{BCBE1CA9-1BC0-064A-BC13-0D2EE60DF536}" type="presParOf" srcId="{A92602B5-9A3A-41E7-8D76-2D0675B67994}" destId="{5B28505C-6F86-4233-AA70-F2D8B3115EEF}" srcOrd="3" destOrd="0" presId="urn:microsoft.com/office/officeart/2005/8/layout/lProcess2"/>
    <dgm:cxn modelId="{15D1CAD1-8BA7-FD45-BFD6-6F10EB949790}" type="presParOf" srcId="{A92602B5-9A3A-41E7-8D76-2D0675B67994}" destId="{AA8B170B-7C5D-4BEB-869B-4BA7CE729938}" srcOrd="4" destOrd="0" presId="urn:microsoft.com/office/officeart/2005/8/layout/lProcess2"/>
    <dgm:cxn modelId="{953BCE98-C951-F14D-9212-56D95AFBE225}" type="presParOf" srcId="{1DEB5506-6F09-4A06-86BE-AADBB800D616}" destId="{C4CB79AA-F8A4-4FF6-BAD7-0313FA155654}" srcOrd="3" destOrd="0" presId="urn:microsoft.com/office/officeart/2005/8/layout/lProcess2"/>
    <dgm:cxn modelId="{9C68AB07-36BF-A84A-B541-596B57176679}" type="presParOf" srcId="{1DEB5506-6F09-4A06-86BE-AADBB800D616}" destId="{D78ACDEB-7B18-4B43-830D-AC50EA075535}" srcOrd="4" destOrd="0" presId="urn:microsoft.com/office/officeart/2005/8/layout/lProcess2"/>
    <dgm:cxn modelId="{E82999BE-D2D9-4B4A-9CE3-278DCA30D069}" type="presParOf" srcId="{D78ACDEB-7B18-4B43-830D-AC50EA075535}" destId="{6D438B13-D20B-4C22-9333-6EB25DF268E5}" srcOrd="0" destOrd="0" presId="urn:microsoft.com/office/officeart/2005/8/layout/lProcess2"/>
    <dgm:cxn modelId="{019FED22-C832-194E-8DF5-6AA20739F07F}" type="presParOf" srcId="{D78ACDEB-7B18-4B43-830D-AC50EA075535}" destId="{05713C41-112C-4E52-BACE-EAC849C99897}" srcOrd="1" destOrd="0" presId="urn:microsoft.com/office/officeart/2005/8/layout/lProcess2"/>
    <dgm:cxn modelId="{0CCFADC2-19CD-7542-A25C-A7D617363503}" type="presParOf" srcId="{D78ACDEB-7B18-4B43-830D-AC50EA075535}" destId="{87CD65CF-8CC5-4D76-9622-931E38FCA4AD}" srcOrd="2" destOrd="0" presId="urn:microsoft.com/office/officeart/2005/8/layout/lProcess2"/>
    <dgm:cxn modelId="{80E666D1-62D1-B149-B0A8-B68140A8C079}" type="presParOf" srcId="{87CD65CF-8CC5-4D76-9622-931E38FCA4AD}" destId="{65A4E4D2-A09F-451A-AAFF-A91375BB66E5}" srcOrd="0" destOrd="0" presId="urn:microsoft.com/office/officeart/2005/8/layout/lProcess2"/>
    <dgm:cxn modelId="{7B01681B-A6B3-2F4D-9266-77196088E246}" type="presParOf" srcId="{65A4E4D2-A09F-451A-AAFF-A91375BB66E5}" destId="{6C73A105-9AEB-4A2E-9FA4-A6F9916D3E42}" srcOrd="0" destOrd="0" presId="urn:microsoft.com/office/officeart/2005/8/layout/lProcess2"/>
    <dgm:cxn modelId="{057850CE-D722-C046-AC76-87595841A785}" type="presParOf" srcId="{65A4E4D2-A09F-451A-AAFF-A91375BB66E5}" destId="{183AF28A-0485-42E9-92F9-83902DC6A8A0}" srcOrd="1" destOrd="0" presId="urn:microsoft.com/office/officeart/2005/8/layout/lProcess2"/>
    <dgm:cxn modelId="{B71FEC1C-9658-164B-982C-2CBC7C6CA1FC}" type="presParOf" srcId="{65A4E4D2-A09F-451A-AAFF-A91375BB66E5}" destId="{9033F1E1-19A2-4BE3-9FD1-277C39E64551}" srcOrd="2" destOrd="0" presId="urn:microsoft.com/office/officeart/2005/8/layout/lProcess2"/>
    <dgm:cxn modelId="{99BFD2BA-0D00-C740-AFF4-07C455E37402}" type="presParOf" srcId="{65A4E4D2-A09F-451A-AAFF-A91375BB66E5}" destId="{218F9B9A-673C-4798-99FF-55CC0FAC1135}" srcOrd="3" destOrd="0" presId="urn:microsoft.com/office/officeart/2005/8/layout/lProcess2"/>
    <dgm:cxn modelId="{AD75866D-1E37-0741-8807-FA35BE47998F}" type="presParOf" srcId="{65A4E4D2-A09F-451A-AAFF-A91375BB66E5}" destId="{CECBB125-23DE-498C-9950-AEF19471A0C8}" srcOrd="4"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413144-4EA0-45E9-BFF7-7E1DC0B66E2E}" type="doc">
      <dgm:prSet loTypeId="urn:microsoft.com/office/officeart/2005/8/layout/lProcess3" loCatId="process" qsTypeId="urn:microsoft.com/office/officeart/2005/8/quickstyle/simple5" qsCatId="simple" csTypeId="urn:microsoft.com/office/officeart/2005/8/colors/colorful1#1" csCatId="colorful" phldr="1"/>
      <dgm:spPr/>
      <dgm:t>
        <a:bodyPr/>
        <a:lstStyle/>
        <a:p>
          <a:endParaRPr lang="en-US"/>
        </a:p>
      </dgm:t>
    </dgm:pt>
    <dgm:pt modelId="{9172EA99-05D0-42D6-8EF7-5AEAF37B926D}">
      <dgm:prSet phldrT="[Text]"/>
      <dgm:spPr/>
      <dgm:t>
        <a:bodyPr/>
        <a:lstStyle/>
        <a:p>
          <a:r>
            <a:rPr lang="en-US"/>
            <a:t>Social Mobilization </a:t>
          </a:r>
        </a:p>
      </dgm:t>
    </dgm:pt>
    <dgm:pt modelId="{A4DB3AE2-95FC-417B-BF13-1EB48C1DB21F}" type="parTrans" cxnId="{9A40E9A6-9B39-43D2-9D48-BEEEA259014B}">
      <dgm:prSet/>
      <dgm:spPr/>
      <dgm:t>
        <a:bodyPr/>
        <a:lstStyle/>
        <a:p>
          <a:endParaRPr lang="en-US"/>
        </a:p>
      </dgm:t>
    </dgm:pt>
    <dgm:pt modelId="{5A5D95F8-6D53-428C-9C4F-91C8A26EB283}" type="sibTrans" cxnId="{9A40E9A6-9B39-43D2-9D48-BEEEA259014B}">
      <dgm:prSet/>
      <dgm:spPr/>
      <dgm:t>
        <a:bodyPr/>
        <a:lstStyle/>
        <a:p>
          <a:endParaRPr lang="en-US"/>
        </a:p>
      </dgm:t>
    </dgm:pt>
    <dgm:pt modelId="{AA2183EE-7477-411F-B349-345EB60360B1}">
      <dgm:prSet phldrT="[Text]"/>
      <dgm:spPr/>
      <dgm:t>
        <a:bodyPr/>
        <a:lstStyle/>
        <a:p>
          <a:r>
            <a:rPr lang="en-US"/>
            <a:t>Community Participation at each stage  </a:t>
          </a:r>
        </a:p>
      </dgm:t>
    </dgm:pt>
    <dgm:pt modelId="{F83ED3A7-F6E1-4145-BDD3-C95B3116BFDD}" type="parTrans" cxnId="{15264172-1935-425C-8A13-32A9CFA5FDF0}">
      <dgm:prSet/>
      <dgm:spPr/>
      <dgm:t>
        <a:bodyPr/>
        <a:lstStyle/>
        <a:p>
          <a:endParaRPr lang="en-US"/>
        </a:p>
      </dgm:t>
    </dgm:pt>
    <dgm:pt modelId="{053AF27B-0461-409B-AAE2-4A8DF8580F4A}" type="sibTrans" cxnId="{15264172-1935-425C-8A13-32A9CFA5FDF0}">
      <dgm:prSet/>
      <dgm:spPr/>
      <dgm:t>
        <a:bodyPr/>
        <a:lstStyle/>
        <a:p>
          <a:endParaRPr lang="en-US"/>
        </a:p>
      </dgm:t>
    </dgm:pt>
    <dgm:pt modelId="{58BEA99E-00E9-4AC9-981B-1731F2022BBB}">
      <dgm:prSet phldrT="[Text]"/>
      <dgm:spPr/>
      <dgm:t>
        <a:bodyPr/>
        <a:lstStyle/>
        <a:p>
          <a:r>
            <a:rPr lang="en-US"/>
            <a:t>Reaching the 'Last Person '</a:t>
          </a:r>
        </a:p>
      </dgm:t>
    </dgm:pt>
    <dgm:pt modelId="{8054E76B-6AD4-43B6-9CFC-4211C9E679B4}" type="parTrans" cxnId="{FCBF67C1-A29F-4AF5-B207-E28D7911ACAC}">
      <dgm:prSet/>
      <dgm:spPr/>
      <dgm:t>
        <a:bodyPr/>
        <a:lstStyle/>
        <a:p>
          <a:endParaRPr lang="en-US"/>
        </a:p>
      </dgm:t>
    </dgm:pt>
    <dgm:pt modelId="{6208CB83-BE4C-4416-8D38-146130FA97A9}" type="sibTrans" cxnId="{FCBF67C1-A29F-4AF5-B207-E28D7911ACAC}">
      <dgm:prSet/>
      <dgm:spPr/>
      <dgm:t>
        <a:bodyPr/>
        <a:lstStyle/>
        <a:p>
          <a:endParaRPr lang="en-US"/>
        </a:p>
      </dgm:t>
    </dgm:pt>
    <dgm:pt modelId="{B141C1B7-7A4C-4056-BF2F-CD33EACC7197}">
      <dgm:prSet phldrT="[Text]"/>
      <dgm:spPr/>
      <dgm:t>
        <a:bodyPr/>
        <a:lstStyle/>
        <a:p>
          <a:r>
            <a:rPr lang="en-US"/>
            <a:t>Capacity Development and Social Inclusion</a:t>
          </a:r>
        </a:p>
      </dgm:t>
    </dgm:pt>
    <dgm:pt modelId="{19DB5D91-29F9-4BE9-B535-EDCF087737A5}" type="parTrans" cxnId="{58D71461-226A-4663-BB42-55E9804D0A06}">
      <dgm:prSet/>
      <dgm:spPr/>
      <dgm:t>
        <a:bodyPr/>
        <a:lstStyle/>
        <a:p>
          <a:endParaRPr lang="en-US"/>
        </a:p>
      </dgm:t>
    </dgm:pt>
    <dgm:pt modelId="{E1F70424-C439-46BE-8E20-E10C8995896E}" type="sibTrans" cxnId="{58D71461-226A-4663-BB42-55E9804D0A06}">
      <dgm:prSet/>
      <dgm:spPr/>
      <dgm:t>
        <a:bodyPr/>
        <a:lstStyle/>
        <a:p>
          <a:endParaRPr lang="en-US"/>
        </a:p>
      </dgm:t>
    </dgm:pt>
    <dgm:pt modelId="{A2A9ECF8-1579-484F-A8B7-208C8E4C8887}">
      <dgm:prSet phldrT="[Text]"/>
      <dgm:spPr/>
      <dgm:t>
        <a:bodyPr/>
        <a:lstStyle/>
        <a:p>
          <a:r>
            <a:rPr lang="en-US"/>
            <a:t>From Marginalized to Mainstream </a:t>
          </a:r>
        </a:p>
      </dgm:t>
    </dgm:pt>
    <dgm:pt modelId="{632C459B-674A-48D8-A578-F62EB8134715}" type="parTrans" cxnId="{98E8FC9F-6BF6-491A-AD9D-BDE190FC8DB4}">
      <dgm:prSet/>
      <dgm:spPr/>
      <dgm:t>
        <a:bodyPr/>
        <a:lstStyle/>
        <a:p>
          <a:endParaRPr lang="en-US"/>
        </a:p>
      </dgm:t>
    </dgm:pt>
    <dgm:pt modelId="{EFC2E989-4932-4B3A-AD15-95FE00DD9B19}" type="sibTrans" cxnId="{98E8FC9F-6BF6-491A-AD9D-BDE190FC8DB4}">
      <dgm:prSet/>
      <dgm:spPr/>
      <dgm:t>
        <a:bodyPr/>
        <a:lstStyle/>
        <a:p>
          <a:endParaRPr lang="en-US"/>
        </a:p>
      </dgm:t>
    </dgm:pt>
    <dgm:pt modelId="{D34415BF-E017-4075-9B72-5B8C78890182}">
      <dgm:prSet phldrT="[Text]"/>
      <dgm:spPr/>
      <dgm:t>
        <a:bodyPr/>
        <a:lstStyle/>
        <a:p>
          <a:r>
            <a:rPr lang="en-US"/>
            <a:t>Building Strong Institutions of &amp; for the Poor </a:t>
          </a:r>
        </a:p>
      </dgm:t>
    </dgm:pt>
    <dgm:pt modelId="{C8FCCA96-5C04-4031-95B1-9C361E5F812D}" type="parTrans" cxnId="{3CC99E5E-C8B4-4560-BC64-30BB55FF2573}">
      <dgm:prSet/>
      <dgm:spPr/>
      <dgm:t>
        <a:bodyPr/>
        <a:lstStyle/>
        <a:p>
          <a:endParaRPr lang="en-US"/>
        </a:p>
      </dgm:t>
    </dgm:pt>
    <dgm:pt modelId="{8771C36D-3416-4BA6-87BD-4489AA2BBB4B}" type="sibTrans" cxnId="{3CC99E5E-C8B4-4560-BC64-30BB55FF2573}">
      <dgm:prSet/>
      <dgm:spPr/>
      <dgm:t>
        <a:bodyPr/>
        <a:lstStyle/>
        <a:p>
          <a:endParaRPr lang="en-US"/>
        </a:p>
      </dgm:t>
    </dgm:pt>
    <dgm:pt modelId="{D0E89A27-EC4F-42F2-A3F2-2B6D1F533673}">
      <dgm:prSet/>
      <dgm:spPr/>
      <dgm:t>
        <a:bodyPr/>
        <a:lstStyle/>
        <a:p>
          <a:r>
            <a:rPr lang="en-US"/>
            <a:t>Partnership for Entitlements and Additional Benefits</a:t>
          </a:r>
        </a:p>
      </dgm:t>
    </dgm:pt>
    <dgm:pt modelId="{3E3D6D97-68D8-41EE-97B4-B2FCBC4CB1D0}" type="parTrans" cxnId="{BEEAB03C-B173-4041-B1D2-9F4CA05248BC}">
      <dgm:prSet/>
      <dgm:spPr/>
      <dgm:t>
        <a:bodyPr/>
        <a:lstStyle/>
        <a:p>
          <a:endParaRPr lang="en-US"/>
        </a:p>
      </dgm:t>
    </dgm:pt>
    <dgm:pt modelId="{C92D545E-AD6A-4548-8F16-588481248FEB}" type="sibTrans" cxnId="{BEEAB03C-B173-4041-B1D2-9F4CA05248BC}">
      <dgm:prSet/>
      <dgm:spPr/>
      <dgm:t>
        <a:bodyPr/>
        <a:lstStyle/>
        <a:p>
          <a:endParaRPr lang="en-US"/>
        </a:p>
      </dgm:t>
    </dgm:pt>
    <dgm:pt modelId="{46B71020-4B3A-4454-83C8-A78EFB118B79}">
      <dgm:prSet/>
      <dgm:spPr/>
      <dgm:t>
        <a:bodyPr/>
        <a:lstStyle/>
        <a:p>
          <a:r>
            <a:rPr lang="en-US"/>
            <a:t>Monitoring and Evaluation </a:t>
          </a:r>
        </a:p>
      </dgm:t>
    </dgm:pt>
    <dgm:pt modelId="{C6D4AEE2-2633-41D0-800E-0644710CC39B}" type="parTrans" cxnId="{6D77D240-896D-45FF-903D-6265EE47BC8C}">
      <dgm:prSet/>
      <dgm:spPr/>
      <dgm:t>
        <a:bodyPr/>
        <a:lstStyle/>
        <a:p>
          <a:endParaRPr lang="en-US"/>
        </a:p>
      </dgm:t>
    </dgm:pt>
    <dgm:pt modelId="{5EC99D56-0EBF-43D5-870E-CCE5BD7EF9F5}" type="sibTrans" cxnId="{6D77D240-896D-45FF-903D-6265EE47BC8C}">
      <dgm:prSet/>
      <dgm:spPr/>
      <dgm:t>
        <a:bodyPr/>
        <a:lstStyle/>
        <a:p>
          <a:endParaRPr lang="en-US"/>
        </a:p>
      </dgm:t>
    </dgm:pt>
    <dgm:pt modelId="{2F142AA1-F81A-43DC-97F3-EB4C34A5A417}">
      <dgm:prSet/>
      <dgm:spPr/>
      <dgm:t>
        <a:bodyPr/>
        <a:lstStyle/>
        <a:p>
          <a:r>
            <a:rPr lang="en-US"/>
            <a:t>Livelihood Promotion</a:t>
          </a:r>
        </a:p>
      </dgm:t>
    </dgm:pt>
    <dgm:pt modelId="{2584BB71-C6DE-44C5-BE86-5A509305BBE3}" type="parTrans" cxnId="{43539A41-AAE0-451B-B786-FD55F87B8C69}">
      <dgm:prSet/>
      <dgm:spPr/>
      <dgm:t>
        <a:bodyPr/>
        <a:lstStyle/>
        <a:p>
          <a:endParaRPr lang="en-US"/>
        </a:p>
      </dgm:t>
    </dgm:pt>
    <dgm:pt modelId="{F0875CF0-1D98-4ED4-9E23-581C12828135}" type="sibTrans" cxnId="{43539A41-AAE0-451B-B786-FD55F87B8C69}">
      <dgm:prSet/>
      <dgm:spPr/>
      <dgm:t>
        <a:bodyPr/>
        <a:lstStyle/>
        <a:p>
          <a:endParaRPr lang="en-US"/>
        </a:p>
      </dgm:t>
    </dgm:pt>
    <dgm:pt modelId="{A7D50100-605C-465B-8CB9-EECF40D0358E}">
      <dgm:prSet/>
      <dgm:spPr/>
      <dgm:t>
        <a:bodyPr/>
        <a:lstStyle/>
        <a:p>
          <a:r>
            <a:rPr lang="en-US"/>
            <a:t>Farming and Allied Activities with Market Creation </a:t>
          </a:r>
        </a:p>
      </dgm:t>
    </dgm:pt>
    <dgm:pt modelId="{0980391A-502A-4503-9654-738DE013515A}" type="parTrans" cxnId="{05FF3A0B-F070-416A-9323-21185B33F8C1}">
      <dgm:prSet/>
      <dgm:spPr/>
      <dgm:t>
        <a:bodyPr/>
        <a:lstStyle/>
        <a:p>
          <a:endParaRPr lang="en-US"/>
        </a:p>
      </dgm:t>
    </dgm:pt>
    <dgm:pt modelId="{C7EE39F9-6887-44B3-B1E9-A882F9AAFCB3}" type="sibTrans" cxnId="{05FF3A0B-F070-416A-9323-21185B33F8C1}">
      <dgm:prSet/>
      <dgm:spPr/>
      <dgm:t>
        <a:bodyPr/>
        <a:lstStyle/>
        <a:p>
          <a:endParaRPr lang="en-US"/>
        </a:p>
      </dgm:t>
    </dgm:pt>
    <dgm:pt modelId="{FDF891C2-D040-451A-8C44-50529D2CCC89}">
      <dgm:prSet/>
      <dgm:spPr/>
      <dgm:t>
        <a:bodyPr/>
        <a:lstStyle/>
        <a:p>
          <a:r>
            <a:rPr lang="en-US"/>
            <a:t>Marketable and Employable Skills </a:t>
          </a:r>
        </a:p>
      </dgm:t>
    </dgm:pt>
    <dgm:pt modelId="{1C913A90-3B16-453E-AEDD-3619766F73D5}" type="parTrans" cxnId="{8EE2872B-4820-4209-86BC-99E16BB8274A}">
      <dgm:prSet/>
      <dgm:spPr/>
      <dgm:t>
        <a:bodyPr/>
        <a:lstStyle/>
        <a:p>
          <a:endParaRPr lang="en-US"/>
        </a:p>
      </dgm:t>
    </dgm:pt>
    <dgm:pt modelId="{68813104-DE4A-43E9-9718-EA2717132647}" type="sibTrans" cxnId="{8EE2872B-4820-4209-86BC-99E16BB8274A}">
      <dgm:prSet/>
      <dgm:spPr/>
      <dgm:t>
        <a:bodyPr/>
        <a:lstStyle/>
        <a:p>
          <a:endParaRPr lang="en-US"/>
        </a:p>
      </dgm:t>
    </dgm:pt>
    <dgm:pt modelId="{F4801E39-85C5-439C-A33C-4E71016C4096}">
      <dgm:prSet/>
      <dgm:spPr/>
      <dgm:t>
        <a:bodyPr/>
        <a:lstStyle/>
        <a:p>
          <a:r>
            <a:rPr lang="en-US"/>
            <a:t>Proactive and Effective Bank Relationship</a:t>
          </a:r>
        </a:p>
      </dgm:t>
    </dgm:pt>
    <dgm:pt modelId="{84180621-A1CD-4158-B22F-023EBADEC7CB}" type="parTrans" cxnId="{164153F6-7C29-496C-BE29-078DEBA04277}">
      <dgm:prSet/>
      <dgm:spPr/>
      <dgm:t>
        <a:bodyPr/>
        <a:lstStyle/>
        <a:p>
          <a:endParaRPr lang="en-US"/>
        </a:p>
      </dgm:t>
    </dgm:pt>
    <dgm:pt modelId="{1D83325A-79AA-4F0D-9674-87083A5444A5}" type="sibTrans" cxnId="{164153F6-7C29-496C-BE29-078DEBA04277}">
      <dgm:prSet/>
      <dgm:spPr/>
      <dgm:t>
        <a:bodyPr/>
        <a:lstStyle/>
        <a:p>
          <a:endParaRPr lang="en-US"/>
        </a:p>
      </dgm:t>
    </dgm:pt>
    <dgm:pt modelId="{9D93C659-09CB-48A7-BD21-4867012E0891}">
      <dgm:prSet/>
      <dgm:spPr/>
      <dgm:t>
        <a:bodyPr/>
        <a:lstStyle/>
        <a:p>
          <a:r>
            <a:rPr lang="en-US"/>
            <a:t>Safe and Profitable Financial Habbits </a:t>
          </a:r>
        </a:p>
      </dgm:t>
    </dgm:pt>
    <dgm:pt modelId="{7D0F2FEB-EA56-4B06-B0F6-FB14C694BFDE}" type="parTrans" cxnId="{F10CE077-DB35-4A6F-81B7-A460C6BA48A5}">
      <dgm:prSet/>
      <dgm:spPr/>
      <dgm:t>
        <a:bodyPr/>
        <a:lstStyle/>
        <a:p>
          <a:endParaRPr lang="en-US"/>
        </a:p>
      </dgm:t>
    </dgm:pt>
    <dgm:pt modelId="{903AA6E6-F466-4D7E-AFB1-F56089AE20F4}" type="sibTrans" cxnId="{F10CE077-DB35-4A6F-81B7-A460C6BA48A5}">
      <dgm:prSet/>
      <dgm:spPr/>
      <dgm:t>
        <a:bodyPr/>
        <a:lstStyle/>
        <a:p>
          <a:endParaRPr lang="en-US"/>
        </a:p>
      </dgm:t>
    </dgm:pt>
    <dgm:pt modelId="{4C6752CB-2B93-4606-823B-CDE87EC07B2F}">
      <dgm:prSet/>
      <dgm:spPr/>
      <dgm:t>
        <a:bodyPr/>
        <a:lstStyle/>
        <a:p>
          <a:r>
            <a:rPr lang="en-US"/>
            <a:t>Reaching key Entitlements </a:t>
          </a:r>
        </a:p>
      </dgm:t>
    </dgm:pt>
    <dgm:pt modelId="{E67B8AF8-F68B-4CA4-A104-3C9A97EF04EB}" type="parTrans" cxnId="{D8F0345F-3F1C-4DAF-8483-440D700961DC}">
      <dgm:prSet/>
      <dgm:spPr/>
      <dgm:t>
        <a:bodyPr/>
        <a:lstStyle/>
        <a:p>
          <a:endParaRPr lang="en-US"/>
        </a:p>
      </dgm:t>
    </dgm:pt>
    <dgm:pt modelId="{8BEE3DE2-8E51-4DAE-AE37-6C7D418E31B3}" type="sibTrans" cxnId="{D8F0345F-3F1C-4DAF-8483-440D700961DC}">
      <dgm:prSet/>
      <dgm:spPr/>
      <dgm:t>
        <a:bodyPr/>
        <a:lstStyle/>
        <a:p>
          <a:endParaRPr lang="en-US"/>
        </a:p>
      </dgm:t>
    </dgm:pt>
    <dgm:pt modelId="{A192998F-2161-4D66-8EE6-1EFB855A9742}">
      <dgm:prSet/>
      <dgm:spPr/>
      <dgm:t>
        <a:bodyPr/>
        <a:lstStyle/>
        <a:p>
          <a:r>
            <a:rPr lang="en-US"/>
            <a:t>Proactive Partnership for Comprehensive Benefit</a:t>
          </a:r>
        </a:p>
      </dgm:t>
    </dgm:pt>
    <dgm:pt modelId="{DF876DF1-DEA1-4C44-9613-0E95631D59D5}" type="parTrans" cxnId="{CD69CC8D-6079-412A-B17F-75C07C5B3CB5}">
      <dgm:prSet/>
      <dgm:spPr/>
      <dgm:t>
        <a:bodyPr/>
        <a:lstStyle/>
        <a:p>
          <a:endParaRPr lang="en-US"/>
        </a:p>
      </dgm:t>
    </dgm:pt>
    <dgm:pt modelId="{1AA21451-3A7D-4F1A-A268-8FEA20B0705F}" type="sibTrans" cxnId="{CD69CC8D-6079-412A-B17F-75C07C5B3CB5}">
      <dgm:prSet/>
      <dgm:spPr/>
      <dgm:t>
        <a:bodyPr/>
        <a:lstStyle/>
        <a:p>
          <a:endParaRPr lang="en-US"/>
        </a:p>
      </dgm:t>
    </dgm:pt>
    <dgm:pt modelId="{A798A05A-14B5-4060-B8CF-B5732EDB11C1}">
      <dgm:prSet/>
      <dgm:spPr/>
      <dgm:t>
        <a:bodyPr/>
        <a:lstStyle/>
        <a:p>
          <a:r>
            <a:rPr lang="en-US"/>
            <a:t>Efficient Utilization of Technology </a:t>
          </a:r>
        </a:p>
      </dgm:t>
    </dgm:pt>
    <dgm:pt modelId="{6F40F023-C338-4843-B8C0-C982A6639DAE}" type="parTrans" cxnId="{FA1E48A6-C42E-47BF-8F4A-945DA40E2F8F}">
      <dgm:prSet/>
      <dgm:spPr/>
      <dgm:t>
        <a:bodyPr/>
        <a:lstStyle/>
        <a:p>
          <a:endParaRPr lang="en-US"/>
        </a:p>
      </dgm:t>
    </dgm:pt>
    <dgm:pt modelId="{0AAE4F0B-D9D7-4BF7-A9C8-5268924DBABA}" type="sibTrans" cxnId="{FA1E48A6-C42E-47BF-8F4A-945DA40E2F8F}">
      <dgm:prSet/>
      <dgm:spPr/>
      <dgm:t>
        <a:bodyPr/>
        <a:lstStyle/>
        <a:p>
          <a:endParaRPr lang="en-US"/>
        </a:p>
      </dgm:t>
    </dgm:pt>
    <dgm:pt modelId="{D5DC8941-76CB-4533-BBB2-78F28A595517}">
      <dgm:prSet/>
      <dgm:spPr/>
      <dgm:t>
        <a:bodyPr/>
        <a:lstStyle/>
        <a:p>
          <a:r>
            <a:rPr lang="en-US"/>
            <a:t>Concurrent and Effective Monitoring Mechanism</a:t>
          </a:r>
        </a:p>
      </dgm:t>
    </dgm:pt>
    <dgm:pt modelId="{D77DD35E-5D7B-45C0-8654-48DF19A4E927}" type="parTrans" cxnId="{0E92CED2-5D85-47DB-B73A-6533AE6B2614}">
      <dgm:prSet/>
      <dgm:spPr/>
      <dgm:t>
        <a:bodyPr/>
        <a:lstStyle/>
        <a:p>
          <a:endParaRPr lang="en-US"/>
        </a:p>
      </dgm:t>
    </dgm:pt>
    <dgm:pt modelId="{166CF76D-2033-4AFE-A45E-F268B81BF63C}" type="sibTrans" cxnId="{0E92CED2-5D85-47DB-B73A-6533AE6B2614}">
      <dgm:prSet/>
      <dgm:spPr/>
      <dgm:t>
        <a:bodyPr/>
        <a:lstStyle/>
        <a:p>
          <a:endParaRPr lang="en-US"/>
        </a:p>
      </dgm:t>
    </dgm:pt>
    <dgm:pt modelId="{CA0A8413-0791-40CA-B855-9BBB881230B9}">
      <dgm:prSet/>
      <dgm:spPr/>
      <dgm:t>
        <a:bodyPr/>
        <a:lstStyle/>
        <a:p>
          <a:r>
            <a:rPr lang="en-US"/>
            <a:t>Concept of Supportive Supervision</a:t>
          </a:r>
        </a:p>
      </dgm:t>
    </dgm:pt>
    <dgm:pt modelId="{2DA57C13-E31B-4ED5-A2DC-1C09CF5AE602}" type="parTrans" cxnId="{87743732-4678-4DF6-9DF5-09F19E326F03}">
      <dgm:prSet/>
      <dgm:spPr/>
      <dgm:t>
        <a:bodyPr/>
        <a:lstStyle/>
        <a:p>
          <a:endParaRPr lang="en-US"/>
        </a:p>
      </dgm:t>
    </dgm:pt>
    <dgm:pt modelId="{FB06D501-C890-4941-A53F-EF3802356046}" type="sibTrans" cxnId="{87743732-4678-4DF6-9DF5-09F19E326F03}">
      <dgm:prSet/>
      <dgm:spPr/>
      <dgm:t>
        <a:bodyPr/>
        <a:lstStyle/>
        <a:p>
          <a:endParaRPr lang="en-US"/>
        </a:p>
      </dgm:t>
    </dgm:pt>
    <dgm:pt modelId="{2598E238-1EDA-4D48-AAB2-09D14173A171}">
      <dgm:prSet/>
      <dgm:spPr/>
      <dgm:t>
        <a:bodyPr/>
        <a:lstStyle/>
        <a:p>
          <a:r>
            <a:rPr lang="en-US"/>
            <a:t>Promoting Inherent Artisan Skills</a:t>
          </a:r>
        </a:p>
      </dgm:t>
    </dgm:pt>
    <dgm:pt modelId="{BC716B51-49F0-4D3B-ACFD-44608BD76BFE}" type="parTrans" cxnId="{FA66ADC7-C14E-4E63-A6D0-59BCD4496162}">
      <dgm:prSet/>
      <dgm:spPr/>
      <dgm:t>
        <a:bodyPr/>
        <a:lstStyle/>
        <a:p>
          <a:endParaRPr lang="en-US"/>
        </a:p>
      </dgm:t>
    </dgm:pt>
    <dgm:pt modelId="{F97977AF-EFE5-414E-8904-FAEF5E01177A}" type="sibTrans" cxnId="{FA66ADC7-C14E-4E63-A6D0-59BCD4496162}">
      <dgm:prSet/>
      <dgm:spPr/>
      <dgm:t>
        <a:bodyPr/>
        <a:lstStyle/>
        <a:p>
          <a:endParaRPr lang="en-US"/>
        </a:p>
      </dgm:t>
    </dgm:pt>
    <dgm:pt modelId="{4CC6888E-8B71-49A0-A438-225E12861CC7}">
      <dgm:prSet/>
      <dgm:spPr/>
      <dgm:t>
        <a:bodyPr/>
        <a:lstStyle/>
        <a:p>
          <a:r>
            <a:rPr lang="en-US"/>
            <a:t>Financial Linkages  </a:t>
          </a:r>
        </a:p>
      </dgm:t>
    </dgm:pt>
    <dgm:pt modelId="{A3865158-AF52-4799-A7A7-719647BABD38}" type="sibTrans" cxnId="{F6985FB2-BE76-449C-9D07-4C0E7FC742A6}">
      <dgm:prSet/>
      <dgm:spPr/>
      <dgm:t>
        <a:bodyPr/>
        <a:lstStyle/>
        <a:p>
          <a:endParaRPr lang="en-US"/>
        </a:p>
      </dgm:t>
    </dgm:pt>
    <dgm:pt modelId="{35510770-6B00-4231-A32D-D487D2F118B5}" type="parTrans" cxnId="{F6985FB2-BE76-449C-9D07-4C0E7FC742A6}">
      <dgm:prSet/>
      <dgm:spPr/>
      <dgm:t>
        <a:bodyPr/>
        <a:lstStyle/>
        <a:p>
          <a:endParaRPr lang="en-US"/>
        </a:p>
      </dgm:t>
    </dgm:pt>
    <dgm:pt modelId="{CBAC0BDB-DD3E-4A26-9D55-F44AE7B63AEA}" type="pres">
      <dgm:prSet presAssocID="{AA413144-4EA0-45E9-BFF7-7E1DC0B66E2E}" presName="Name0" presStyleCnt="0">
        <dgm:presLayoutVars>
          <dgm:chPref val="3"/>
          <dgm:dir/>
          <dgm:animLvl val="lvl"/>
          <dgm:resizeHandles/>
        </dgm:presLayoutVars>
      </dgm:prSet>
      <dgm:spPr/>
      <dgm:t>
        <a:bodyPr/>
        <a:lstStyle/>
        <a:p>
          <a:endParaRPr lang="en-US"/>
        </a:p>
      </dgm:t>
    </dgm:pt>
    <dgm:pt modelId="{DE12412F-A23A-409A-89A3-23B4971F1734}" type="pres">
      <dgm:prSet presAssocID="{9172EA99-05D0-42D6-8EF7-5AEAF37B926D}" presName="horFlow" presStyleCnt="0"/>
      <dgm:spPr/>
      <dgm:t>
        <a:bodyPr/>
        <a:lstStyle/>
        <a:p>
          <a:endParaRPr lang="en-US"/>
        </a:p>
      </dgm:t>
    </dgm:pt>
    <dgm:pt modelId="{0E5D79DE-75A9-4E8F-83EF-ACA09A1F2096}" type="pres">
      <dgm:prSet presAssocID="{9172EA99-05D0-42D6-8EF7-5AEAF37B926D}" presName="bigChev" presStyleLbl="node1" presStyleIdx="0" presStyleCnt="6"/>
      <dgm:spPr/>
      <dgm:t>
        <a:bodyPr/>
        <a:lstStyle/>
        <a:p>
          <a:endParaRPr lang="en-US"/>
        </a:p>
      </dgm:t>
    </dgm:pt>
    <dgm:pt modelId="{98A16BB5-3657-4933-B612-D1EA36DC7486}" type="pres">
      <dgm:prSet presAssocID="{F83ED3A7-F6E1-4145-BDD3-C95B3116BFDD}" presName="parTrans" presStyleCnt="0"/>
      <dgm:spPr/>
      <dgm:t>
        <a:bodyPr/>
        <a:lstStyle/>
        <a:p>
          <a:endParaRPr lang="en-US"/>
        </a:p>
      </dgm:t>
    </dgm:pt>
    <dgm:pt modelId="{D6589B9D-0B83-4638-AC78-F45D4FBFEDAE}" type="pres">
      <dgm:prSet presAssocID="{AA2183EE-7477-411F-B349-345EB60360B1}" presName="node" presStyleLbl="alignAccFollowNode1" presStyleIdx="0" presStyleCnt="14">
        <dgm:presLayoutVars>
          <dgm:bulletEnabled val="1"/>
        </dgm:presLayoutVars>
      </dgm:prSet>
      <dgm:spPr/>
      <dgm:t>
        <a:bodyPr/>
        <a:lstStyle/>
        <a:p>
          <a:endParaRPr lang="en-US"/>
        </a:p>
      </dgm:t>
    </dgm:pt>
    <dgm:pt modelId="{2F631F1F-4565-4B51-84DD-68992ACB2F79}" type="pres">
      <dgm:prSet presAssocID="{053AF27B-0461-409B-AAE2-4A8DF8580F4A}" presName="sibTrans" presStyleCnt="0"/>
      <dgm:spPr/>
      <dgm:t>
        <a:bodyPr/>
        <a:lstStyle/>
        <a:p>
          <a:endParaRPr lang="en-US"/>
        </a:p>
      </dgm:t>
    </dgm:pt>
    <dgm:pt modelId="{D3177720-3A30-448C-B149-E52513F593AB}" type="pres">
      <dgm:prSet presAssocID="{58BEA99E-00E9-4AC9-981B-1731F2022BBB}" presName="node" presStyleLbl="alignAccFollowNode1" presStyleIdx="1" presStyleCnt="14">
        <dgm:presLayoutVars>
          <dgm:bulletEnabled val="1"/>
        </dgm:presLayoutVars>
      </dgm:prSet>
      <dgm:spPr/>
      <dgm:t>
        <a:bodyPr/>
        <a:lstStyle/>
        <a:p>
          <a:endParaRPr lang="en-US"/>
        </a:p>
      </dgm:t>
    </dgm:pt>
    <dgm:pt modelId="{9CEAE0B8-5A36-486F-B09C-6FB74EA34E63}" type="pres">
      <dgm:prSet presAssocID="{9172EA99-05D0-42D6-8EF7-5AEAF37B926D}" presName="vSp" presStyleCnt="0"/>
      <dgm:spPr/>
      <dgm:t>
        <a:bodyPr/>
        <a:lstStyle/>
        <a:p>
          <a:endParaRPr lang="en-US"/>
        </a:p>
      </dgm:t>
    </dgm:pt>
    <dgm:pt modelId="{DEE81750-F6D6-45FA-8964-0D2CAF48D8DC}" type="pres">
      <dgm:prSet presAssocID="{B141C1B7-7A4C-4056-BF2F-CD33EACC7197}" presName="horFlow" presStyleCnt="0"/>
      <dgm:spPr/>
      <dgm:t>
        <a:bodyPr/>
        <a:lstStyle/>
        <a:p>
          <a:endParaRPr lang="en-US"/>
        </a:p>
      </dgm:t>
    </dgm:pt>
    <dgm:pt modelId="{2048213B-EB13-423D-A240-B1CB6568B9EB}" type="pres">
      <dgm:prSet presAssocID="{B141C1B7-7A4C-4056-BF2F-CD33EACC7197}" presName="bigChev" presStyleLbl="node1" presStyleIdx="1" presStyleCnt="6"/>
      <dgm:spPr/>
      <dgm:t>
        <a:bodyPr/>
        <a:lstStyle/>
        <a:p>
          <a:endParaRPr lang="en-US"/>
        </a:p>
      </dgm:t>
    </dgm:pt>
    <dgm:pt modelId="{17F59EB6-FD46-4920-BCFF-8CA91DCC5716}" type="pres">
      <dgm:prSet presAssocID="{632C459B-674A-48D8-A578-F62EB8134715}" presName="parTrans" presStyleCnt="0"/>
      <dgm:spPr/>
      <dgm:t>
        <a:bodyPr/>
        <a:lstStyle/>
        <a:p>
          <a:endParaRPr lang="en-US"/>
        </a:p>
      </dgm:t>
    </dgm:pt>
    <dgm:pt modelId="{3EE91DFE-9CC4-458B-8E0B-EB1C8EDF9648}" type="pres">
      <dgm:prSet presAssocID="{A2A9ECF8-1579-484F-A8B7-208C8E4C8887}" presName="node" presStyleLbl="alignAccFollowNode1" presStyleIdx="2" presStyleCnt="14">
        <dgm:presLayoutVars>
          <dgm:bulletEnabled val="1"/>
        </dgm:presLayoutVars>
      </dgm:prSet>
      <dgm:spPr/>
      <dgm:t>
        <a:bodyPr/>
        <a:lstStyle/>
        <a:p>
          <a:endParaRPr lang="en-US"/>
        </a:p>
      </dgm:t>
    </dgm:pt>
    <dgm:pt modelId="{F92DEF26-02AE-4CFB-896C-2D35875089F9}" type="pres">
      <dgm:prSet presAssocID="{EFC2E989-4932-4B3A-AD15-95FE00DD9B19}" presName="sibTrans" presStyleCnt="0"/>
      <dgm:spPr/>
      <dgm:t>
        <a:bodyPr/>
        <a:lstStyle/>
        <a:p>
          <a:endParaRPr lang="en-US"/>
        </a:p>
      </dgm:t>
    </dgm:pt>
    <dgm:pt modelId="{32CA7DE9-A6CE-4496-BBF1-E121B6057F61}" type="pres">
      <dgm:prSet presAssocID="{D34415BF-E017-4075-9B72-5B8C78890182}" presName="node" presStyleLbl="alignAccFollowNode1" presStyleIdx="3" presStyleCnt="14">
        <dgm:presLayoutVars>
          <dgm:bulletEnabled val="1"/>
        </dgm:presLayoutVars>
      </dgm:prSet>
      <dgm:spPr/>
      <dgm:t>
        <a:bodyPr/>
        <a:lstStyle/>
        <a:p>
          <a:endParaRPr lang="en-US"/>
        </a:p>
      </dgm:t>
    </dgm:pt>
    <dgm:pt modelId="{62454B1F-7A05-4E64-8981-0822AA1DC055}" type="pres">
      <dgm:prSet presAssocID="{B141C1B7-7A4C-4056-BF2F-CD33EACC7197}" presName="vSp" presStyleCnt="0"/>
      <dgm:spPr/>
      <dgm:t>
        <a:bodyPr/>
        <a:lstStyle/>
        <a:p>
          <a:endParaRPr lang="en-US"/>
        </a:p>
      </dgm:t>
    </dgm:pt>
    <dgm:pt modelId="{7A478FE8-3FB3-426A-A198-88D434A9494C}" type="pres">
      <dgm:prSet presAssocID="{2F142AA1-F81A-43DC-97F3-EB4C34A5A417}" presName="horFlow" presStyleCnt="0"/>
      <dgm:spPr/>
      <dgm:t>
        <a:bodyPr/>
        <a:lstStyle/>
        <a:p>
          <a:endParaRPr lang="en-US"/>
        </a:p>
      </dgm:t>
    </dgm:pt>
    <dgm:pt modelId="{E872FF8E-BA91-4627-8627-1CE70523CFEC}" type="pres">
      <dgm:prSet presAssocID="{2F142AA1-F81A-43DC-97F3-EB4C34A5A417}" presName="bigChev" presStyleLbl="node1" presStyleIdx="2" presStyleCnt="6"/>
      <dgm:spPr/>
      <dgm:t>
        <a:bodyPr/>
        <a:lstStyle/>
        <a:p>
          <a:endParaRPr lang="en-US"/>
        </a:p>
      </dgm:t>
    </dgm:pt>
    <dgm:pt modelId="{46C808CA-10CF-45CD-B2DF-A86F075E08B5}" type="pres">
      <dgm:prSet presAssocID="{0980391A-502A-4503-9654-738DE013515A}" presName="parTrans" presStyleCnt="0"/>
      <dgm:spPr/>
      <dgm:t>
        <a:bodyPr/>
        <a:lstStyle/>
        <a:p>
          <a:endParaRPr lang="en-US"/>
        </a:p>
      </dgm:t>
    </dgm:pt>
    <dgm:pt modelId="{B1F1912A-6339-4F51-8D01-B585F37A872D}" type="pres">
      <dgm:prSet presAssocID="{A7D50100-605C-465B-8CB9-EECF40D0358E}" presName="node" presStyleLbl="alignAccFollowNode1" presStyleIdx="4" presStyleCnt="14">
        <dgm:presLayoutVars>
          <dgm:bulletEnabled val="1"/>
        </dgm:presLayoutVars>
      </dgm:prSet>
      <dgm:spPr/>
      <dgm:t>
        <a:bodyPr/>
        <a:lstStyle/>
        <a:p>
          <a:endParaRPr lang="en-US"/>
        </a:p>
      </dgm:t>
    </dgm:pt>
    <dgm:pt modelId="{94B18AE0-3ED7-4033-8943-84EA1278EF27}" type="pres">
      <dgm:prSet presAssocID="{C7EE39F9-6887-44B3-B1E9-A882F9AAFCB3}" presName="sibTrans" presStyleCnt="0"/>
      <dgm:spPr/>
      <dgm:t>
        <a:bodyPr/>
        <a:lstStyle/>
        <a:p>
          <a:endParaRPr lang="en-US"/>
        </a:p>
      </dgm:t>
    </dgm:pt>
    <dgm:pt modelId="{B3123CCE-E663-4AD2-B140-9E691A61DFC5}" type="pres">
      <dgm:prSet presAssocID="{FDF891C2-D040-451A-8C44-50529D2CCC89}" presName="node" presStyleLbl="alignAccFollowNode1" presStyleIdx="5" presStyleCnt="14">
        <dgm:presLayoutVars>
          <dgm:bulletEnabled val="1"/>
        </dgm:presLayoutVars>
      </dgm:prSet>
      <dgm:spPr/>
      <dgm:t>
        <a:bodyPr/>
        <a:lstStyle/>
        <a:p>
          <a:endParaRPr lang="en-US"/>
        </a:p>
      </dgm:t>
    </dgm:pt>
    <dgm:pt modelId="{BD9D816D-08A0-42F2-9C7D-9ABB84A88B64}" type="pres">
      <dgm:prSet presAssocID="{68813104-DE4A-43E9-9718-EA2717132647}" presName="sibTrans" presStyleCnt="0"/>
      <dgm:spPr/>
      <dgm:t>
        <a:bodyPr/>
        <a:lstStyle/>
        <a:p>
          <a:endParaRPr lang="en-US"/>
        </a:p>
      </dgm:t>
    </dgm:pt>
    <dgm:pt modelId="{F8558E93-7926-4A94-A692-C8E8263B7890}" type="pres">
      <dgm:prSet presAssocID="{2598E238-1EDA-4D48-AAB2-09D14173A171}" presName="node" presStyleLbl="alignAccFollowNode1" presStyleIdx="6" presStyleCnt="14">
        <dgm:presLayoutVars>
          <dgm:bulletEnabled val="1"/>
        </dgm:presLayoutVars>
      </dgm:prSet>
      <dgm:spPr/>
      <dgm:t>
        <a:bodyPr/>
        <a:lstStyle/>
        <a:p>
          <a:endParaRPr lang="en-US"/>
        </a:p>
      </dgm:t>
    </dgm:pt>
    <dgm:pt modelId="{0B595270-751A-4C27-A454-D3BF731B34EB}" type="pres">
      <dgm:prSet presAssocID="{2F142AA1-F81A-43DC-97F3-EB4C34A5A417}" presName="vSp" presStyleCnt="0"/>
      <dgm:spPr/>
      <dgm:t>
        <a:bodyPr/>
        <a:lstStyle/>
        <a:p>
          <a:endParaRPr lang="en-US"/>
        </a:p>
      </dgm:t>
    </dgm:pt>
    <dgm:pt modelId="{7085D88D-D988-4ABC-A998-C7662199D0DE}" type="pres">
      <dgm:prSet presAssocID="{4CC6888E-8B71-49A0-A438-225E12861CC7}" presName="horFlow" presStyleCnt="0"/>
      <dgm:spPr/>
      <dgm:t>
        <a:bodyPr/>
        <a:lstStyle/>
        <a:p>
          <a:endParaRPr lang="en-US"/>
        </a:p>
      </dgm:t>
    </dgm:pt>
    <dgm:pt modelId="{8DF90043-3AA6-440F-850B-1ED14C23F80B}" type="pres">
      <dgm:prSet presAssocID="{4CC6888E-8B71-49A0-A438-225E12861CC7}" presName="bigChev" presStyleLbl="node1" presStyleIdx="3" presStyleCnt="6"/>
      <dgm:spPr/>
      <dgm:t>
        <a:bodyPr/>
        <a:lstStyle/>
        <a:p>
          <a:endParaRPr lang="en-US"/>
        </a:p>
      </dgm:t>
    </dgm:pt>
    <dgm:pt modelId="{900F1132-9B56-4ADF-AA16-567892EFB7BC}" type="pres">
      <dgm:prSet presAssocID="{84180621-A1CD-4158-B22F-023EBADEC7CB}" presName="parTrans" presStyleCnt="0"/>
      <dgm:spPr/>
      <dgm:t>
        <a:bodyPr/>
        <a:lstStyle/>
        <a:p>
          <a:endParaRPr lang="en-US"/>
        </a:p>
      </dgm:t>
    </dgm:pt>
    <dgm:pt modelId="{A465482F-03D1-40B1-A09F-675B489A368F}" type="pres">
      <dgm:prSet presAssocID="{F4801E39-85C5-439C-A33C-4E71016C4096}" presName="node" presStyleLbl="alignAccFollowNode1" presStyleIdx="7" presStyleCnt="14">
        <dgm:presLayoutVars>
          <dgm:bulletEnabled val="1"/>
        </dgm:presLayoutVars>
      </dgm:prSet>
      <dgm:spPr/>
      <dgm:t>
        <a:bodyPr/>
        <a:lstStyle/>
        <a:p>
          <a:endParaRPr lang="en-US"/>
        </a:p>
      </dgm:t>
    </dgm:pt>
    <dgm:pt modelId="{7A3971FA-D14D-401C-8C2E-E20D2E97FAE6}" type="pres">
      <dgm:prSet presAssocID="{1D83325A-79AA-4F0D-9674-87083A5444A5}" presName="sibTrans" presStyleCnt="0"/>
      <dgm:spPr/>
      <dgm:t>
        <a:bodyPr/>
        <a:lstStyle/>
        <a:p>
          <a:endParaRPr lang="en-US"/>
        </a:p>
      </dgm:t>
    </dgm:pt>
    <dgm:pt modelId="{A4E144C0-3F49-45E4-9302-707ED15D1DA8}" type="pres">
      <dgm:prSet presAssocID="{9D93C659-09CB-48A7-BD21-4867012E0891}" presName="node" presStyleLbl="alignAccFollowNode1" presStyleIdx="8" presStyleCnt="14">
        <dgm:presLayoutVars>
          <dgm:bulletEnabled val="1"/>
        </dgm:presLayoutVars>
      </dgm:prSet>
      <dgm:spPr/>
      <dgm:t>
        <a:bodyPr/>
        <a:lstStyle/>
        <a:p>
          <a:endParaRPr lang="en-US"/>
        </a:p>
      </dgm:t>
    </dgm:pt>
    <dgm:pt modelId="{A2151F34-9E31-4AF4-BB49-AC2072B3250E}" type="pres">
      <dgm:prSet presAssocID="{4CC6888E-8B71-49A0-A438-225E12861CC7}" presName="vSp" presStyleCnt="0"/>
      <dgm:spPr/>
      <dgm:t>
        <a:bodyPr/>
        <a:lstStyle/>
        <a:p>
          <a:endParaRPr lang="en-US"/>
        </a:p>
      </dgm:t>
    </dgm:pt>
    <dgm:pt modelId="{F9822759-E92E-4E9B-8FD5-CA38C02D6D87}" type="pres">
      <dgm:prSet presAssocID="{D0E89A27-EC4F-42F2-A3F2-2B6D1F533673}" presName="horFlow" presStyleCnt="0"/>
      <dgm:spPr/>
      <dgm:t>
        <a:bodyPr/>
        <a:lstStyle/>
        <a:p>
          <a:endParaRPr lang="en-US"/>
        </a:p>
      </dgm:t>
    </dgm:pt>
    <dgm:pt modelId="{6DE0AF2C-08F8-42B7-9EB7-EAF10BE5C136}" type="pres">
      <dgm:prSet presAssocID="{D0E89A27-EC4F-42F2-A3F2-2B6D1F533673}" presName="bigChev" presStyleLbl="node1" presStyleIdx="4" presStyleCnt="6"/>
      <dgm:spPr/>
      <dgm:t>
        <a:bodyPr/>
        <a:lstStyle/>
        <a:p>
          <a:endParaRPr lang="en-US"/>
        </a:p>
      </dgm:t>
    </dgm:pt>
    <dgm:pt modelId="{65D54B83-C148-4BBE-889A-DB46FF345154}" type="pres">
      <dgm:prSet presAssocID="{E67B8AF8-F68B-4CA4-A104-3C9A97EF04EB}" presName="parTrans" presStyleCnt="0"/>
      <dgm:spPr/>
      <dgm:t>
        <a:bodyPr/>
        <a:lstStyle/>
        <a:p>
          <a:endParaRPr lang="en-US"/>
        </a:p>
      </dgm:t>
    </dgm:pt>
    <dgm:pt modelId="{8D105A6C-486B-44EA-9022-29971E2BA46F}" type="pres">
      <dgm:prSet presAssocID="{4C6752CB-2B93-4606-823B-CDE87EC07B2F}" presName="node" presStyleLbl="alignAccFollowNode1" presStyleIdx="9" presStyleCnt="14">
        <dgm:presLayoutVars>
          <dgm:bulletEnabled val="1"/>
        </dgm:presLayoutVars>
      </dgm:prSet>
      <dgm:spPr/>
      <dgm:t>
        <a:bodyPr/>
        <a:lstStyle/>
        <a:p>
          <a:endParaRPr lang="en-US"/>
        </a:p>
      </dgm:t>
    </dgm:pt>
    <dgm:pt modelId="{83767AB1-82AA-4092-ADEB-50E016B65230}" type="pres">
      <dgm:prSet presAssocID="{8BEE3DE2-8E51-4DAE-AE37-6C7D418E31B3}" presName="sibTrans" presStyleCnt="0"/>
      <dgm:spPr/>
      <dgm:t>
        <a:bodyPr/>
        <a:lstStyle/>
        <a:p>
          <a:endParaRPr lang="en-US"/>
        </a:p>
      </dgm:t>
    </dgm:pt>
    <dgm:pt modelId="{C9B1A528-1768-4591-B83C-BE9FEC808934}" type="pres">
      <dgm:prSet presAssocID="{A192998F-2161-4D66-8EE6-1EFB855A9742}" presName="node" presStyleLbl="alignAccFollowNode1" presStyleIdx="10" presStyleCnt="14">
        <dgm:presLayoutVars>
          <dgm:bulletEnabled val="1"/>
        </dgm:presLayoutVars>
      </dgm:prSet>
      <dgm:spPr/>
      <dgm:t>
        <a:bodyPr/>
        <a:lstStyle/>
        <a:p>
          <a:endParaRPr lang="en-US"/>
        </a:p>
      </dgm:t>
    </dgm:pt>
    <dgm:pt modelId="{E34F80CE-D3DB-40AF-8AC4-04A112A39E3F}" type="pres">
      <dgm:prSet presAssocID="{D0E89A27-EC4F-42F2-A3F2-2B6D1F533673}" presName="vSp" presStyleCnt="0"/>
      <dgm:spPr/>
      <dgm:t>
        <a:bodyPr/>
        <a:lstStyle/>
        <a:p>
          <a:endParaRPr lang="en-US"/>
        </a:p>
      </dgm:t>
    </dgm:pt>
    <dgm:pt modelId="{65F4D1EB-31F9-4791-9890-88BAE1455052}" type="pres">
      <dgm:prSet presAssocID="{46B71020-4B3A-4454-83C8-A78EFB118B79}" presName="horFlow" presStyleCnt="0"/>
      <dgm:spPr/>
      <dgm:t>
        <a:bodyPr/>
        <a:lstStyle/>
        <a:p>
          <a:endParaRPr lang="en-US"/>
        </a:p>
      </dgm:t>
    </dgm:pt>
    <dgm:pt modelId="{8BB3F96F-03FA-44D8-9D4F-FC863DAC0FB7}" type="pres">
      <dgm:prSet presAssocID="{46B71020-4B3A-4454-83C8-A78EFB118B79}" presName="bigChev" presStyleLbl="node1" presStyleIdx="5" presStyleCnt="6"/>
      <dgm:spPr/>
      <dgm:t>
        <a:bodyPr/>
        <a:lstStyle/>
        <a:p>
          <a:endParaRPr lang="en-US"/>
        </a:p>
      </dgm:t>
    </dgm:pt>
    <dgm:pt modelId="{C5894BD9-DB79-45DB-845A-A3B510197423}" type="pres">
      <dgm:prSet presAssocID="{D77DD35E-5D7B-45C0-8654-48DF19A4E927}" presName="parTrans" presStyleCnt="0"/>
      <dgm:spPr/>
      <dgm:t>
        <a:bodyPr/>
        <a:lstStyle/>
        <a:p>
          <a:endParaRPr lang="en-US"/>
        </a:p>
      </dgm:t>
    </dgm:pt>
    <dgm:pt modelId="{B472A1C5-D9D4-4980-82D2-677A1FE5685D}" type="pres">
      <dgm:prSet presAssocID="{D5DC8941-76CB-4533-BBB2-78F28A595517}" presName="node" presStyleLbl="alignAccFollowNode1" presStyleIdx="11" presStyleCnt="14">
        <dgm:presLayoutVars>
          <dgm:bulletEnabled val="1"/>
        </dgm:presLayoutVars>
      </dgm:prSet>
      <dgm:spPr/>
      <dgm:t>
        <a:bodyPr/>
        <a:lstStyle/>
        <a:p>
          <a:endParaRPr lang="en-US"/>
        </a:p>
      </dgm:t>
    </dgm:pt>
    <dgm:pt modelId="{D457723F-448A-4E56-BCCA-D95476B64A8C}" type="pres">
      <dgm:prSet presAssocID="{166CF76D-2033-4AFE-A45E-F268B81BF63C}" presName="sibTrans" presStyleCnt="0"/>
      <dgm:spPr/>
      <dgm:t>
        <a:bodyPr/>
        <a:lstStyle/>
        <a:p>
          <a:endParaRPr lang="en-US"/>
        </a:p>
      </dgm:t>
    </dgm:pt>
    <dgm:pt modelId="{F4F6BB95-46FF-499A-9395-9DABCA070246}" type="pres">
      <dgm:prSet presAssocID="{CA0A8413-0791-40CA-B855-9BBB881230B9}" presName="node" presStyleLbl="alignAccFollowNode1" presStyleIdx="12" presStyleCnt="14">
        <dgm:presLayoutVars>
          <dgm:bulletEnabled val="1"/>
        </dgm:presLayoutVars>
      </dgm:prSet>
      <dgm:spPr/>
      <dgm:t>
        <a:bodyPr/>
        <a:lstStyle/>
        <a:p>
          <a:endParaRPr lang="en-US"/>
        </a:p>
      </dgm:t>
    </dgm:pt>
    <dgm:pt modelId="{02F67A89-9D2F-4B32-B51B-244BBD6BD2BC}" type="pres">
      <dgm:prSet presAssocID="{FB06D501-C890-4941-A53F-EF3802356046}" presName="sibTrans" presStyleCnt="0"/>
      <dgm:spPr/>
      <dgm:t>
        <a:bodyPr/>
        <a:lstStyle/>
        <a:p>
          <a:endParaRPr lang="en-US"/>
        </a:p>
      </dgm:t>
    </dgm:pt>
    <dgm:pt modelId="{30C53067-EE7B-4834-8ADA-2719F201EB37}" type="pres">
      <dgm:prSet presAssocID="{A798A05A-14B5-4060-B8CF-B5732EDB11C1}" presName="node" presStyleLbl="alignAccFollowNode1" presStyleIdx="13" presStyleCnt="14">
        <dgm:presLayoutVars>
          <dgm:bulletEnabled val="1"/>
        </dgm:presLayoutVars>
      </dgm:prSet>
      <dgm:spPr/>
      <dgm:t>
        <a:bodyPr/>
        <a:lstStyle/>
        <a:p>
          <a:endParaRPr lang="en-US"/>
        </a:p>
      </dgm:t>
    </dgm:pt>
  </dgm:ptLst>
  <dgm:cxnLst>
    <dgm:cxn modelId="{FA1E48A6-C42E-47BF-8F4A-945DA40E2F8F}" srcId="{46B71020-4B3A-4454-83C8-A78EFB118B79}" destId="{A798A05A-14B5-4060-B8CF-B5732EDB11C1}" srcOrd="2" destOrd="0" parTransId="{6F40F023-C338-4843-B8C0-C982A6639DAE}" sibTransId="{0AAE4F0B-D9D7-4BF7-A9C8-5268924DBABA}"/>
    <dgm:cxn modelId="{B9E015D4-06F3-764E-8817-DAD7829F79C1}" type="presOf" srcId="{D0E89A27-EC4F-42F2-A3F2-2B6D1F533673}" destId="{6DE0AF2C-08F8-42B7-9EB7-EAF10BE5C136}" srcOrd="0" destOrd="0" presId="urn:microsoft.com/office/officeart/2005/8/layout/lProcess3"/>
    <dgm:cxn modelId="{E9D77E4C-D4E8-E64F-895B-AF23044C38CB}" type="presOf" srcId="{2F142AA1-F81A-43DC-97F3-EB4C34A5A417}" destId="{E872FF8E-BA91-4627-8627-1CE70523CFEC}" srcOrd="0" destOrd="0" presId="urn:microsoft.com/office/officeart/2005/8/layout/lProcess3"/>
    <dgm:cxn modelId="{F663AF2C-CEBE-1040-92ED-22DFABE2211C}" type="presOf" srcId="{F4801E39-85C5-439C-A33C-4E71016C4096}" destId="{A465482F-03D1-40B1-A09F-675B489A368F}" srcOrd="0" destOrd="0" presId="urn:microsoft.com/office/officeart/2005/8/layout/lProcess3"/>
    <dgm:cxn modelId="{58D71461-226A-4663-BB42-55E9804D0A06}" srcId="{AA413144-4EA0-45E9-BFF7-7E1DC0B66E2E}" destId="{B141C1B7-7A4C-4056-BF2F-CD33EACC7197}" srcOrd="1" destOrd="0" parTransId="{19DB5D91-29F9-4BE9-B535-EDCF087737A5}" sibTransId="{E1F70424-C439-46BE-8E20-E10C8995896E}"/>
    <dgm:cxn modelId="{807439E8-E29A-1242-B033-E1075B80E8AA}" type="presOf" srcId="{AA413144-4EA0-45E9-BFF7-7E1DC0B66E2E}" destId="{CBAC0BDB-DD3E-4A26-9D55-F44AE7B63AEA}" srcOrd="0" destOrd="0" presId="urn:microsoft.com/office/officeart/2005/8/layout/lProcess3"/>
    <dgm:cxn modelId="{C29A4758-32E3-4A42-ACC3-330297757F4C}" type="presOf" srcId="{4C6752CB-2B93-4606-823B-CDE87EC07B2F}" destId="{8D105A6C-486B-44EA-9022-29971E2BA46F}" srcOrd="0" destOrd="0" presId="urn:microsoft.com/office/officeart/2005/8/layout/lProcess3"/>
    <dgm:cxn modelId="{05FF3A0B-F070-416A-9323-21185B33F8C1}" srcId="{2F142AA1-F81A-43DC-97F3-EB4C34A5A417}" destId="{A7D50100-605C-465B-8CB9-EECF40D0358E}" srcOrd="0" destOrd="0" parTransId="{0980391A-502A-4503-9654-738DE013515A}" sibTransId="{C7EE39F9-6887-44B3-B1E9-A882F9AAFCB3}"/>
    <dgm:cxn modelId="{F10CE077-DB35-4A6F-81B7-A460C6BA48A5}" srcId="{4CC6888E-8B71-49A0-A438-225E12861CC7}" destId="{9D93C659-09CB-48A7-BD21-4867012E0891}" srcOrd="1" destOrd="0" parTransId="{7D0F2FEB-EA56-4B06-B0F6-FB14C694BFDE}" sibTransId="{903AA6E6-F466-4D7E-AFB1-F56089AE20F4}"/>
    <dgm:cxn modelId="{9C9CC81D-9727-BB4C-B6EE-A7064AE282DD}" type="presOf" srcId="{D5DC8941-76CB-4533-BBB2-78F28A595517}" destId="{B472A1C5-D9D4-4980-82D2-677A1FE5685D}" srcOrd="0" destOrd="0" presId="urn:microsoft.com/office/officeart/2005/8/layout/lProcess3"/>
    <dgm:cxn modelId="{F6985FB2-BE76-449C-9D07-4C0E7FC742A6}" srcId="{AA413144-4EA0-45E9-BFF7-7E1DC0B66E2E}" destId="{4CC6888E-8B71-49A0-A438-225E12861CC7}" srcOrd="3" destOrd="0" parTransId="{35510770-6B00-4231-A32D-D487D2F118B5}" sibTransId="{A3865158-AF52-4799-A7A7-719647BABD38}"/>
    <dgm:cxn modelId="{B55AE4E8-2602-7B43-8045-AD9DE166265B}" type="presOf" srcId="{A7D50100-605C-465B-8CB9-EECF40D0358E}" destId="{B1F1912A-6339-4F51-8D01-B585F37A872D}" srcOrd="0" destOrd="0" presId="urn:microsoft.com/office/officeart/2005/8/layout/lProcess3"/>
    <dgm:cxn modelId="{BEEAB03C-B173-4041-B1D2-9F4CA05248BC}" srcId="{AA413144-4EA0-45E9-BFF7-7E1DC0B66E2E}" destId="{D0E89A27-EC4F-42F2-A3F2-2B6D1F533673}" srcOrd="4" destOrd="0" parTransId="{3E3D6D97-68D8-41EE-97B4-B2FCBC4CB1D0}" sibTransId="{C92D545E-AD6A-4548-8F16-588481248FEB}"/>
    <dgm:cxn modelId="{E96DF3E2-66AD-4944-B5F3-40BB8A54D381}" type="presOf" srcId="{A192998F-2161-4D66-8EE6-1EFB855A9742}" destId="{C9B1A528-1768-4591-B83C-BE9FEC808934}" srcOrd="0" destOrd="0" presId="urn:microsoft.com/office/officeart/2005/8/layout/lProcess3"/>
    <dgm:cxn modelId="{2E55A605-82C4-4A41-9138-ECCE38FA398C}" type="presOf" srcId="{A798A05A-14B5-4060-B8CF-B5732EDB11C1}" destId="{30C53067-EE7B-4834-8ADA-2719F201EB37}" srcOrd="0" destOrd="0" presId="urn:microsoft.com/office/officeart/2005/8/layout/lProcess3"/>
    <dgm:cxn modelId="{64B00282-1929-C242-A1E2-F9D89528F53B}" type="presOf" srcId="{FDF891C2-D040-451A-8C44-50529D2CCC89}" destId="{B3123CCE-E663-4AD2-B140-9E691A61DFC5}" srcOrd="0" destOrd="0" presId="urn:microsoft.com/office/officeart/2005/8/layout/lProcess3"/>
    <dgm:cxn modelId="{6D77D240-896D-45FF-903D-6265EE47BC8C}" srcId="{AA413144-4EA0-45E9-BFF7-7E1DC0B66E2E}" destId="{46B71020-4B3A-4454-83C8-A78EFB118B79}" srcOrd="5" destOrd="0" parTransId="{C6D4AEE2-2633-41D0-800E-0644710CC39B}" sibTransId="{5EC99D56-0EBF-43D5-870E-CCE5BD7EF9F5}"/>
    <dgm:cxn modelId="{43539A41-AAE0-451B-B786-FD55F87B8C69}" srcId="{AA413144-4EA0-45E9-BFF7-7E1DC0B66E2E}" destId="{2F142AA1-F81A-43DC-97F3-EB4C34A5A417}" srcOrd="2" destOrd="0" parTransId="{2584BB71-C6DE-44C5-BE86-5A509305BBE3}" sibTransId="{F0875CF0-1D98-4ED4-9E23-581C12828135}"/>
    <dgm:cxn modelId="{6D06BA72-BD1D-854D-8C8B-8DAFC163E747}" type="presOf" srcId="{9D93C659-09CB-48A7-BD21-4867012E0891}" destId="{A4E144C0-3F49-45E4-9302-707ED15D1DA8}" srcOrd="0" destOrd="0" presId="urn:microsoft.com/office/officeart/2005/8/layout/lProcess3"/>
    <dgm:cxn modelId="{8EE2872B-4820-4209-86BC-99E16BB8274A}" srcId="{2F142AA1-F81A-43DC-97F3-EB4C34A5A417}" destId="{FDF891C2-D040-451A-8C44-50529D2CCC89}" srcOrd="1" destOrd="0" parTransId="{1C913A90-3B16-453E-AEDD-3619766F73D5}" sibTransId="{68813104-DE4A-43E9-9718-EA2717132647}"/>
    <dgm:cxn modelId="{0E92CED2-5D85-47DB-B73A-6533AE6B2614}" srcId="{46B71020-4B3A-4454-83C8-A78EFB118B79}" destId="{D5DC8941-76CB-4533-BBB2-78F28A595517}" srcOrd="0" destOrd="0" parTransId="{D77DD35E-5D7B-45C0-8654-48DF19A4E927}" sibTransId="{166CF76D-2033-4AFE-A45E-F268B81BF63C}"/>
    <dgm:cxn modelId="{9A40E9A6-9B39-43D2-9D48-BEEEA259014B}" srcId="{AA413144-4EA0-45E9-BFF7-7E1DC0B66E2E}" destId="{9172EA99-05D0-42D6-8EF7-5AEAF37B926D}" srcOrd="0" destOrd="0" parTransId="{A4DB3AE2-95FC-417B-BF13-1EB48C1DB21F}" sibTransId="{5A5D95F8-6D53-428C-9C4F-91C8A26EB283}"/>
    <dgm:cxn modelId="{A534ED4D-D646-2047-AE8F-A2F6E407C2A0}" type="presOf" srcId="{4CC6888E-8B71-49A0-A438-225E12861CC7}" destId="{8DF90043-3AA6-440F-850B-1ED14C23F80B}" srcOrd="0" destOrd="0" presId="urn:microsoft.com/office/officeart/2005/8/layout/lProcess3"/>
    <dgm:cxn modelId="{18B81ABA-5AA8-F648-95B0-912255191616}" type="presOf" srcId="{58BEA99E-00E9-4AC9-981B-1731F2022BBB}" destId="{D3177720-3A30-448C-B149-E52513F593AB}" srcOrd="0" destOrd="0" presId="urn:microsoft.com/office/officeart/2005/8/layout/lProcess3"/>
    <dgm:cxn modelId="{164153F6-7C29-496C-BE29-078DEBA04277}" srcId="{4CC6888E-8B71-49A0-A438-225E12861CC7}" destId="{F4801E39-85C5-439C-A33C-4E71016C4096}" srcOrd="0" destOrd="0" parTransId="{84180621-A1CD-4158-B22F-023EBADEC7CB}" sibTransId="{1D83325A-79AA-4F0D-9674-87083A5444A5}"/>
    <dgm:cxn modelId="{87743732-4678-4DF6-9DF5-09F19E326F03}" srcId="{46B71020-4B3A-4454-83C8-A78EFB118B79}" destId="{CA0A8413-0791-40CA-B855-9BBB881230B9}" srcOrd="1" destOrd="0" parTransId="{2DA57C13-E31B-4ED5-A2DC-1C09CF5AE602}" sibTransId="{FB06D501-C890-4941-A53F-EF3802356046}"/>
    <dgm:cxn modelId="{BE4E7505-B523-6448-A33B-07954E813F41}" type="presOf" srcId="{B141C1B7-7A4C-4056-BF2F-CD33EACC7197}" destId="{2048213B-EB13-423D-A240-B1CB6568B9EB}" srcOrd="0" destOrd="0" presId="urn:microsoft.com/office/officeart/2005/8/layout/lProcess3"/>
    <dgm:cxn modelId="{63FF0D22-DA19-704C-82F2-393F6F04DB39}" type="presOf" srcId="{AA2183EE-7477-411F-B349-345EB60360B1}" destId="{D6589B9D-0B83-4638-AC78-F45D4FBFEDAE}" srcOrd="0" destOrd="0" presId="urn:microsoft.com/office/officeart/2005/8/layout/lProcess3"/>
    <dgm:cxn modelId="{FA66ADC7-C14E-4E63-A6D0-59BCD4496162}" srcId="{2F142AA1-F81A-43DC-97F3-EB4C34A5A417}" destId="{2598E238-1EDA-4D48-AAB2-09D14173A171}" srcOrd="2" destOrd="0" parTransId="{BC716B51-49F0-4D3B-ACFD-44608BD76BFE}" sibTransId="{F97977AF-EFE5-414E-8904-FAEF5E01177A}"/>
    <dgm:cxn modelId="{BC33EE62-F941-3A43-A782-AAC7676EC9BC}" type="presOf" srcId="{2598E238-1EDA-4D48-AAB2-09D14173A171}" destId="{F8558E93-7926-4A94-A692-C8E8263B7890}" srcOrd="0" destOrd="0" presId="urn:microsoft.com/office/officeart/2005/8/layout/lProcess3"/>
    <dgm:cxn modelId="{15264172-1935-425C-8A13-32A9CFA5FDF0}" srcId="{9172EA99-05D0-42D6-8EF7-5AEAF37B926D}" destId="{AA2183EE-7477-411F-B349-345EB60360B1}" srcOrd="0" destOrd="0" parTransId="{F83ED3A7-F6E1-4145-BDD3-C95B3116BFDD}" sibTransId="{053AF27B-0461-409B-AAE2-4A8DF8580F4A}"/>
    <dgm:cxn modelId="{FCBF67C1-A29F-4AF5-B207-E28D7911ACAC}" srcId="{9172EA99-05D0-42D6-8EF7-5AEAF37B926D}" destId="{58BEA99E-00E9-4AC9-981B-1731F2022BBB}" srcOrd="1" destOrd="0" parTransId="{8054E76B-6AD4-43B6-9CFC-4211C9E679B4}" sibTransId="{6208CB83-BE4C-4416-8D38-146130FA97A9}"/>
    <dgm:cxn modelId="{98E8FC9F-6BF6-491A-AD9D-BDE190FC8DB4}" srcId="{B141C1B7-7A4C-4056-BF2F-CD33EACC7197}" destId="{A2A9ECF8-1579-484F-A8B7-208C8E4C8887}" srcOrd="0" destOrd="0" parTransId="{632C459B-674A-48D8-A578-F62EB8134715}" sibTransId="{EFC2E989-4932-4B3A-AD15-95FE00DD9B19}"/>
    <dgm:cxn modelId="{2128342C-108A-1E4A-8F29-7600D1CD1EAA}" type="presOf" srcId="{D34415BF-E017-4075-9B72-5B8C78890182}" destId="{32CA7DE9-A6CE-4496-BBF1-E121B6057F61}" srcOrd="0" destOrd="0" presId="urn:microsoft.com/office/officeart/2005/8/layout/lProcess3"/>
    <dgm:cxn modelId="{D8F0345F-3F1C-4DAF-8483-440D700961DC}" srcId="{D0E89A27-EC4F-42F2-A3F2-2B6D1F533673}" destId="{4C6752CB-2B93-4606-823B-CDE87EC07B2F}" srcOrd="0" destOrd="0" parTransId="{E67B8AF8-F68B-4CA4-A104-3C9A97EF04EB}" sibTransId="{8BEE3DE2-8E51-4DAE-AE37-6C7D418E31B3}"/>
    <dgm:cxn modelId="{3D5B6E40-8649-9E49-B4C2-278270E53216}" type="presOf" srcId="{A2A9ECF8-1579-484F-A8B7-208C8E4C8887}" destId="{3EE91DFE-9CC4-458B-8E0B-EB1C8EDF9648}" srcOrd="0" destOrd="0" presId="urn:microsoft.com/office/officeart/2005/8/layout/lProcess3"/>
    <dgm:cxn modelId="{D655EFBC-DE4D-9B4A-8599-B603CC71EEDF}" type="presOf" srcId="{CA0A8413-0791-40CA-B855-9BBB881230B9}" destId="{F4F6BB95-46FF-499A-9395-9DABCA070246}" srcOrd="0" destOrd="0" presId="urn:microsoft.com/office/officeart/2005/8/layout/lProcess3"/>
    <dgm:cxn modelId="{F4C0B394-2BB7-4644-BBF5-F4591E1B945B}" type="presOf" srcId="{9172EA99-05D0-42D6-8EF7-5AEAF37B926D}" destId="{0E5D79DE-75A9-4E8F-83EF-ACA09A1F2096}" srcOrd="0" destOrd="0" presId="urn:microsoft.com/office/officeart/2005/8/layout/lProcess3"/>
    <dgm:cxn modelId="{3CC99E5E-C8B4-4560-BC64-30BB55FF2573}" srcId="{B141C1B7-7A4C-4056-BF2F-CD33EACC7197}" destId="{D34415BF-E017-4075-9B72-5B8C78890182}" srcOrd="1" destOrd="0" parTransId="{C8FCCA96-5C04-4031-95B1-9C361E5F812D}" sibTransId="{8771C36D-3416-4BA6-87BD-4489AA2BBB4B}"/>
    <dgm:cxn modelId="{C145AE16-6C56-2844-AB5F-CA042C557229}" type="presOf" srcId="{46B71020-4B3A-4454-83C8-A78EFB118B79}" destId="{8BB3F96F-03FA-44D8-9D4F-FC863DAC0FB7}" srcOrd="0" destOrd="0" presId="urn:microsoft.com/office/officeart/2005/8/layout/lProcess3"/>
    <dgm:cxn modelId="{CD69CC8D-6079-412A-B17F-75C07C5B3CB5}" srcId="{D0E89A27-EC4F-42F2-A3F2-2B6D1F533673}" destId="{A192998F-2161-4D66-8EE6-1EFB855A9742}" srcOrd="1" destOrd="0" parTransId="{DF876DF1-DEA1-4C44-9613-0E95631D59D5}" sibTransId="{1AA21451-3A7D-4F1A-A268-8FEA20B0705F}"/>
    <dgm:cxn modelId="{0C144AFA-9104-2344-B6A7-757AA336B440}" type="presParOf" srcId="{CBAC0BDB-DD3E-4A26-9D55-F44AE7B63AEA}" destId="{DE12412F-A23A-409A-89A3-23B4971F1734}" srcOrd="0" destOrd="0" presId="urn:microsoft.com/office/officeart/2005/8/layout/lProcess3"/>
    <dgm:cxn modelId="{2CEAC4AE-EF59-EA4A-AE3C-7AB37218A727}" type="presParOf" srcId="{DE12412F-A23A-409A-89A3-23B4971F1734}" destId="{0E5D79DE-75A9-4E8F-83EF-ACA09A1F2096}" srcOrd="0" destOrd="0" presId="urn:microsoft.com/office/officeart/2005/8/layout/lProcess3"/>
    <dgm:cxn modelId="{1CE42BEC-1C3C-C343-8169-ED331F9C408C}" type="presParOf" srcId="{DE12412F-A23A-409A-89A3-23B4971F1734}" destId="{98A16BB5-3657-4933-B612-D1EA36DC7486}" srcOrd="1" destOrd="0" presId="urn:microsoft.com/office/officeart/2005/8/layout/lProcess3"/>
    <dgm:cxn modelId="{6B830FF1-0949-F346-AFBC-759290829F10}" type="presParOf" srcId="{DE12412F-A23A-409A-89A3-23B4971F1734}" destId="{D6589B9D-0B83-4638-AC78-F45D4FBFEDAE}" srcOrd="2" destOrd="0" presId="urn:microsoft.com/office/officeart/2005/8/layout/lProcess3"/>
    <dgm:cxn modelId="{74075F45-C3CA-464D-AE48-10A95F7D8B1B}" type="presParOf" srcId="{DE12412F-A23A-409A-89A3-23B4971F1734}" destId="{2F631F1F-4565-4B51-84DD-68992ACB2F79}" srcOrd="3" destOrd="0" presId="urn:microsoft.com/office/officeart/2005/8/layout/lProcess3"/>
    <dgm:cxn modelId="{BF8B3EFF-E62D-AD43-9E90-9757AD4B2C44}" type="presParOf" srcId="{DE12412F-A23A-409A-89A3-23B4971F1734}" destId="{D3177720-3A30-448C-B149-E52513F593AB}" srcOrd="4" destOrd="0" presId="urn:microsoft.com/office/officeart/2005/8/layout/lProcess3"/>
    <dgm:cxn modelId="{900E21D5-BC2D-F448-BA3C-047F6CB3E149}" type="presParOf" srcId="{CBAC0BDB-DD3E-4A26-9D55-F44AE7B63AEA}" destId="{9CEAE0B8-5A36-486F-B09C-6FB74EA34E63}" srcOrd="1" destOrd="0" presId="urn:microsoft.com/office/officeart/2005/8/layout/lProcess3"/>
    <dgm:cxn modelId="{2D008762-C4B9-3A4D-9891-6A9C9D58A427}" type="presParOf" srcId="{CBAC0BDB-DD3E-4A26-9D55-F44AE7B63AEA}" destId="{DEE81750-F6D6-45FA-8964-0D2CAF48D8DC}" srcOrd="2" destOrd="0" presId="urn:microsoft.com/office/officeart/2005/8/layout/lProcess3"/>
    <dgm:cxn modelId="{9ECAA43C-B8E5-E640-881B-B5E6C401A1F0}" type="presParOf" srcId="{DEE81750-F6D6-45FA-8964-0D2CAF48D8DC}" destId="{2048213B-EB13-423D-A240-B1CB6568B9EB}" srcOrd="0" destOrd="0" presId="urn:microsoft.com/office/officeart/2005/8/layout/lProcess3"/>
    <dgm:cxn modelId="{431743E5-64B9-9843-962F-FD9A96F5E9FE}" type="presParOf" srcId="{DEE81750-F6D6-45FA-8964-0D2CAF48D8DC}" destId="{17F59EB6-FD46-4920-BCFF-8CA91DCC5716}" srcOrd="1" destOrd="0" presId="urn:microsoft.com/office/officeart/2005/8/layout/lProcess3"/>
    <dgm:cxn modelId="{0B322B38-4547-A24D-9B9A-BA3FB6B8860B}" type="presParOf" srcId="{DEE81750-F6D6-45FA-8964-0D2CAF48D8DC}" destId="{3EE91DFE-9CC4-458B-8E0B-EB1C8EDF9648}" srcOrd="2" destOrd="0" presId="urn:microsoft.com/office/officeart/2005/8/layout/lProcess3"/>
    <dgm:cxn modelId="{D77D7B1C-4A07-5C44-9B55-19EB987A68F2}" type="presParOf" srcId="{DEE81750-F6D6-45FA-8964-0D2CAF48D8DC}" destId="{F92DEF26-02AE-4CFB-896C-2D35875089F9}" srcOrd="3" destOrd="0" presId="urn:microsoft.com/office/officeart/2005/8/layout/lProcess3"/>
    <dgm:cxn modelId="{E1BF7B73-7C2B-BD46-A523-4E8E045B4C78}" type="presParOf" srcId="{DEE81750-F6D6-45FA-8964-0D2CAF48D8DC}" destId="{32CA7DE9-A6CE-4496-BBF1-E121B6057F61}" srcOrd="4" destOrd="0" presId="urn:microsoft.com/office/officeart/2005/8/layout/lProcess3"/>
    <dgm:cxn modelId="{7A526FA9-5C68-ED43-ACFE-40E78CDF854A}" type="presParOf" srcId="{CBAC0BDB-DD3E-4A26-9D55-F44AE7B63AEA}" destId="{62454B1F-7A05-4E64-8981-0822AA1DC055}" srcOrd="3" destOrd="0" presId="urn:microsoft.com/office/officeart/2005/8/layout/lProcess3"/>
    <dgm:cxn modelId="{E1005CDE-A5A1-6E4A-B387-30398A5C2F17}" type="presParOf" srcId="{CBAC0BDB-DD3E-4A26-9D55-F44AE7B63AEA}" destId="{7A478FE8-3FB3-426A-A198-88D434A9494C}" srcOrd="4" destOrd="0" presId="urn:microsoft.com/office/officeart/2005/8/layout/lProcess3"/>
    <dgm:cxn modelId="{A49EEA26-697C-0F44-9523-55128FBF6A5D}" type="presParOf" srcId="{7A478FE8-3FB3-426A-A198-88D434A9494C}" destId="{E872FF8E-BA91-4627-8627-1CE70523CFEC}" srcOrd="0" destOrd="0" presId="urn:microsoft.com/office/officeart/2005/8/layout/lProcess3"/>
    <dgm:cxn modelId="{C34F75CD-4657-AA49-957A-F88D8798B18B}" type="presParOf" srcId="{7A478FE8-3FB3-426A-A198-88D434A9494C}" destId="{46C808CA-10CF-45CD-B2DF-A86F075E08B5}" srcOrd="1" destOrd="0" presId="urn:microsoft.com/office/officeart/2005/8/layout/lProcess3"/>
    <dgm:cxn modelId="{9E325A8B-7137-A241-BDD6-43F6916643D1}" type="presParOf" srcId="{7A478FE8-3FB3-426A-A198-88D434A9494C}" destId="{B1F1912A-6339-4F51-8D01-B585F37A872D}" srcOrd="2" destOrd="0" presId="urn:microsoft.com/office/officeart/2005/8/layout/lProcess3"/>
    <dgm:cxn modelId="{64221D6E-BF56-2A4C-AA4A-1199788D377A}" type="presParOf" srcId="{7A478FE8-3FB3-426A-A198-88D434A9494C}" destId="{94B18AE0-3ED7-4033-8943-84EA1278EF27}" srcOrd="3" destOrd="0" presId="urn:microsoft.com/office/officeart/2005/8/layout/lProcess3"/>
    <dgm:cxn modelId="{2499BD20-86DE-5F4E-9517-0DAEFB63CCE0}" type="presParOf" srcId="{7A478FE8-3FB3-426A-A198-88D434A9494C}" destId="{B3123CCE-E663-4AD2-B140-9E691A61DFC5}" srcOrd="4" destOrd="0" presId="urn:microsoft.com/office/officeart/2005/8/layout/lProcess3"/>
    <dgm:cxn modelId="{86123B05-E64C-C348-8E88-7BC5FBD8D6CF}" type="presParOf" srcId="{7A478FE8-3FB3-426A-A198-88D434A9494C}" destId="{BD9D816D-08A0-42F2-9C7D-9ABB84A88B64}" srcOrd="5" destOrd="0" presId="urn:microsoft.com/office/officeart/2005/8/layout/lProcess3"/>
    <dgm:cxn modelId="{A503085F-35BB-F646-9C94-9ABC272EEF4A}" type="presParOf" srcId="{7A478FE8-3FB3-426A-A198-88D434A9494C}" destId="{F8558E93-7926-4A94-A692-C8E8263B7890}" srcOrd="6" destOrd="0" presId="urn:microsoft.com/office/officeart/2005/8/layout/lProcess3"/>
    <dgm:cxn modelId="{DE96BA55-74EF-8E4D-BA3D-88A0188C84B0}" type="presParOf" srcId="{CBAC0BDB-DD3E-4A26-9D55-F44AE7B63AEA}" destId="{0B595270-751A-4C27-A454-D3BF731B34EB}" srcOrd="5" destOrd="0" presId="urn:microsoft.com/office/officeart/2005/8/layout/lProcess3"/>
    <dgm:cxn modelId="{485F6C29-739E-9A4E-B770-01468CAC1D19}" type="presParOf" srcId="{CBAC0BDB-DD3E-4A26-9D55-F44AE7B63AEA}" destId="{7085D88D-D988-4ABC-A998-C7662199D0DE}" srcOrd="6" destOrd="0" presId="urn:microsoft.com/office/officeart/2005/8/layout/lProcess3"/>
    <dgm:cxn modelId="{78402253-3D17-2B49-AAD2-46BB4C3A82B1}" type="presParOf" srcId="{7085D88D-D988-4ABC-A998-C7662199D0DE}" destId="{8DF90043-3AA6-440F-850B-1ED14C23F80B}" srcOrd="0" destOrd="0" presId="urn:microsoft.com/office/officeart/2005/8/layout/lProcess3"/>
    <dgm:cxn modelId="{47019AEF-EC97-A241-B7EC-2FB3BCD95165}" type="presParOf" srcId="{7085D88D-D988-4ABC-A998-C7662199D0DE}" destId="{900F1132-9B56-4ADF-AA16-567892EFB7BC}" srcOrd="1" destOrd="0" presId="urn:microsoft.com/office/officeart/2005/8/layout/lProcess3"/>
    <dgm:cxn modelId="{036B43FE-7FC7-7443-8B3E-0441697426F5}" type="presParOf" srcId="{7085D88D-D988-4ABC-A998-C7662199D0DE}" destId="{A465482F-03D1-40B1-A09F-675B489A368F}" srcOrd="2" destOrd="0" presId="urn:microsoft.com/office/officeart/2005/8/layout/lProcess3"/>
    <dgm:cxn modelId="{739052CF-52D3-CC4D-924E-DCF4E1ABB224}" type="presParOf" srcId="{7085D88D-D988-4ABC-A998-C7662199D0DE}" destId="{7A3971FA-D14D-401C-8C2E-E20D2E97FAE6}" srcOrd="3" destOrd="0" presId="urn:microsoft.com/office/officeart/2005/8/layout/lProcess3"/>
    <dgm:cxn modelId="{3FBF53C3-A7C0-874C-BA83-5594F8EE1EE0}" type="presParOf" srcId="{7085D88D-D988-4ABC-A998-C7662199D0DE}" destId="{A4E144C0-3F49-45E4-9302-707ED15D1DA8}" srcOrd="4" destOrd="0" presId="urn:microsoft.com/office/officeart/2005/8/layout/lProcess3"/>
    <dgm:cxn modelId="{C8789D54-1B0B-8646-8C54-3954C3532481}" type="presParOf" srcId="{CBAC0BDB-DD3E-4A26-9D55-F44AE7B63AEA}" destId="{A2151F34-9E31-4AF4-BB49-AC2072B3250E}" srcOrd="7" destOrd="0" presId="urn:microsoft.com/office/officeart/2005/8/layout/lProcess3"/>
    <dgm:cxn modelId="{926F6B79-C8F2-0A4F-ADF9-0FEED71CC049}" type="presParOf" srcId="{CBAC0BDB-DD3E-4A26-9D55-F44AE7B63AEA}" destId="{F9822759-E92E-4E9B-8FD5-CA38C02D6D87}" srcOrd="8" destOrd="0" presId="urn:microsoft.com/office/officeart/2005/8/layout/lProcess3"/>
    <dgm:cxn modelId="{4ACEA8D1-2ED1-1243-98B4-43295AD8E7D7}" type="presParOf" srcId="{F9822759-E92E-4E9B-8FD5-CA38C02D6D87}" destId="{6DE0AF2C-08F8-42B7-9EB7-EAF10BE5C136}" srcOrd="0" destOrd="0" presId="urn:microsoft.com/office/officeart/2005/8/layout/lProcess3"/>
    <dgm:cxn modelId="{ACD66333-979D-C14E-A3B6-0EBF7D16D28D}" type="presParOf" srcId="{F9822759-E92E-4E9B-8FD5-CA38C02D6D87}" destId="{65D54B83-C148-4BBE-889A-DB46FF345154}" srcOrd="1" destOrd="0" presId="urn:microsoft.com/office/officeart/2005/8/layout/lProcess3"/>
    <dgm:cxn modelId="{73703E38-3AAD-4248-B709-FA82025D4E30}" type="presParOf" srcId="{F9822759-E92E-4E9B-8FD5-CA38C02D6D87}" destId="{8D105A6C-486B-44EA-9022-29971E2BA46F}" srcOrd="2" destOrd="0" presId="urn:microsoft.com/office/officeart/2005/8/layout/lProcess3"/>
    <dgm:cxn modelId="{29C1E61D-6E3D-1044-A64B-186C38575AD4}" type="presParOf" srcId="{F9822759-E92E-4E9B-8FD5-CA38C02D6D87}" destId="{83767AB1-82AA-4092-ADEB-50E016B65230}" srcOrd="3" destOrd="0" presId="urn:microsoft.com/office/officeart/2005/8/layout/lProcess3"/>
    <dgm:cxn modelId="{F020F5BC-1342-B847-B17F-98F90769248A}" type="presParOf" srcId="{F9822759-E92E-4E9B-8FD5-CA38C02D6D87}" destId="{C9B1A528-1768-4591-B83C-BE9FEC808934}" srcOrd="4" destOrd="0" presId="urn:microsoft.com/office/officeart/2005/8/layout/lProcess3"/>
    <dgm:cxn modelId="{29ACD784-7A7B-4444-8F8A-4AFA731F13B0}" type="presParOf" srcId="{CBAC0BDB-DD3E-4A26-9D55-F44AE7B63AEA}" destId="{E34F80CE-D3DB-40AF-8AC4-04A112A39E3F}" srcOrd="9" destOrd="0" presId="urn:microsoft.com/office/officeart/2005/8/layout/lProcess3"/>
    <dgm:cxn modelId="{89FD73D9-D10E-8F49-A4ED-E023D249E0E4}" type="presParOf" srcId="{CBAC0BDB-DD3E-4A26-9D55-F44AE7B63AEA}" destId="{65F4D1EB-31F9-4791-9890-88BAE1455052}" srcOrd="10" destOrd="0" presId="urn:microsoft.com/office/officeart/2005/8/layout/lProcess3"/>
    <dgm:cxn modelId="{77970EF4-5DBB-B243-B2D9-FD847DA3F562}" type="presParOf" srcId="{65F4D1EB-31F9-4791-9890-88BAE1455052}" destId="{8BB3F96F-03FA-44D8-9D4F-FC863DAC0FB7}" srcOrd="0" destOrd="0" presId="urn:microsoft.com/office/officeart/2005/8/layout/lProcess3"/>
    <dgm:cxn modelId="{CF4E723F-CF86-324D-AFD3-B0499269073C}" type="presParOf" srcId="{65F4D1EB-31F9-4791-9890-88BAE1455052}" destId="{C5894BD9-DB79-45DB-845A-A3B510197423}" srcOrd="1" destOrd="0" presId="urn:microsoft.com/office/officeart/2005/8/layout/lProcess3"/>
    <dgm:cxn modelId="{1C4471E6-B698-0549-ADF8-CD09F08E33A3}" type="presParOf" srcId="{65F4D1EB-31F9-4791-9890-88BAE1455052}" destId="{B472A1C5-D9D4-4980-82D2-677A1FE5685D}" srcOrd="2" destOrd="0" presId="urn:microsoft.com/office/officeart/2005/8/layout/lProcess3"/>
    <dgm:cxn modelId="{04D02B0F-B3D7-B349-B89E-C69FD7E7B8A2}" type="presParOf" srcId="{65F4D1EB-31F9-4791-9890-88BAE1455052}" destId="{D457723F-448A-4E56-BCCA-D95476B64A8C}" srcOrd="3" destOrd="0" presId="urn:microsoft.com/office/officeart/2005/8/layout/lProcess3"/>
    <dgm:cxn modelId="{75EEA777-8916-A64F-B055-B72CD669B7CA}" type="presParOf" srcId="{65F4D1EB-31F9-4791-9890-88BAE1455052}" destId="{F4F6BB95-46FF-499A-9395-9DABCA070246}" srcOrd="4" destOrd="0" presId="urn:microsoft.com/office/officeart/2005/8/layout/lProcess3"/>
    <dgm:cxn modelId="{35D65478-BE80-0E46-85E6-30958D7468CE}" type="presParOf" srcId="{65F4D1EB-31F9-4791-9890-88BAE1455052}" destId="{02F67A89-9D2F-4B32-B51B-244BBD6BD2BC}" srcOrd="5" destOrd="0" presId="urn:microsoft.com/office/officeart/2005/8/layout/lProcess3"/>
    <dgm:cxn modelId="{E108F3C4-5494-D345-B021-4DF4BA252A13}" type="presParOf" srcId="{65F4D1EB-31F9-4791-9890-88BAE1455052}" destId="{30C53067-EE7B-4834-8ADA-2719F201EB37}" srcOrd="6" destOrd="0" presId="urn:microsoft.com/office/officeart/2005/8/layout/l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6ADFD-40EB-4C7D-856B-D6625E2026D6}">
      <dsp:nvSpPr>
        <dsp:cNvPr id="0" name=""/>
        <dsp:cNvSpPr/>
      </dsp:nvSpPr>
      <dsp:spPr>
        <a:xfrm>
          <a:off x="423" y="0"/>
          <a:ext cx="1100397" cy="44386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Environment Building </a:t>
          </a:r>
        </a:p>
      </dsp:txBody>
      <dsp:txXfrm>
        <a:off x="423" y="0"/>
        <a:ext cx="1100397" cy="1331595"/>
      </dsp:txXfrm>
    </dsp:sp>
    <dsp:sp modelId="{019D6FE6-C161-460E-9F4E-8173BAC7DF8D}">
      <dsp:nvSpPr>
        <dsp:cNvPr id="0" name=""/>
        <dsp:cNvSpPr/>
      </dsp:nvSpPr>
      <dsp:spPr>
        <a:xfrm>
          <a:off x="110463" y="1331974"/>
          <a:ext cx="880318" cy="87201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Awareness Generation  </a:t>
          </a:r>
        </a:p>
      </dsp:txBody>
      <dsp:txXfrm>
        <a:off x="136004" y="1357515"/>
        <a:ext cx="829236" cy="820935"/>
      </dsp:txXfrm>
    </dsp:sp>
    <dsp:sp modelId="{6981CAED-3588-4859-AFAA-BF991E28FC70}">
      <dsp:nvSpPr>
        <dsp:cNvPr id="0" name=""/>
        <dsp:cNvSpPr/>
      </dsp:nvSpPr>
      <dsp:spPr>
        <a:xfrm>
          <a:off x="110463" y="2338147"/>
          <a:ext cx="880318" cy="872017"/>
        </a:xfrm>
        <a:prstGeom prst="roundRect">
          <a:avLst>
            <a:gd name="adj" fmla="val 10000"/>
          </a:avLst>
        </a:prstGeom>
        <a:gradFill rotWithShape="0">
          <a:gsLst>
            <a:gs pos="0">
              <a:schemeClr val="accent5">
                <a:hueOff val="-919168"/>
                <a:satOff val="-1278"/>
                <a:lumOff val="-490"/>
                <a:alphaOff val="0"/>
                <a:satMod val="103000"/>
                <a:lumMod val="102000"/>
                <a:tint val="94000"/>
              </a:schemeClr>
            </a:gs>
            <a:gs pos="50000">
              <a:schemeClr val="accent5">
                <a:hueOff val="-919168"/>
                <a:satOff val="-1278"/>
                <a:lumOff val="-490"/>
                <a:alphaOff val="0"/>
                <a:satMod val="110000"/>
                <a:lumMod val="100000"/>
                <a:shade val="100000"/>
              </a:schemeClr>
            </a:gs>
            <a:gs pos="100000">
              <a:schemeClr val="accent5">
                <a:hueOff val="-919168"/>
                <a:satOff val="-1278"/>
                <a:lumOff val="-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Creating Aspiration</a:t>
          </a:r>
        </a:p>
      </dsp:txBody>
      <dsp:txXfrm>
        <a:off x="136004" y="2363688"/>
        <a:ext cx="829236" cy="820935"/>
      </dsp:txXfrm>
    </dsp:sp>
    <dsp:sp modelId="{0D7BD79F-E756-46CD-94F5-4035847D76E6}">
      <dsp:nvSpPr>
        <dsp:cNvPr id="0" name=""/>
        <dsp:cNvSpPr/>
      </dsp:nvSpPr>
      <dsp:spPr>
        <a:xfrm>
          <a:off x="110463" y="3344321"/>
          <a:ext cx="880318" cy="872017"/>
        </a:xfrm>
        <a:prstGeom prst="roundRect">
          <a:avLst>
            <a:gd name="adj" fmla="val 10000"/>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Working with Education System </a:t>
          </a:r>
        </a:p>
      </dsp:txBody>
      <dsp:txXfrm>
        <a:off x="136004" y="3369862"/>
        <a:ext cx="829236" cy="820935"/>
      </dsp:txXfrm>
    </dsp:sp>
    <dsp:sp modelId="{5568DD05-78C8-427E-A317-1C0E504D9610}">
      <dsp:nvSpPr>
        <dsp:cNvPr id="0" name=""/>
        <dsp:cNvSpPr/>
      </dsp:nvSpPr>
      <dsp:spPr>
        <a:xfrm>
          <a:off x="1183351" y="0"/>
          <a:ext cx="1100397" cy="44386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Skill Training </a:t>
          </a:r>
        </a:p>
      </dsp:txBody>
      <dsp:txXfrm>
        <a:off x="1183351" y="0"/>
        <a:ext cx="1100397" cy="1331595"/>
      </dsp:txXfrm>
    </dsp:sp>
    <dsp:sp modelId="{FEB69655-9012-489F-ACC3-C1A5B6658100}">
      <dsp:nvSpPr>
        <dsp:cNvPr id="0" name=""/>
        <dsp:cNvSpPr/>
      </dsp:nvSpPr>
      <dsp:spPr>
        <a:xfrm>
          <a:off x="1293390" y="1331974"/>
          <a:ext cx="880318" cy="872017"/>
        </a:xfrm>
        <a:prstGeom prst="roundRect">
          <a:avLst>
            <a:gd name="adj" fmla="val 10000"/>
          </a:avLst>
        </a:prstGeom>
        <a:gradFill rotWithShape="0">
          <a:gsLst>
            <a:gs pos="0">
              <a:schemeClr val="accent5">
                <a:hueOff val="-2757504"/>
                <a:satOff val="-3835"/>
                <a:lumOff val="-1471"/>
                <a:alphaOff val="0"/>
                <a:satMod val="103000"/>
                <a:lumMod val="102000"/>
                <a:tint val="94000"/>
              </a:schemeClr>
            </a:gs>
            <a:gs pos="50000">
              <a:schemeClr val="accent5">
                <a:hueOff val="-2757504"/>
                <a:satOff val="-3835"/>
                <a:lumOff val="-1471"/>
                <a:alphaOff val="0"/>
                <a:satMod val="110000"/>
                <a:lumMod val="100000"/>
                <a:shade val="100000"/>
              </a:schemeClr>
            </a:gs>
            <a:gs pos="100000">
              <a:schemeClr val="accent5">
                <a:hueOff val="-2757504"/>
                <a:satOff val="-3835"/>
                <a:lumOff val="-1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Infrastructure Development </a:t>
          </a:r>
        </a:p>
      </dsp:txBody>
      <dsp:txXfrm>
        <a:off x="1318931" y="1357515"/>
        <a:ext cx="829236" cy="820935"/>
      </dsp:txXfrm>
    </dsp:sp>
    <dsp:sp modelId="{01AA0E52-3381-4F83-A0A9-8F4036953D14}">
      <dsp:nvSpPr>
        <dsp:cNvPr id="0" name=""/>
        <dsp:cNvSpPr/>
      </dsp:nvSpPr>
      <dsp:spPr>
        <a:xfrm>
          <a:off x="1293390" y="2338147"/>
          <a:ext cx="880318" cy="872017"/>
        </a:xfrm>
        <a:prstGeom prst="roundRect">
          <a:avLst>
            <a:gd name="adj" fmla="val 1000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Curriculum and Quality </a:t>
          </a:r>
        </a:p>
      </dsp:txBody>
      <dsp:txXfrm>
        <a:off x="1318931" y="2363688"/>
        <a:ext cx="829236" cy="820935"/>
      </dsp:txXfrm>
    </dsp:sp>
    <dsp:sp modelId="{AA8B170B-7C5D-4BEB-869B-4BA7CE729938}">
      <dsp:nvSpPr>
        <dsp:cNvPr id="0" name=""/>
        <dsp:cNvSpPr/>
      </dsp:nvSpPr>
      <dsp:spPr>
        <a:xfrm>
          <a:off x="1293390" y="3344321"/>
          <a:ext cx="880318" cy="872017"/>
        </a:xfrm>
        <a:prstGeom prst="roundRect">
          <a:avLst>
            <a:gd name="adj" fmla="val 10000"/>
          </a:avLst>
        </a:prstGeom>
        <a:gradFill rotWithShape="0">
          <a:gsLst>
            <a:gs pos="0">
              <a:schemeClr val="accent5">
                <a:hueOff val="-4595840"/>
                <a:satOff val="-6392"/>
                <a:lumOff val="-2451"/>
                <a:alphaOff val="0"/>
                <a:satMod val="103000"/>
                <a:lumMod val="102000"/>
                <a:tint val="94000"/>
              </a:schemeClr>
            </a:gs>
            <a:gs pos="50000">
              <a:schemeClr val="accent5">
                <a:hueOff val="-4595840"/>
                <a:satOff val="-6392"/>
                <a:lumOff val="-2451"/>
                <a:alphaOff val="0"/>
                <a:satMod val="110000"/>
                <a:lumMod val="100000"/>
                <a:shade val="100000"/>
              </a:schemeClr>
            </a:gs>
            <a:gs pos="100000">
              <a:schemeClr val="accent5">
                <a:hueOff val="-4595840"/>
                <a:satOff val="-6392"/>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IN" sz="900" b="0" i="0" kern="1200"/>
            <a:t>Apprenticeship</a:t>
          </a:r>
          <a:endParaRPr lang="en-US" sz="900" b="0" i="0" kern="1200"/>
        </a:p>
      </dsp:txBody>
      <dsp:txXfrm>
        <a:off x="1318931" y="3369862"/>
        <a:ext cx="829236" cy="820935"/>
      </dsp:txXfrm>
    </dsp:sp>
    <dsp:sp modelId="{6D438B13-D20B-4C22-9333-6EB25DF268E5}">
      <dsp:nvSpPr>
        <dsp:cNvPr id="0" name=""/>
        <dsp:cNvSpPr/>
      </dsp:nvSpPr>
      <dsp:spPr>
        <a:xfrm>
          <a:off x="2366278" y="0"/>
          <a:ext cx="1100397" cy="44386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Partnership &amp; Placement </a:t>
          </a:r>
        </a:p>
      </dsp:txBody>
      <dsp:txXfrm>
        <a:off x="2366278" y="0"/>
        <a:ext cx="1100397" cy="1331595"/>
      </dsp:txXfrm>
    </dsp:sp>
    <dsp:sp modelId="{6C73A105-9AEB-4A2E-9FA4-A6F9916D3E42}">
      <dsp:nvSpPr>
        <dsp:cNvPr id="0" name=""/>
        <dsp:cNvSpPr/>
      </dsp:nvSpPr>
      <dsp:spPr>
        <a:xfrm>
          <a:off x="2476318" y="1331974"/>
          <a:ext cx="880318" cy="872017"/>
        </a:xfrm>
        <a:prstGeom prst="roundRect">
          <a:avLst>
            <a:gd name="adj" fmla="val 10000"/>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Govt - Industry - Civil Society - Academia</a:t>
          </a:r>
        </a:p>
      </dsp:txBody>
      <dsp:txXfrm>
        <a:off x="2501859" y="1357515"/>
        <a:ext cx="829236" cy="820935"/>
      </dsp:txXfrm>
    </dsp:sp>
    <dsp:sp modelId="{9033F1E1-19A2-4BE3-9FD1-277C39E64551}">
      <dsp:nvSpPr>
        <dsp:cNvPr id="0" name=""/>
        <dsp:cNvSpPr/>
      </dsp:nvSpPr>
      <dsp:spPr>
        <a:xfrm>
          <a:off x="2476318" y="2338147"/>
          <a:ext cx="880318" cy="872017"/>
        </a:xfrm>
        <a:prstGeom prst="roundRect">
          <a:avLst>
            <a:gd name="adj" fmla="val 10000"/>
          </a:avLst>
        </a:prstGeom>
        <a:gradFill rotWithShape="0">
          <a:gsLst>
            <a:gs pos="0">
              <a:schemeClr val="accent5">
                <a:hueOff val="-6434176"/>
                <a:satOff val="-8949"/>
                <a:lumOff val="-3432"/>
                <a:alphaOff val="0"/>
                <a:satMod val="103000"/>
                <a:lumMod val="102000"/>
                <a:tint val="94000"/>
              </a:schemeClr>
            </a:gs>
            <a:gs pos="50000">
              <a:schemeClr val="accent5">
                <a:hueOff val="-6434176"/>
                <a:satOff val="-8949"/>
                <a:lumOff val="-3432"/>
                <a:alphaOff val="0"/>
                <a:satMod val="110000"/>
                <a:lumMod val="100000"/>
                <a:shade val="100000"/>
              </a:schemeClr>
            </a:gs>
            <a:gs pos="100000">
              <a:schemeClr val="accent5">
                <a:hueOff val="-6434176"/>
                <a:satOff val="-8949"/>
                <a:lumOff val="-343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Career Guidance </a:t>
          </a:r>
        </a:p>
      </dsp:txBody>
      <dsp:txXfrm>
        <a:off x="2501859" y="2363688"/>
        <a:ext cx="829236" cy="820935"/>
      </dsp:txXfrm>
    </dsp:sp>
    <dsp:sp modelId="{CECBB125-23DE-498C-9950-AEF19471A0C8}">
      <dsp:nvSpPr>
        <dsp:cNvPr id="0" name=""/>
        <dsp:cNvSpPr/>
      </dsp:nvSpPr>
      <dsp:spPr>
        <a:xfrm>
          <a:off x="2476318" y="3344321"/>
          <a:ext cx="880318" cy="872017"/>
        </a:xfrm>
        <a:prstGeom prst="roundRect">
          <a:avLst>
            <a:gd name="adj" fmla="val 1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Employment Opportunity</a:t>
          </a:r>
        </a:p>
      </dsp:txBody>
      <dsp:txXfrm>
        <a:off x="2501859" y="3369862"/>
        <a:ext cx="829236" cy="820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6ADFD-40EB-4C7D-856B-D6625E2026D6}">
      <dsp:nvSpPr>
        <dsp:cNvPr id="0" name=""/>
        <dsp:cNvSpPr/>
      </dsp:nvSpPr>
      <dsp:spPr>
        <a:xfrm>
          <a:off x="669" y="0"/>
          <a:ext cx="1741289"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Environment Building </a:t>
          </a:r>
        </a:p>
      </dsp:txBody>
      <dsp:txXfrm>
        <a:off x="669" y="0"/>
        <a:ext cx="1741289" cy="960120"/>
      </dsp:txXfrm>
    </dsp:sp>
    <dsp:sp modelId="{019D6FE6-C161-460E-9F4E-8173BAC7DF8D}">
      <dsp:nvSpPr>
        <dsp:cNvPr id="0" name=""/>
        <dsp:cNvSpPr/>
      </dsp:nvSpPr>
      <dsp:spPr>
        <a:xfrm>
          <a:off x="174798" y="960393"/>
          <a:ext cx="1393031" cy="62875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Awareness Generation  </a:t>
          </a:r>
        </a:p>
      </dsp:txBody>
      <dsp:txXfrm>
        <a:off x="193213" y="978808"/>
        <a:ext cx="1356201" cy="591920"/>
      </dsp:txXfrm>
    </dsp:sp>
    <dsp:sp modelId="{6981CAED-3588-4859-AFAA-BF991E28FC70}">
      <dsp:nvSpPr>
        <dsp:cNvPr id="0" name=""/>
        <dsp:cNvSpPr/>
      </dsp:nvSpPr>
      <dsp:spPr>
        <a:xfrm>
          <a:off x="174798" y="1685874"/>
          <a:ext cx="1393031" cy="628750"/>
        </a:xfrm>
        <a:prstGeom prst="roundRect">
          <a:avLst>
            <a:gd name="adj" fmla="val 10000"/>
          </a:avLst>
        </a:prstGeom>
        <a:gradFill rotWithShape="0">
          <a:gsLst>
            <a:gs pos="0">
              <a:schemeClr val="accent5">
                <a:hueOff val="-919168"/>
                <a:satOff val="-1278"/>
                <a:lumOff val="-490"/>
                <a:alphaOff val="0"/>
                <a:satMod val="103000"/>
                <a:lumMod val="102000"/>
                <a:tint val="94000"/>
              </a:schemeClr>
            </a:gs>
            <a:gs pos="50000">
              <a:schemeClr val="accent5">
                <a:hueOff val="-919168"/>
                <a:satOff val="-1278"/>
                <a:lumOff val="-490"/>
                <a:alphaOff val="0"/>
                <a:satMod val="110000"/>
                <a:lumMod val="100000"/>
                <a:shade val="100000"/>
              </a:schemeClr>
            </a:gs>
            <a:gs pos="100000">
              <a:schemeClr val="accent5">
                <a:hueOff val="-919168"/>
                <a:satOff val="-1278"/>
                <a:lumOff val="-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Creating Aspiration</a:t>
          </a:r>
        </a:p>
      </dsp:txBody>
      <dsp:txXfrm>
        <a:off x="193213" y="1704289"/>
        <a:ext cx="1356201" cy="591920"/>
      </dsp:txXfrm>
    </dsp:sp>
    <dsp:sp modelId="{0D7BD79F-E756-46CD-94F5-4035847D76E6}">
      <dsp:nvSpPr>
        <dsp:cNvPr id="0" name=""/>
        <dsp:cNvSpPr/>
      </dsp:nvSpPr>
      <dsp:spPr>
        <a:xfrm>
          <a:off x="174798" y="2411356"/>
          <a:ext cx="1393031" cy="628750"/>
        </a:xfrm>
        <a:prstGeom prst="roundRect">
          <a:avLst>
            <a:gd name="adj" fmla="val 10000"/>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Working with Education System </a:t>
          </a:r>
        </a:p>
      </dsp:txBody>
      <dsp:txXfrm>
        <a:off x="193213" y="2429771"/>
        <a:ext cx="1356201" cy="591920"/>
      </dsp:txXfrm>
    </dsp:sp>
    <dsp:sp modelId="{5568DD05-78C8-427E-A317-1C0E504D9610}">
      <dsp:nvSpPr>
        <dsp:cNvPr id="0" name=""/>
        <dsp:cNvSpPr/>
      </dsp:nvSpPr>
      <dsp:spPr>
        <a:xfrm>
          <a:off x="1872555" y="0"/>
          <a:ext cx="1741289"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Skill Training </a:t>
          </a:r>
        </a:p>
      </dsp:txBody>
      <dsp:txXfrm>
        <a:off x="1872555" y="0"/>
        <a:ext cx="1741289" cy="960120"/>
      </dsp:txXfrm>
    </dsp:sp>
    <dsp:sp modelId="{FEB69655-9012-489F-ACC3-C1A5B6658100}">
      <dsp:nvSpPr>
        <dsp:cNvPr id="0" name=""/>
        <dsp:cNvSpPr/>
      </dsp:nvSpPr>
      <dsp:spPr>
        <a:xfrm>
          <a:off x="2046684" y="960393"/>
          <a:ext cx="1393031" cy="628750"/>
        </a:xfrm>
        <a:prstGeom prst="roundRect">
          <a:avLst>
            <a:gd name="adj" fmla="val 10000"/>
          </a:avLst>
        </a:prstGeom>
        <a:gradFill rotWithShape="0">
          <a:gsLst>
            <a:gs pos="0">
              <a:schemeClr val="accent5">
                <a:hueOff val="-2757504"/>
                <a:satOff val="-3835"/>
                <a:lumOff val="-1471"/>
                <a:alphaOff val="0"/>
                <a:satMod val="103000"/>
                <a:lumMod val="102000"/>
                <a:tint val="94000"/>
              </a:schemeClr>
            </a:gs>
            <a:gs pos="50000">
              <a:schemeClr val="accent5">
                <a:hueOff val="-2757504"/>
                <a:satOff val="-3835"/>
                <a:lumOff val="-1471"/>
                <a:alphaOff val="0"/>
                <a:satMod val="110000"/>
                <a:lumMod val="100000"/>
                <a:shade val="100000"/>
              </a:schemeClr>
            </a:gs>
            <a:gs pos="100000">
              <a:schemeClr val="accent5">
                <a:hueOff val="-2757504"/>
                <a:satOff val="-3835"/>
                <a:lumOff val="-1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Infrastructure Development </a:t>
          </a:r>
        </a:p>
      </dsp:txBody>
      <dsp:txXfrm>
        <a:off x="2065099" y="978808"/>
        <a:ext cx="1356201" cy="591920"/>
      </dsp:txXfrm>
    </dsp:sp>
    <dsp:sp modelId="{01AA0E52-3381-4F83-A0A9-8F4036953D14}">
      <dsp:nvSpPr>
        <dsp:cNvPr id="0" name=""/>
        <dsp:cNvSpPr/>
      </dsp:nvSpPr>
      <dsp:spPr>
        <a:xfrm>
          <a:off x="2046684" y="1685874"/>
          <a:ext cx="1393031" cy="628750"/>
        </a:xfrm>
        <a:prstGeom prst="roundRect">
          <a:avLst>
            <a:gd name="adj" fmla="val 1000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Curriculum and Quality </a:t>
          </a:r>
        </a:p>
      </dsp:txBody>
      <dsp:txXfrm>
        <a:off x="2065099" y="1704289"/>
        <a:ext cx="1356201" cy="591920"/>
      </dsp:txXfrm>
    </dsp:sp>
    <dsp:sp modelId="{AA8B170B-7C5D-4BEB-869B-4BA7CE729938}">
      <dsp:nvSpPr>
        <dsp:cNvPr id="0" name=""/>
        <dsp:cNvSpPr/>
      </dsp:nvSpPr>
      <dsp:spPr>
        <a:xfrm>
          <a:off x="2046684" y="2411356"/>
          <a:ext cx="1393031" cy="628750"/>
        </a:xfrm>
        <a:prstGeom prst="roundRect">
          <a:avLst>
            <a:gd name="adj" fmla="val 10000"/>
          </a:avLst>
        </a:prstGeom>
        <a:gradFill rotWithShape="0">
          <a:gsLst>
            <a:gs pos="0">
              <a:schemeClr val="accent5">
                <a:hueOff val="-4595840"/>
                <a:satOff val="-6392"/>
                <a:lumOff val="-2451"/>
                <a:alphaOff val="0"/>
                <a:satMod val="103000"/>
                <a:lumMod val="102000"/>
                <a:tint val="94000"/>
              </a:schemeClr>
            </a:gs>
            <a:gs pos="50000">
              <a:schemeClr val="accent5">
                <a:hueOff val="-4595840"/>
                <a:satOff val="-6392"/>
                <a:lumOff val="-2451"/>
                <a:alphaOff val="0"/>
                <a:satMod val="110000"/>
                <a:lumMod val="100000"/>
                <a:shade val="100000"/>
              </a:schemeClr>
            </a:gs>
            <a:gs pos="100000">
              <a:schemeClr val="accent5">
                <a:hueOff val="-4595840"/>
                <a:satOff val="-6392"/>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IN" sz="1200" b="0" i="0" kern="1200"/>
            <a:t>Apprenticeship</a:t>
          </a:r>
          <a:endParaRPr lang="en-US" sz="1200" b="0" i="0" kern="1200"/>
        </a:p>
      </dsp:txBody>
      <dsp:txXfrm>
        <a:off x="2065099" y="2429771"/>
        <a:ext cx="1356201" cy="591920"/>
      </dsp:txXfrm>
    </dsp:sp>
    <dsp:sp modelId="{6D438B13-D20B-4C22-9333-6EB25DF268E5}">
      <dsp:nvSpPr>
        <dsp:cNvPr id="0" name=""/>
        <dsp:cNvSpPr/>
      </dsp:nvSpPr>
      <dsp:spPr>
        <a:xfrm>
          <a:off x="3744441" y="0"/>
          <a:ext cx="1741289"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Partnership &amp; Placement </a:t>
          </a:r>
        </a:p>
      </dsp:txBody>
      <dsp:txXfrm>
        <a:off x="3744441" y="0"/>
        <a:ext cx="1741289" cy="960120"/>
      </dsp:txXfrm>
    </dsp:sp>
    <dsp:sp modelId="{6C73A105-9AEB-4A2E-9FA4-A6F9916D3E42}">
      <dsp:nvSpPr>
        <dsp:cNvPr id="0" name=""/>
        <dsp:cNvSpPr/>
      </dsp:nvSpPr>
      <dsp:spPr>
        <a:xfrm>
          <a:off x="3918570" y="960393"/>
          <a:ext cx="1393031" cy="628750"/>
        </a:xfrm>
        <a:prstGeom prst="roundRect">
          <a:avLst>
            <a:gd name="adj" fmla="val 10000"/>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Gov - Industry - Civil Society - Academia</a:t>
          </a:r>
        </a:p>
      </dsp:txBody>
      <dsp:txXfrm>
        <a:off x="3936985" y="978808"/>
        <a:ext cx="1356201" cy="591920"/>
      </dsp:txXfrm>
    </dsp:sp>
    <dsp:sp modelId="{9033F1E1-19A2-4BE3-9FD1-277C39E64551}">
      <dsp:nvSpPr>
        <dsp:cNvPr id="0" name=""/>
        <dsp:cNvSpPr/>
      </dsp:nvSpPr>
      <dsp:spPr>
        <a:xfrm>
          <a:off x="3918570" y="1685874"/>
          <a:ext cx="1393031" cy="628750"/>
        </a:xfrm>
        <a:prstGeom prst="roundRect">
          <a:avLst>
            <a:gd name="adj" fmla="val 10000"/>
          </a:avLst>
        </a:prstGeom>
        <a:gradFill rotWithShape="0">
          <a:gsLst>
            <a:gs pos="0">
              <a:schemeClr val="accent5">
                <a:hueOff val="-6434176"/>
                <a:satOff val="-8949"/>
                <a:lumOff val="-3432"/>
                <a:alphaOff val="0"/>
                <a:satMod val="103000"/>
                <a:lumMod val="102000"/>
                <a:tint val="94000"/>
              </a:schemeClr>
            </a:gs>
            <a:gs pos="50000">
              <a:schemeClr val="accent5">
                <a:hueOff val="-6434176"/>
                <a:satOff val="-8949"/>
                <a:lumOff val="-3432"/>
                <a:alphaOff val="0"/>
                <a:satMod val="110000"/>
                <a:lumMod val="100000"/>
                <a:shade val="100000"/>
              </a:schemeClr>
            </a:gs>
            <a:gs pos="100000">
              <a:schemeClr val="accent5">
                <a:hueOff val="-6434176"/>
                <a:satOff val="-8949"/>
                <a:lumOff val="-343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Career Guidance </a:t>
          </a:r>
        </a:p>
      </dsp:txBody>
      <dsp:txXfrm>
        <a:off x="3936985" y="1704289"/>
        <a:ext cx="1356201" cy="591920"/>
      </dsp:txXfrm>
    </dsp:sp>
    <dsp:sp modelId="{CECBB125-23DE-498C-9950-AEF19471A0C8}">
      <dsp:nvSpPr>
        <dsp:cNvPr id="0" name=""/>
        <dsp:cNvSpPr/>
      </dsp:nvSpPr>
      <dsp:spPr>
        <a:xfrm>
          <a:off x="3918570" y="2411356"/>
          <a:ext cx="1393031" cy="628750"/>
        </a:xfrm>
        <a:prstGeom prst="roundRect">
          <a:avLst>
            <a:gd name="adj" fmla="val 1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t>Employment Opportunity</a:t>
          </a:r>
        </a:p>
      </dsp:txBody>
      <dsp:txXfrm>
        <a:off x="3936985" y="2429771"/>
        <a:ext cx="1356201" cy="5919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D79DE-75A9-4E8F-83EF-ACA09A1F2096}">
      <dsp:nvSpPr>
        <dsp:cNvPr id="0" name=""/>
        <dsp:cNvSpPr/>
      </dsp:nvSpPr>
      <dsp:spPr>
        <a:xfrm>
          <a:off x="3568" y="169443"/>
          <a:ext cx="1830885" cy="732354"/>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Social Mobilization </a:t>
          </a:r>
        </a:p>
      </dsp:txBody>
      <dsp:txXfrm>
        <a:off x="369745" y="169443"/>
        <a:ext cx="1098531" cy="732354"/>
      </dsp:txXfrm>
    </dsp:sp>
    <dsp:sp modelId="{D6589B9D-0B83-4638-AC78-F45D4FBFEDAE}">
      <dsp:nvSpPr>
        <dsp:cNvPr id="0" name=""/>
        <dsp:cNvSpPr/>
      </dsp:nvSpPr>
      <dsp:spPr>
        <a:xfrm>
          <a:off x="1596439" y="231694"/>
          <a:ext cx="1519634" cy="607853"/>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Community Participation at each stage  </a:t>
          </a:r>
        </a:p>
      </dsp:txBody>
      <dsp:txXfrm>
        <a:off x="1900366" y="231694"/>
        <a:ext cx="911781" cy="607853"/>
      </dsp:txXfrm>
    </dsp:sp>
    <dsp:sp modelId="{D3177720-3A30-448C-B149-E52513F593AB}">
      <dsp:nvSpPr>
        <dsp:cNvPr id="0" name=""/>
        <dsp:cNvSpPr/>
      </dsp:nvSpPr>
      <dsp:spPr>
        <a:xfrm>
          <a:off x="2903325" y="231694"/>
          <a:ext cx="1519634" cy="607853"/>
        </a:xfrm>
        <a:prstGeom prst="chevron">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Reaching the 'Last Person '</a:t>
          </a:r>
        </a:p>
      </dsp:txBody>
      <dsp:txXfrm>
        <a:off x="3207252" y="231694"/>
        <a:ext cx="911781" cy="607853"/>
      </dsp:txXfrm>
    </dsp:sp>
    <dsp:sp modelId="{2048213B-EB13-423D-A240-B1CB6568B9EB}">
      <dsp:nvSpPr>
        <dsp:cNvPr id="0" name=""/>
        <dsp:cNvSpPr/>
      </dsp:nvSpPr>
      <dsp:spPr>
        <a:xfrm>
          <a:off x="3568" y="1004327"/>
          <a:ext cx="1830885" cy="732354"/>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Capacity Development and Social Inclusion</a:t>
          </a:r>
        </a:p>
      </dsp:txBody>
      <dsp:txXfrm>
        <a:off x="369745" y="1004327"/>
        <a:ext cx="1098531" cy="732354"/>
      </dsp:txXfrm>
    </dsp:sp>
    <dsp:sp modelId="{3EE91DFE-9CC4-458B-8E0B-EB1C8EDF9648}">
      <dsp:nvSpPr>
        <dsp:cNvPr id="0" name=""/>
        <dsp:cNvSpPr/>
      </dsp:nvSpPr>
      <dsp:spPr>
        <a:xfrm>
          <a:off x="1596439" y="1066577"/>
          <a:ext cx="1519634" cy="607853"/>
        </a:xfrm>
        <a:prstGeom prst="chevron">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From Marginalized to Mainstream </a:t>
          </a:r>
        </a:p>
      </dsp:txBody>
      <dsp:txXfrm>
        <a:off x="1900366" y="1066577"/>
        <a:ext cx="911781" cy="607853"/>
      </dsp:txXfrm>
    </dsp:sp>
    <dsp:sp modelId="{32CA7DE9-A6CE-4496-BBF1-E121B6057F61}">
      <dsp:nvSpPr>
        <dsp:cNvPr id="0" name=""/>
        <dsp:cNvSpPr/>
      </dsp:nvSpPr>
      <dsp:spPr>
        <a:xfrm>
          <a:off x="2903325" y="1066577"/>
          <a:ext cx="1519634" cy="607853"/>
        </a:xfrm>
        <a:prstGeom prst="chevron">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Building Strong Institutions of &amp; for the Poor </a:t>
          </a:r>
        </a:p>
      </dsp:txBody>
      <dsp:txXfrm>
        <a:off x="3207252" y="1066577"/>
        <a:ext cx="911781" cy="607853"/>
      </dsp:txXfrm>
    </dsp:sp>
    <dsp:sp modelId="{E872FF8E-BA91-4627-8627-1CE70523CFEC}">
      <dsp:nvSpPr>
        <dsp:cNvPr id="0" name=""/>
        <dsp:cNvSpPr/>
      </dsp:nvSpPr>
      <dsp:spPr>
        <a:xfrm>
          <a:off x="3568" y="1839211"/>
          <a:ext cx="1830885" cy="732354"/>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Livelihood Promotion</a:t>
          </a:r>
        </a:p>
      </dsp:txBody>
      <dsp:txXfrm>
        <a:off x="369745" y="1839211"/>
        <a:ext cx="1098531" cy="732354"/>
      </dsp:txXfrm>
    </dsp:sp>
    <dsp:sp modelId="{B1F1912A-6339-4F51-8D01-B585F37A872D}">
      <dsp:nvSpPr>
        <dsp:cNvPr id="0" name=""/>
        <dsp:cNvSpPr/>
      </dsp:nvSpPr>
      <dsp:spPr>
        <a:xfrm>
          <a:off x="1596439" y="1901461"/>
          <a:ext cx="1519634" cy="607853"/>
        </a:xfrm>
        <a:prstGeom prst="chevron">
          <a:avLst/>
        </a:prstGeom>
        <a:solidFill>
          <a:schemeClr val="accent6">
            <a:tint val="40000"/>
            <a:alpha val="90000"/>
            <a:hueOff val="0"/>
            <a:satOff val="0"/>
            <a:lumOff val="0"/>
            <a:alphaOff val="0"/>
          </a:scheme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Farming and Allied Activities with Market Creation </a:t>
          </a:r>
        </a:p>
      </dsp:txBody>
      <dsp:txXfrm>
        <a:off x="1900366" y="1901461"/>
        <a:ext cx="911781" cy="607853"/>
      </dsp:txXfrm>
    </dsp:sp>
    <dsp:sp modelId="{B3123CCE-E663-4AD2-B140-9E691A61DFC5}">
      <dsp:nvSpPr>
        <dsp:cNvPr id="0" name=""/>
        <dsp:cNvSpPr/>
      </dsp:nvSpPr>
      <dsp:spPr>
        <a:xfrm>
          <a:off x="2903325" y="1901461"/>
          <a:ext cx="1519634" cy="607853"/>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Marketable and Employable Skills </a:t>
          </a:r>
        </a:p>
      </dsp:txBody>
      <dsp:txXfrm>
        <a:off x="3207252" y="1901461"/>
        <a:ext cx="911781" cy="607853"/>
      </dsp:txXfrm>
    </dsp:sp>
    <dsp:sp modelId="{F8558E93-7926-4A94-A692-C8E8263B7890}">
      <dsp:nvSpPr>
        <dsp:cNvPr id="0" name=""/>
        <dsp:cNvSpPr/>
      </dsp:nvSpPr>
      <dsp:spPr>
        <a:xfrm>
          <a:off x="4210211" y="1901461"/>
          <a:ext cx="1519634" cy="607853"/>
        </a:xfrm>
        <a:prstGeom prst="chevron">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Promoting Inherent Artisan Skills</a:t>
          </a:r>
        </a:p>
      </dsp:txBody>
      <dsp:txXfrm>
        <a:off x="4514138" y="1901461"/>
        <a:ext cx="911781" cy="607853"/>
      </dsp:txXfrm>
    </dsp:sp>
    <dsp:sp modelId="{8DF90043-3AA6-440F-850B-1ED14C23F80B}">
      <dsp:nvSpPr>
        <dsp:cNvPr id="0" name=""/>
        <dsp:cNvSpPr/>
      </dsp:nvSpPr>
      <dsp:spPr>
        <a:xfrm>
          <a:off x="3568" y="2674095"/>
          <a:ext cx="1830885" cy="732354"/>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Financial Linkages  </a:t>
          </a:r>
        </a:p>
      </dsp:txBody>
      <dsp:txXfrm>
        <a:off x="369745" y="2674095"/>
        <a:ext cx="1098531" cy="732354"/>
      </dsp:txXfrm>
    </dsp:sp>
    <dsp:sp modelId="{A465482F-03D1-40B1-A09F-675B489A368F}">
      <dsp:nvSpPr>
        <dsp:cNvPr id="0" name=""/>
        <dsp:cNvSpPr/>
      </dsp:nvSpPr>
      <dsp:spPr>
        <a:xfrm>
          <a:off x="1596439" y="2736345"/>
          <a:ext cx="1519634" cy="607853"/>
        </a:xfrm>
        <a:prstGeom prst="chevron">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Proactive and Effective Bank Relationship</a:t>
          </a:r>
        </a:p>
      </dsp:txBody>
      <dsp:txXfrm>
        <a:off x="1900366" y="2736345"/>
        <a:ext cx="911781" cy="607853"/>
      </dsp:txXfrm>
    </dsp:sp>
    <dsp:sp modelId="{A4E144C0-3F49-45E4-9302-707ED15D1DA8}">
      <dsp:nvSpPr>
        <dsp:cNvPr id="0" name=""/>
        <dsp:cNvSpPr/>
      </dsp:nvSpPr>
      <dsp:spPr>
        <a:xfrm>
          <a:off x="2903325" y="2736345"/>
          <a:ext cx="1519634" cy="607853"/>
        </a:xfrm>
        <a:prstGeom prst="chevron">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Safe and Profitable Financial Habbits </a:t>
          </a:r>
        </a:p>
      </dsp:txBody>
      <dsp:txXfrm>
        <a:off x="3207252" y="2736345"/>
        <a:ext cx="911781" cy="607853"/>
      </dsp:txXfrm>
    </dsp:sp>
    <dsp:sp modelId="{6DE0AF2C-08F8-42B7-9EB7-EAF10BE5C136}">
      <dsp:nvSpPr>
        <dsp:cNvPr id="0" name=""/>
        <dsp:cNvSpPr/>
      </dsp:nvSpPr>
      <dsp:spPr>
        <a:xfrm>
          <a:off x="3568" y="3508979"/>
          <a:ext cx="1830885" cy="732354"/>
        </a:xfrm>
        <a:prstGeom prst="chevron">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Partnership for Entitlements and Additional Benefits</a:t>
          </a:r>
        </a:p>
      </dsp:txBody>
      <dsp:txXfrm>
        <a:off x="369745" y="3508979"/>
        <a:ext cx="1098531" cy="732354"/>
      </dsp:txXfrm>
    </dsp:sp>
    <dsp:sp modelId="{8D105A6C-486B-44EA-9022-29971E2BA46F}">
      <dsp:nvSpPr>
        <dsp:cNvPr id="0" name=""/>
        <dsp:cNvSpPr/>
      </dsp:nvSpPr>
      <dsp:spPr>
        <a:xfrm>
          <a:off x="1596439" y="3571229"/>
          <a:ext cx="1519634" cy="607853"/>
        </a:xfrm>
        <a:prstGeom prst="chevron">
          <a:avLst/>
        </a:prstGeom>
        <a:solidFill>
          <a:schemeClr val="accent6">
            <a:tint val="40000"/>
            <a:alpha val="90000"/>
            <a:hueOff val="0"/>
            <a:satOff val="0"/>
            <a:lumOff val="0"/>
            <a:alphaOff val="0"/>
          </a:scheme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Reaching key Entitlements </a:t>
          </a:r>
        </a:p>
      </dsp:txBody>
      <dsp:txXfrm>
        <a:off x="1900366" y="3571229"/>
        <a:ext cx="911781" cy="607853"/>
      </dsp:txXfrm>
    </dsp:sp>
    <dsp:sp modelId="{C9B1A528-1768-4591-B83C-BE9FEC808934}">
      <dsp:nvSpPr>
        <dsp:cNvPr id="0" name=""/>
        <dsp:cNvSpPr/>
      </dsp:nvSpPr>
      <dsp:spPr>
        <a:xfrm>
          <a:off x="2903325" y="3571229"/>
          <a:ext cx="1519634" cy="607853"/>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Proactive Partnership for Comprehensive Benefit</a:t>
          </a:r>
        </a:p>
      </dsp:txBody>
      <dsp:txXfrm>
        <a:off x="3207252" y="3571229"/>
        <a:ext cx="911781" cy="607853"/>
      </dsp:txXfrm>
    </dsp:sp>
    <dsp:sp modelId="{8BB3F96F-03FA-44D8-9D4F-FC863DAC0FB7}">
      <dsp:nvSpPr>
        <dsp:cNvPr id="0" name=""/>
        <dsp:cNvSpPr/>
      </dsp:nvSpPr>
      <dsp:spPr>
        <a:xfrm>
          <a:off x="3568" y="4343862"/>
          <a:ext cx="1830885" cy="732354"/>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Monitoring and Evaluation </a:t>
          </a:r>
        </a:p>
      </dsp:txBody>
      <dsp:txXfrm>
        <a:off x="369745" y="4343862"/>
        <a:ext cx="1098531" cy="732354"/>
      </dsp:txXfrm>
    </dsp:sp>
    <dsp:sp modelId="{B472A1C5-D9D4-4980-82D2-677A1FE5685D}">
      <dsp:nvSpPr>
        <dsp:cNvPr id="0" name=""/>
        <dsp:cNvSpPr/>
      </dsp:nvSpPr>
      <dsp:spPr>
        <a:xfrm>
          <a:off x="1596439" y="4406112"/>
          <a:ext cx="1519634" cy="607853"/>
        </a:xfrm>
        <a:prstGeom prst="chevron">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Concurrent and Effective Monitoring Mechanism</a:t>
          </a:r>
        </a:p>
      </dsp:txBody>
      <dsp:txXfrm>
        <a:off x="1900366" y="4406112"/>
        <a:ext cx="911781" cy="607853"/>
      </dsp:txXfrm>
    </dsp:sp>
    <dsp:sp modelId="{F4F6BB95-46FF-499A-9395-9DABCA070246}">
      <dsp:nvSpPr>
        <dsp:cNvPr id="0" name=""/>
        <dsp:cNvSpPr/>
      </dsp:nvSpPr>
      <dsp:spPr>
        <a:xfrm>
          <a:off x="2903325" y="4406112"/>
          <a:ext cx="1519634" cy="607853"/>
        </a:xfrm>
        <a:prstGeom prst="chevron">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Concept of Supportive Supervision</a:t>
          </a:r>
        </a:p>
      </dsp:txBody>
      <dsp:txXfrm>
        <a:off x="3207252" y="4406112"/>
        <a:ext cx="911781" cy="607853"/>
      </dsp:txXfrm>
    </dsp:sp>
    <dsp:sp modelId="{30C53067-EE7B-4834-8ADA-2719F201EB37}">
      <dsp:nvSpPr>
        <dsp:cNvPr id="0" name=""/>
        <dsp:cNvSpPr/>
      </dsp:nvSpPr>
      <dsp:spPr>
        <a:xfrm>
          <a:off x="4210211" y="4406112"/>
          <a:ext cx="1519634" cy="607853"/>
        </a:xfrm>
        <a:prstGeom prst="chevron">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t>Efficient Utilization of Technology </a:t>
          </a:r>
        </a:p>
      </dsp:txBody>
      <dsp:txXfrm>
        <a:off x="4514138" y="4406112"/>
        <a:ext cx="911781" cy="6078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0.33333</cdr:x>
      <cdr:y>0.07986</cdr:y>
    </cdr:from>
    <cdr:to>
      <cdr:x>0.76293</cdr:x>
      <cdr:y>0.14236</cdr:y>
    </cdr:to>
    <cdr:sp macro="" textlink="">
      <cdr:nvSpPr>
        <cdr:cNvPr id="2" name="TextBox 1"/>
        <cdr:cNvSpPr txBox="1"/>
      </cdr:nvSpPr>
      <cdr:spPr>
        <a:xfrm xmlns:a="http://schemas.openxmlformats.org/drawingml/2006/main">
          <a:off x="1995489" y="219075"/>
          <a:ext cx="25717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MALE                                           FEMALE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3BB88-ADFB-40AF-907C-639C6306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19644</Words>
  <Characters>111972</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KARNATAKA SKILL DEVELOPMENT POLICY: 2017-2030</vt:lpstr>
    </vt:vector>
  </TitlesOfParts>
  <Company/>
  <LinksUpToDate>false</LinksUpToDate>
  <CharactersWithSpaces>131354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KARNATAKA SKILL DEVELOPMENT POLICY: 2017-2030</dc:title>
  <dc:subject>Skill Policy Karnataka</dc:subject>
  <dc:creator>Basavaraju R</dc:creator>
  <cp:keywords>policy;Skill;GRAAM;Basavaraju R</cp:keywords>
  <dc:description/>
  <cp:lastModifiedBy>Basavaraju </cp:lastModifiedBy>
  <cp:revision>3</cp:revision>
  <cp:lastPrinted>2017-07-20T17:29:00Z</cp:lastPrinted>
  <dcterms:created xsi:type="dcterms:W3CDTF">2017-11-03T13:09:00Z</dcterms:created>
  <dcterms:modified xsi:type="dcterms:W3CDTF">2017-11-03T13:10:00Z</dcterms:modified>
</cp:coreProperties>
</file>