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jc w:val="center"/>
        <w:rPr>
          <w:rFonts w:ascii="Roboto" w:cs="Roboto" w:eastAsia="Roboto" w:hAnsi="Roboto"/>
          <w:b w:val="1"/>
          <w:bCs w:val="1"/>
          <w:color w:val="0a0a0a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36"/>
          <w:szCs w:val="36"/>
          <w:rtl w:val="0"/>
        </w:rPr>
        <w:t xml:space="preserve">Understanding Poems - Form, Style &amp; Genre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/>
        <w:rPr>
          <w:rFonts w:ascii="Roboto" w:cs="Roboto" w:eastAsia="Roboto" w:hAnsi="Roboto"/>
          <w:b w:val="1"/>
          <w:bCs w:val="1"/>
          <w:color w:val="0a0a0a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u w:val="single"/>
          <w:rtl w:val="0"/>
        </w:rPr>
        <w:t xml:space="preserve">Simple: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Form = The Rules (The Blueprint):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This is the mandatory "scaffolding" of the poem. It dictates the external structure, such as the number of lines, rhyme scheme, and meter.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a0a0a"/>
          <w:sz w:val="28"/>
          <w:szCs w:val="28"/>
          <w:rtl w:val="0"/>
        </w:rPr>
        <w:t xml:space="preserve">House Analogy: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blueprint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that says you must have three bedrooms and a specific roof pitch.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Style = The Voice (The Interior Design):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This is how the poet expresses themselves within those rules. It involves personal choices in diction (word choice), tone, and figurative language that make a poet’s work recognizable.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a0a0a"/>
          <w:sz w:val="28"/>
          <w:szCs w:val="28"/>
          <w:rtl w:val="0"/>
        </w:rPr>
        <w:t xml:space="preserve">House Analogy: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interior design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—the choice of bold paint, vintage furniture, or minimalist decor that creates a specific "vibe" or atmosphere.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Classification = The Reason (The Function):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This is the broad category defined by the poem’s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purpose or intent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. It answers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a0a0a"/>
          <w:sz w:val="28"/>
          <w:szCs w:val="28"/>
          <w:rtl w:val="0"/>
        </w:rPr>
        <w:t xml:space="preserve">why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the poem exists: to tell a story (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Narrative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), express a fleeting emotion (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Lyric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), or present a character's speech (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Dramatic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4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a0a0a"/>
          <w:sz w:val="28"/>
          <w:szCs w:val="28"/>
          <w:rtl w:val="0"/>
        </w:rPr>
        <w:t xml:space="preserve">House Analogy: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zoning or use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of the building—is it a home for a family (Narrative), a private chapel for prayer (Lyric), or a theater for performance (Dramatic)?</w:t>
      </w:r>
    </w:p>
    <w:p w:rsidR="00000000" w:rsidDel="00000000" w:rsidP="00000000" w:rsidRDefault="00000000" w:rsidRPr="00000000" w14:paraId="00000009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b w:val="1"/>
          <w:bCs w:val="1"/>
          <w:color w:val="0a0a0a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u w:val="single"/>
          <w:rtl w:val="0"/>
        </w:rPr>
        <w:t xml:space="preserve">Detailed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Common Poetic Forms (Structured)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Sonnet: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14-line poem, typically in iambic pentameter, with specific rhyme schemes (Shakespearean: ABAB CDCD EFEF GG; Petrarchan: ABBAABBA + sestet).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Haiku: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three-line Japanese form with a 5-7-5 syllable structure, often focusing on nature.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Limerick: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five-line, often humorous poem with an AABBA rhyme scheme.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Villanelle: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19-line poem with five tercets and a final quatrain, featuring two refrains (e.g., Dylan Thomas’ "Do Not Go Gentle Into That Good Night").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Ballad: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narrative poem, often set to music, composed of quatrains (four-line stanzas) with an ABCB or ABAB rhyme scheme.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Ode: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formal, lyrical poem written in praise of a person, object, or concept.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Elegy: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serious, mournful poem written to lament the dead.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Sestina: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complex 39-line form that uses six6-line stanzas and a 3-line envoy, repeating the final words of the first stanza in a specific, rotating order.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Cinquain: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five-line poem, often with a 2-4-6-8-2 syllable structure.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Ghazal: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series of couplets (5-15) that share a rhyme and a refrain, often focusing on themes of love and separation.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Pantoum: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poem consisting of quatrains where the second and fourth lines of one stanza become the first and third lines of the next. </w:t>
      </w:r>
    </w:p>
    <w:p w:rsidR="00000000" w:rsidDel="00000000" w:rsidP="00000000" w:rsidRDefault="00000000" w:rsidRPr="00000000" w14:paraId="00000016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Poetic Styles and Techniques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Free Verse: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Poetry that does not follow a consistent meter or rhyme scheme, relying instead on natural speech rhythms.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Blank Verse: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Poetry written in unrhymed iambic pentameter.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Concrete/Visual Poetry: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poem that creates a picture on the page using words to reinforce the meaning (e.g., a poem about a tree shaped like a tree).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Acrostic: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poem where the first letter of each line spells out a word or message.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Found Poetry: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Poems created by taking words, phrases, or passages from other sources and re-framing them as poetry.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Blackout/Erasure Poetry: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form of found poetry where a poet takes an existing text and blacks out most of the text, leaving only selected words that form a new poem.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Epigram: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short, witty, and often satirical poem.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Monostich: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poem consisting of only one line.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Prose Poem: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poem written in prose (paragraph form) rather than verse, but using poetic devices like imagery and metaphor. </w:t>
      </w:r>
    </w:p>
    <w:p w:rsidR="00000000" w:rsidDel="00000000" w:rsidP="00000000" w:rsidRDefault="00000000" w:rsidRPr="00000000" w14:paraId="00000020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Genres/Classifications of Poetry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Lyric: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Poetry that expresses personal emotions or feelings, typically spoken in the first person.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Narrative: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Poetry that tells a story, including epics, ballads, and lays.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Dramatic: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Poetry written in verse to be spoken, such as a dramatic monologue or within a play (e.g., Shakespeare).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Pastoral: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Poetry that idealizes rural life, landscapes, and nature.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rtl w:val="0"/>
        </w:rPr>
        <w:t xml:space="preserve">Ekphrastic:</w:t>
      </w:r>
      <w:r w:rsidDel="00000000" w:rsidR="00000000" w:rsidRPr="00000000">
        <w:rPr>
          <w:rFonts w:ascii="Roboto" w:cs="Roboto" w:eastAsia="Roboto" w:hAnsi="Roboto"/>
          <w:color w:val="0a0a0a"/>
          <w:sz w:val="28"/>
          <w:szCs w:val="28"/>
          <w:rtl w:val="0"/>
        </w:rPr>
        <w:t xml:space="preserve"> A poem inspired by a work of art, such as a painting or sculpture.</w:t>
      </w:r>
    </w:p>
    <w:p w:rsidR="00000000" w:rsidDel="00000000" w:rsidP="00000000" w:rsidRDefault="00000000" w:rsidRPr="00000000" w14:paraId="00000026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b w:val="1"/>
          <w:bCs w:val="1"/>
          <w:color w:val="0a0a0a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u w:val="single"/>
          <w:rtl w:val="0"/>
        </w:rPr>
        <w:t xml:space="preserve">Explaining the difference between form, style and classification</w:t>
      </w:r>
    </w:p>
    <w:p w:rsidR="00000000" w:rsidDel="00000000" w:rsidP="00000000" w:rsidRDefault="00000000" w:rsidRPr="00000000" w14:paraId="00000027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1. Poetic Form</w:t>
      </w:r>
    </w:p>
    <w:p w:rsidR="00000000" w:rsidDel="00000000" w:rsidP="00000000" w:rsidRDefault="00000000" w:rsidRPr="00000000" w14:paraId="00000028">
      <w:pPr>
        <w:shd w:fill="ffffff" w:val="clear"/>
        <w:spacing w:after="240" w:before="180" w:line="360" w:lineRule="auto"/>
        <w:ind w:firstLine="0"/>
        <w:rPr>
          <w:rFonts w:ascii="Roboto" w:cs="Roboto" w:eastAsia="Roboto" w:hAnsi="Roboto"/>
          <w:color w:val="0a0a0a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Poetic form refers to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physical and rhythmic structure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of a poem. It is defined by a specific set of rules that dictate how a poem is organized on the page.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Key Elements: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Includes the number of lines, stanza length, meter (rhythmic beat), and rhyme scheme.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Examples: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sonnet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is a form defined by exactly 14 lines and iambic pentameter.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haiku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is defined by a three-line structure with a 5-7-5 syllable count. </w:t>
      </w:r>
    </w:p>
    <w:p w:rsidR="00000000" w:rsidDel="00000000" w:rsidP="00000000" w:rsidRDefault="00000000" w:rsidRPr="00000000" w14:paraId="0000002B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2. Poetic Style</w:t>
      </w:r>
    </w:p>
    <w:p w:rsidR="00000000" w:rsidDel="00000000" w:rsidP="00000000" w:rsidRDefault="00000000" w:rsidRPr="00000000" w14:paraId="0000002C">
      <w:pPr>
        <w:shd w:fill="ffffff" w:val="clear"/>
        <w:spacing w:after="240" w:before="180" w:line="360" w:lineRule="auto"/>
        <w:ind w:firstLine="0"/>
        <w:rPr>
          <w:rFonts w:ascii="Roboto" w:cs="Roboto" w:eastAsia="Roboto" w:hAnsi="Roboto"/>
          <w:color w:val="0a0a0a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Style is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aesthetic "voice"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of the poem—how the poet chooses to express their ideas through language. While form is the skeleton, style is the specific way an author arranges words and uses literary devices.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Key Elements: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Word choice (diction), tone, use of figurative language (like metaphors or alliteration), and sentence length.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Role: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Two poets could write a poem in the exact same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a0a0a"/>
          <w:sz w:val="24"/>
          <w:szCs w:val="24"/>
          <w:rtl w:val="0"/>
        </w:rPr>
        <w:t xml:space="preserve">form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(e.g., a sonnet), but their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a0a0a"/>
          <w:sz w:val="24"/>
          <w:szCs w:val="24"/>
          <w:rtl w:val="0"/>
        </w:rPr>
        <w:t xml:space="preserve">styles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would differ based on whether one uses simple, modern language while the other uses dense, archaic vocabulary. </w:t>
      </w:r>
    </w:p>
    <w:p w:rsidR="00000000" w:rsidDel="00000000" w:rsidP="00000000" w:rsidRDefault="00000000" w:rsidRPr="00000000" w14:paraId="0000002F">
      <w:pPr>
        <w:shd w:fill="ffffff" w:val="clear"/>
        <w:spacing w:after="180" w:line="335.99999999999994" w:lineRule="auto"/>
        <w:ind w:firstLine="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3. Poetic Classification</w:t>
      </w:r>
    </w:p>
    <w:p w:rsidR="00000000" w:rsidDel="00000000" w:rsidP="00000000" w:rsidRDefault="00000000" w:rsidRPr="00000000" w14:paraId="00000030">
      <w:pPr>
        <w:shd w:fill="ffffff" w:val="clear"/>
        <w:spacing w:after="240" w:before="180" w:line="360" w:lineRule="auto"/>
        <w:ind w:firstLine="0"/>
        <w:rPr>
          <w:rFonts w:ascii="Roboto" w:cs="Roboto" w:eastAsia="Roboto" w:hAnsi="Roboto"/>
          <w:color w:val="0a0a0a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Classification (often used interchangeably with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genre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) is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broad category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a poem fits into based on its purpose, subject matter, or mode of address.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Primary Categories: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Most poetry is traditionally grouped into three major classifications: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Narrative: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Poems that tell a story, such as epics or ballads.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Lyric: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Short, emotional poems that express personal feelings.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Dramatic: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Poems written in the voice of a character, often intended for performance.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Thematic Sub-Categories: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Poems can also be classified by theme, such as an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elegy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(mourning the dead) or an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ode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 (praise).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7.8527607361962"/>
        <w:gridCol w:w="2325.6441717791413"/>
        <w:gridCol w:w="2914.2331288343557"/>
        <w:gridCol w:w="2512.269938650307"/>
        <w:tblGridChange w:id="0">
          <w:tblGrid>
            <w:gridCol w:w="1607.8527607361962"/>
            <w:gridCol w:w="2325.6441717791413"/>
            <w:gridCol w:w="2914.2331288343557"/>
            <w:gridCol w:w="2512.26993865030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Poetic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Poetic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Poetic Classification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Structure &amp; Rules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Aesthetic &amp; Voice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Purpose &amp; Category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Definers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Meter, rhyme, lines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Diction, tone, devices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Narrative, Lyric, Theme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a0a0a"/>
                <w:sz w:val="15"/>
                <w:szCs w:val="15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Villanelle, Limerick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Minimalist, Formal, Witty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77.14285714285717" w:lineRule="auto"/>
              <w:rPr>
                <w:rFonts w:ascii="Roboto" w:cs="Roboto" w:eastAsia="Roboto" w:hAnsi="Roboto"/>
                <w:color w:val="0a0a0a"/>
                <w:sz w:val="15"/>
                <w:szCs w:val="15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15"/>
                <w:szCs w:val="15"/>
                <w:rtl w:val="0"/>
              </w:rPr>
              <w:t xml:space="preserve">Epic, Elegy, Pastoral</w:t>
            </w:r>
          </w:p>
        </w:tc>
      </w:tr>
    </w:tbl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2"/>
        <w:szCs w:val="32"/>
        <w:lang w:val="en"/>
      </w:rPr>
    </w:rPrDefault>
    <w:pPrDefault>
      <w:pPr>
        <w:spacing w:after="120" w:before="360" w:line="480" w:lineRule="auto"/>
        <w:ind w:firstLine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